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7347C" w:rsidP="00AE6D5B">
      <w:pPr>
        <w:pStyle w:val="Datum"/>
      </w:pPr>
      <w:r>
        <w:t>15</w:t>
      </w:r>
      <w:r w:rsidR="00CD4B98">
        <w:t xml:space="preserve">. </w:t>
      </w:r>
      <w:r w:rsidR="00B57910">
        <w:t>června</w:t>
      </w:r>
      <w:r w:rsidR="00CD4B98">
        <w:t xml:space="preserve"> 2020</w:t>
      </w:r>
    </w:p>
    <w:p w:rsidR="00867569" w:rsidRPr="00AE6D5B" w:rsidRDefault="0077347C" w:rsidP="00AE6D5B">
      <w:pPr>
        <w:pStyle w:val="Nzev"/>
      </w:pPr>
      <w:r w:rsidRPr="0077347C">
        <w:t>Pokles zasáhl většinu ekonomiky</w:t>
      </w:r>
    </w:p>
    <w:p w:rsidR="0077347C" w:rsidRPr="0077347C" w:rsidRDefault="0077347C" w:rsidP="0077347C">
      <w:pPr>
        <w:pStyle w:val="Zkladntext"/>
        <w:rPr>
          <w:b/>
          <w:sz w:val="20"/>
          <w:szCs w:val="20"/>
        </w:rPr>
      </w:pPr>
      <w:r w:rsidRPr="0077347C">
        <w:rPr>
          <w:b/>
          <w:sz w:val="20"/>
          <w:szCs w:val="20"/>
        </w:rPr>
        <w:t xml:space="preserve">V 1. čtvrtletí došlo k výraznému propadu ekonomické aktivity, který způsobila globální </w:t>
      </w:r>
    </w:p>
    <w:p w:rsidR="0077347C" w:rsidRPr="0077347C" w:rsidRDefault="0077347C" w:rsidP="0077347C">
      <w:pPr>
        <w:pStyle w:val="Zkladntext"/>
        <w:rPr>
          <w:b/>
          <w:sz w:val="20"/>
          <w:szCs w:val="20"/>
        </w:rPr>
      </w:pPr>
      <w:r w:rsidRPr="0077347C">
        <w:rPr>
          <w:b/>
          <w:sz w:val="20"/>
          <w:szCs w:val="20"/>
        </w:rPr>
        <w:t xml:space="preserve">i domácí opatření proti šíření </w:t>
      </w:r>
      <w:proofErr w:type="spellStart"/>
      <w:r w:rsidRPr="0077347C">
        <w:rPr>
          <w:b/>
          <w:sz w:val="20"/>
          <w:szCs w:val="20"/>
        </w:rPr>
        <w:t>koronaviru</w:t>
      </w:r>
      <w:proofErr w:type="spellEnd"/>
      <w:r w:rsidRPr="0077347C">
        <w:rPr>
          <w:b/>
          <w:sz w:val="20"/>
          <w:szCs w:val="20"/>
        </w:rPr>
        <w:t xml:space="preserve">. Restrikce přímo zasáhly velkou část služeb </w:t>
      </w:r>
    </w:p>
    <w:p w:rsidR="00D8609D" w:rsidRDefault="0077347C" w:rsidP="0077347C">
      <w:pPr>
        <w:pStyle w:val="Zkladntext"/>
        <w:spacing w:line="276" w:lineRule="auto"/>
        <w:rPr>
          <w:b/>
          <w:sz w:val="20"/>
          <w:szCs w:val="20"/>
        </w:rPr>
      </w:pPr>
      <w:r w:rsidRPr="0077347C">
        <w:rPr>
          <w:b/>
          <w:sz w:val="20"/>
          <w:szCs w:val="20"/>
        </w:rPr>
        <w:t xml:space="preserve">a maloobchodu, významný pokles </w:t>
      </w:r>
      <w:r>
        <w:rPr>
          <w:b/>
          <w:sz w:val="20"/>
          <w:szCs w:val="20"/>
        </w:rPr>
        <w:t xml:space="preserve">se však nevyhnul ani průmyslu. </w:t>
      </w:r>
      <w:r w:rsidRPr="0077347C">
        <w:rPr>
          <w:b/>
          <w:sz w:val="20"/>
          <w:szCs w:val="20"/>
        </w:rPr>
        <w:t xml:space="preserve">Detaily přináší aktuální </w:t>
      </w:r>
      <w:hyperlink r:id="rId8" w:history="1">
        <w:r w:rsidRPr="0063256F">
          <w:rPr>
            <w:rStyle w:val="Hypertextovodkaz"/>
            <w:b/>
            <w:sz w:val="20"/>
            <w:szCs w:val="20"/>
          </w:rPr>
          <w:t>analýza ČSÚ</w:t>
        </w:r>
      </w:hyperlink>
      <w:r w:rsidRPr="0077347C">
        <w:rPr>
          <w:b/>
          <w:sz w:val="20"/>
          <w:szCs w:val="20"/>
        </w:rPr>
        <w:t>.</w:t>
      </w:r>
    </w:p>
    <w:p w:rsidR="00D8609D" w:rsidRDefault="00D8609D" w:rsidP="00D8609D">
      <w:pPr>
        <w:pStyle w:val="Zkladntext"/>
        <w:spacing w:line="276" w:lineRule="auto"/>
        <w:rPr>
          <w:b/>
          <w:sz w:val="20"/>
          <w:szCs w:val="20"/>
        </w:rPr>
      </w:pPr>
    </w:p>
    <w:p w:rsidR="0077347C" w:rsidRDefault="0077347C" w:rsidP="0077347C">
      <w:pPr>
        <w:spacing w:line="264" w:lineRule="auto"/>
        <w:rPr>
          <w:rFonts w:cs="Arial"/>
          <w:szCs w:val="20"/>
        </w:rPr>
      </w:pPr>
      <w:r w:rsidRPr="0077347C">
        <w:rPr>
          <w:rFonts w:cs="Arial"/>
          <w:szCs w:val="20"/>
        </w:rPr>
        <w:t>Hrubý domácí produkt se v 1. čtvrtletí meziročně reálně snížil o 2,0 %. Mezičtvrtletní propad dosáhl 3,3 % a byl nejsilnější od 1. čtvrtletí 2009, kdy vrcholila tehdejší krize. Ve směru hospodářského poklesu nejvíce působila nižší tvorba hrubého kapitálu a dále zhoršení bilance zahraničního obchodu. Propad naopak mírnila vládní spotřeba. V předchozích letech silný prorůstový vliv spotřeby domácností téměř vymizel, domácnosti vydaly meziročně více jen za předměty krátkodobé spotřeby.</w:t>
      </w:r>
    </w:p>
    <w:p w:rsidR="0077347C" w:rsidRPr="0077347C" w:rsidRDefault="0077347C" w:rsidP="0077347C">
      <w:pPr>
        <w:spacing w:line="264" w:lineRule="auto"/>
        <w:rPr>
          <w:rFonts w:cs="Arial"/>
          <w:szCs w:val="20"/>
        </w:rPr>
      </w:pPr>
    </w:p>
    <w:p w:rsidR="0077347C" w:rsidRDefault="0077347C" w:rsidP="0077347C">
      <w:pPr>
        <w:spacing w:line="264" w:lineRule="auto"/>
        <w:rPr>
          <w:rFonts w:cs="Arial"/>
          <w:szCs w:val="20"/>
        </w:rPr>
      </w:pPr>
      <w:r w:rsidRPr="0077347C">
        <w:rPr>
          <w:rFonts w:cs="Arial"/>
          <w:szCs w:val="20"/>
        </w:rPr>
        <w:t xml:space="preserve">Investiční aktivita v 1. čtvrtletí citlivě zareagovala na situaci a výdaje na tvorbu hrubého fixního kapitálu meziročně klesly o 5,5 %. V porovnání s předchozím čtvrtletím se kapitálové výdaje propadly o 9,7 %. </w:t>
      </w:r>
      <w:r w:rsidRPr="0077347C">
        <w:rPr>
          <w:rFonts w:cs="Arial"/>
          <w:i/>
          <w:szCs w:val="20"/>
        </w:rPr>
        <w:t>„Investice klesaly plošně. Propad nastal téměř u všech investičních kategorií, zejména u ICT a ostatních strojů a zařízení a rovněž u dopravních prostředků a zařízení. Rostly jen investice do bydlení, i zde ale došlo k prudkému zpomalení. Lze tedy nepřímo usuzovat, že domácnosti i podniky byly nuceny své kapitálové výdaje přehodnotit,“</w:t>
      </w:r>
      <w:r w:rsidRPr="0077347C">
        <w:rPr>
          <w:rFonts w:cs="Arial"/>
          <w:szCs w:val="20"/>
        </w:rPr>
        <w:t xml:space="preserve"> říká Karolína Zábojníková z oddělení svodných analýz ČSÚ.</w:t>
      </w:r>
    </w:p>
    <w:p w:rsidR="0077347C" w:rsidRPr="0077347C" w:rsidRDefault="0077347C" w:rsidP="0077347C">
      <w:pPr>
        <w:spacing w:line="264" w:lineRule="auto"/>
        <w:rPr>
          <w:rFonts w:cs="Arial"/>
          <w:szCs w:val="20"/>
        </w:rPr>
      </w:pPr>
      <w:r w:rsidRPr="0077347C">
        <w:rPr>
          <w:rFonts w:cs="Arial"/>
          <w:szCs w:val="20"/>
        </w:rPr>
        <w:t xml:space="preserve"> </w:t>
      </w:r>
    </w:p>
    <w:p w:rsidR="0077347C" w:rsidRPr="0077347C" w:rsidRDefault="0077347C" w:rsidP="0077347C">
      <w:pPr>
        <w:spacing w:line="264" w:lineRule="auto"/>
        <w:rPr>
          <w:rFonts w:cs="Arial"/>
          <w:szCs w:val="20"/>
        </w:rPr>
      </w:pPr>
      <w:r w:rsidRPr="0077347C">
        <w:rPr>
          <w:rFonts w:cs="Arial"/>
          <w:szCs w:val="20"/>
        </w:rPr>
        <w:t xml:space="preserve">Meziroční pokles hrubé přidané hodnoty v 1. čtvrtletí činil 1,3 %. Na propadu měla největší podíl průmyslová odvětví v čele s výrobou motorových vozidel. Klesala také hrubá přidaná hodnota ve službách, zejména v uskupení obchod, doprava, ubytování a pohostinství (o 4,9 %), na které přímo cílila omezení zavedená proti šíření </w:t>
      </w:r>
      <w:proofErr w:type="spellStart"/>
      <w:r w:rsidRPr="0077347C">
        <w:rPr>
          <w:rFonts w:cs="Arial"/>
          <w:szCs w:val="20"/>
        </w:rPr>
        <w:t>koronaviru</w:t>
      </w:r>
      <w:proofErr w:type="spellEnd"/>
      <w:r w:rsidRPr="0077347C">
        <w:rPr>
          <w:rFonts w:cs="Arial"/>
          <w:szCs w:val="20"/>
        </w:rPr>
        <w:t xml:space="preserve">. </w:t>
      </w:r>
    </w:p>
    <w:p w:rsidR="0077347C" w:rsidRDefault="0077347C" w:rsidP="0077347C">
      <w:pPr>
        <w:spacing w:line="264" w:lineRule="auto"/>
        <w:rPr>
          <w:rFonts w:cs="Arial"/>
          <w:szCs w:val="20"/>
        </w:rPr>
      </w:pPr>
    </w:p>
    <w:p w:rsidR="0077347C" w:rsidRPr="0077347C" w:rsidRDefault="0077347C" w:rsidP="0077347C">
      <w:pPr>
        <w:spacing w:line="264" w:lineRule="auto"/>
        <w:rPr>
          <w:rFonts w:cs="Arial"/>
          <w:szCs w:val="20"/>
        </w:rPr>
      </w:pPr>
      <w:r w:rsidRPr="0077347C">
        <w:rPr>
          <w:rFonts w:cs="Arial"/>
          <w:szCs w:val="20"/>
        </w:rPr>
        <w:t xml:space="preserve">Spotřebitelské ceny v 1. čtvrtletí meziročně vzrostly o 3,6 %. Týkalo se to hlavně cen potravin, jejichž růst zrychloval již loni a v 1. čtvrtletí dosáhl 6,1 %. I přes mírné zvolnění se dále udržovala silná dynamika cen bydlení a energií.     </w:t>
      </w:r>
    </w:p>
    <w:p w:rsidR="0077347C" w:rsidRDefault="0077347C" w:rsidP="0077347C">
      <w:pPr>
        <w:spacing w:line="264" w:lineRule="auto"/>
        <w:rPr>
          <w:rFonts w:cs="Arial"/>
          <w:szCs w:val="20"/>
        </w:rPr>
      </w:pPr>
    </w:p>
    <w:p w:rsidR="0077347C" w:rsidRPr="0077347C" w:rsidRDefault="0077347C" w:rsidP="0077347C">
      <w:pPr>
        <w:spacing w:line="264" w:lineRule="auto"/>
        <w:rPr>
          <w:rFonts w:cs="Arial"/>
          <w:szCs w:val="20"/>
        </w:rPr>
      </w:pPr>
      <w:r w:rsidRPr="0077347C">
        <w:rPr>
          <w:rFonts w:cs="Arial"/>
          <w:szCs w:val="20"/>
        </w:rPr>
        <w:t xml:space="preserve">Na trhu práce zatím nedošlo v souvislosti s nastalou krizí k výraznému zlomu. </w:t>
      </w:r>
      <w:r w:rsidRPr="0077347C">
        <w:rPr>
          <w:rFonts w:cs="Arial"/>
          <w:i/>
          <w:szCs w:val="20"/>
        </w:rPr>
        <w:t xml:space="preserve">„Na konci minulého roku bylo patrné zvolnění, které v 1. čtvrtletí pokračovalo. Celková zaměstnanost tak meziročně poklesla o 0,5 % a v porovnání s předchozím kvartálem stagnovala. Obecná míra nezaměstnanosti se rovněž příliš neměnila. Situace se v celé ekonomice projevila zejména meziročním poklesem počtu odpracovaných hodin o 4,7 %,“ </w:t>
      </w:r>
      <w:r w:rsidRPr="0077347C">
        <w:rPr>
          <w:rFonts w:cs="Arial"/>
          <w:szCs w:val="20"/>
        </w:rPr>
        <w:t>připomíná Marek Rojíček, předseda Českého statistického úřadu. Dále zvolňoval růst průměrné mzdy, který navíc narážel na silnější zvyšování cenové hladiny. Reálné meziroční navýšení průměrné mzdy tak v 1. čtvrtletí dosáhlo 1,4 %.</w:t>
      </w:r>
    </w:p>
    <w:p w:rsidR="0077347C" w:rsidRPr="0077347C" w:rsidRDefault="0077347C" w:rsidP="00AE6D5B">
      <w:pPr>
        <w:rPr>
          <w:rFonts w:cs="Arial"/>
        </w:rPr>
      </w:pPr>
    </w:p>
    <w:p w:rsidR="00B36E23" w:rsidRPr="00860708" w:rsidRDefault="00B36E23" w:rsidP="00B36E23">
      <w:pPr>
        <w:spacing w:line="240" w:lineRule="auto"/>
        <w:rPr>
          <w:b/>
        </w:rPr>
      </w:pPr>
      <w:r w:rsidRPr="00860708">
        <w:rPr>
          <w:b/>
        </w:rPr>
        <w:t>Kontakt: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Jan Cieslar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tiskový mluvčí ČSÚ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>T</w:t>
      </w:r>
      <w:r w:rsidRPr="00860708">
        <w:rPr>
          <w:rFonts w:cs="Arial"/>
        </w:rPr>
        <w:t xml:space="preserve"> 274 052 017   |   </w:t>
      </w:r>
      <w:r w:rsidRPr="00860708">
        <w:rPr>
          <w:rFonts w:cs="Arial"/>
          <w:color w:val="0070C0"/>
        </w:rPr>
        <w:t>M</w:t>
      </w:r>
      <w:r w:rsidRPr="00860708">
        <w:rPr>
          <w:rFonts w:cs="Arial"/>
        </w:rPr>
        <w:t xml:space="preserve"> </w:t>
      </w:r>
      <w:r w:rsidRPr="00860708">
        <w:rPr>
          <w:szCs w:val="20"/>
        </w:rPr>
        <w:t>604 149 190</w:t>
      </w:r>
    </w:p>
    <w:p w:rsidR="00444855" w:rsidRPr="00B36E23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 xml:space="preserve">E </w:t>
      </w:r>
      <w:hyperlink r:id="rId9" w:history="1">
        <w:r w:rsidR="00BB131C" w:rsidRPr="006D3D0B">
          <w:rPr>
            <w:rStyle w:val="Hypertextovodkaz"/>
          </w:rPr>
          <w:t>jan.cieslar@czso.cz</w:t>
        </w:r>
      </w:hyperlink>
      <w:r w:rsidR="00BB131C"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 w:rsidRPr="00860708">
        <w:rPr>
          <w:rFonts w:cs="Arial"/>
        </w:rPr>
        <w:t xml:space="preserve">|   </w:t>
      </w:r>
      <w:proofErr w:type="spellStart"/>
      <w:r w:rsidRPr="00860708">
        <w:rPr>
          <w:rFonts w:cs="Arial"/>
          <w:color w:val="0070C0"/>
        </w:rPr>
        <w:t>Twitter</w:t>
      </w:r>
      <w:proofErr w:type="spellEnd"/>
      <w:r w:rsidRPr="00860708">
        <w:rPr>
          <w:rFonts w:cs="Arial"/>
        </w:rPr>
        <w:t xml:space="preserve"> @</w:t>
      </w:r>
      <w:proofErr w:type="spellStart"/>
      <w:r w:rsidRPr="00860708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444855" w:rsidRPr="00B36E23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4A" w:rsidRDefault="004A474A" w:rsidP="00BA6370">
      <w:r>
        <w:separator/>
      </w:r>
    </w:p>
  </w:endnote>
  <w:endnote w:type="continuationSeparator" w:id="0">
    <w:p w:rsidR="004A474A" w:rsidRDefault="004A474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B2C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D5A16" wp14:editId="5356044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B131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D5A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B131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EE6B5D" wp14:editId="46998D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21E8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4A" w:rsidRDefault="004A474A" w:rsidP="00BA6370">
      <w:r>
        <w:separator/>
      </w:r>
    </w:p>
  </w:footnote>
  <w:footnote w:type="continuationSeparator" w:id="0">
    <w:p w:rsidR="004A474A" w:rsidRDefault="004A474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B2C2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B341BFF" wp14:editId="6922CE9D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3A5CE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43BF4"/>
    <w:rsid w:val="000842D2"/>
    <w:rsid w:val="000843A5"/>
    <w:rsid w:val="00094D5A"/>
    <w:rsid w:val="000A7A27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91185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D6A6C"/>
    <w:rsid w:val="00322412"/>
    <w:rsid w:val="003301A3"/>
    <w:rsid w:val="0035578A"/>
    <w:rsid w:val="0036425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02F9"/>
    <w:rsid w:val="00413A9D"/>
    <w:rsid w:val="004436EE"/>
    <w:rsid w:val="00444855"/>
    <w:rsid w:val="0045547F"/>
    <w:rsid w:val="00467E05"/>
    <w:rsid w:val="004920AD"/>
    <w:rsid w:val="004A474A"/>
    <w:rsid w:val="004D05B3"/>
    <w:rsid w:val="004E479E"/>
    <w:rsid w:val="004E583B"/>
    <w:rsid w:val="004F78E6"/>
    <w:rsid w:val="00512D99"/>
    <w:rsid w:val="00531DBB"/>
    <w:rsid w:val="005B13D8"/>
    <w:rsid w:val="005C23C1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256F"/>
    <w:rsid w:val="0064139A"/>
    <w:rsid w:val="00675D16"/>
    <w:rsid w:val="006E024F"/>
    <w:rsid w:val="006E4E81"/>
    <w:rsid w:val="00705DE1"/>
    <w:rsid w:val="00707F7D"/>
    <w:rsid w:val="00717EC5"/>
    <w:rsid w:val="00727525"/>
    <w:rsid w:val="00737B80"/>
    <w:rsid w:val="00744C7C"/>
    <w:rsid w:val="007543CA"/>
    <w:rsid w:val="007723E4"/>
    <w:rsid w:val="0077347C"/>
    <w:rsid w:val="007A57F2"/>
    <w:rsid w:val="007B1333"/>
    <w:rsid w:val="007F4AEB"/>
    <w:rsid w:val="007F75B2"/>
    <w:rsid w:val="008043C4"/>
    <w:rsid w:val="00831B1B"/>
    <w:rsid w:val="00861D0E"/>
    <w:rsid w:val="00867569"/>
    <w:rsid w:val="00872130"/>
    <w:rsid w:val="00885556"/>
    <w:rsid w:val="008A750A"/>
    <w:rsid w:val="008C384C"/>
    <w:rsid w:val="008D0F11"/>
    <w:rsid w:val="008D2460"/>
    <w:rsid w:val="008F35B4"/>
    <w:rsid w:val="008F73B4"/>
    <w:rsid w:val="00903185"/>
    <w:rsid w:val="00940EB9"/>
    <w:rsid w:val="0094402F"/>
    <w:rsid w:val="009668FF"/>
    <w:rsid w:val="00967F57"/>
    <w:rsid w:val="009B2C2C"/>
    <w:rsid w:val="009B55B1"/>
    <w:rsid w:val="00A00672"/>
    <w:rsid w:val="00A33D84"/>
    <w:rsid w:val="00A4343D"/>
    <w:rsid w:val="00A502F1"/>
    <w:rsid w:val="00A70A83"/>
    <w:rsid w:val="00A81EB3"/>
    <w:rsid w:val="00A842CF"/>
    <w:rsid w:val="00AE6D5B"/>
    <w:rsid w:val="00B00C1D"/>
    <w:rsid w:val="00B03E21"/>
    <w:rsid w:val="00B1341C"/>
    <w:rsid w:val="00B273C8"/>
    <w:rsid w:val="00B36E23"/>
    <w:rsid w:val="00B57910"/>
    <w:rsid w:val="00B84A09"/>
    <w:rsid w:val="00BA439F"/>
    <w:rsid w:val="00BA6370"/>
    <w:rsid w:val="00BB131C"/>
    <w:rsid w:val="00C1158E"/>
    <w:rsid w:val="00C269D4"/>
    <w:rsid w:val="00C4160D"/>
    <w:rsid w:val="00C52466"/>
    <w:rsid w:val="00C61B7D"/>
    <w:rsid w:val="00C74A1E"/>
    <w:rsid w:val="00C8406E"/>
    <w:rsid w:val="00CB2709"/>
    <w:rsid w:val="00CB6F89"/>
    <w:rsid w:val="00CD4B98"/>
    <w:rsid w:val="00CE228C"/>
    <w:rsid w:val="00CF446E"/>
    <w:rsid w:val="00CF545B"/>
    <w:rsid w:val="00D018F0"/>
    <w:rsid w:val="00D162C0"/>
    <w:rsid w:val="00D27074"/>
    <w:rsid w:val="00D27D69"/>
    <w:rsid w:val="00D448C2"/>
    <w:rsid w:val="00D666C3"/>
    <w:rsid w:val="00D8609D"/>
    <w:rsid w:val="00DB3587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8708E9"/>
  <w15:docId w15:val="{F4CED41A-1687-4805-9D44-68DE52C8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ekonomiky-ceske-republiky-1-ctvrtleti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856C-4E8A-4547-83D2-7C7D9748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2913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kogan4041</cp:lastModifiedBy>
  <cp:revision>4</cp:revision>
  <dcterms:created xsi:type="dcterms:W3CDTF">2020-06-12T07:16:00Z</dcterms:created>
  <dcterms:modified xsi:type="dcterms:W3CDTF">2020-06-12T12:48:00Z</dcterms:modified>
</cp:coreProperties>
</file>