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A12A2D" w:rsidRDefault="00B81942" w:rsidP="00C0253B">
      <w:pPr>
        <w:jc w:val="both"/>
        <w:rPr>
          <w:szCs w:val="20"/>
          <w:lang w:val="en-GB"/>
        </w:rPr>
      </w:pPr>
      <w:r w:rsidRPr="00B81942">
        <w:rPr>
          <w:szCs w:val="20"/>
          <w:lang w:val="en-GB"/>
        </w:rPr>
        <w:t xml:space="preserve">Since 2019 scanner data (SD, </w:t>
      </w:r>
      <w:r w:rsidR="00B54CF9" w:rsidRPr="00B54CF9">
        <w:rPr>
          <w:szCs w:val="20"/>
          <w:lang w:val="en-GB"/>
        </w:rPr>
        <w:t>data from retail chain cash registers</w:t>
      </w:r>
      <w:r w:rsidRPr="00B81942">
        <w:rPr>
          <w:szCs w:val="20"/>
          <w:lang w:val="en-GB"/>
        </w:rPr>
        <w:t xml:space="preserve">) were gradually implemented into the process of calculation of inflation rate. From January 2021 these SD fully replaced traditional price collection in division 01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Food and non-alcoholic beverages and division 02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Alcoholic beverages, tobacco.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.05pt;height:41.85pt" o:ole="">
            <v:imagedata r:id="rId8" o:title=""/>
          </v:shape>
          <o:OLEObject Type="Embed" ProgID="Equation.3" ShapeID="_x0000_i1026" DrawAspect="Content" ObjectID="_1678108005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D73BE7">
        <w:rPr>
          <w:rFonts w:eastAsia="Times New Roman"/>
          <w:b w:val="0"/>
          <w:bCs w:val="0"/>
          <w:i/>
          <w:sz w:val="20"/>
          <w:szCs w:val="24"/>
          <w:lang w:val="en-GB"/>
        </w:rPr>
        <w:t>1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E5" w:rsidRDefault="006E13E5" w:rsidP="00E71A58">
      <w:r>
        <w:separator/>
      </w:r>
    </w:p>
  </w:endnote>
  <w:endnote w:type="continuationSeparator" w:id="0">
    <w:p w:rsidR="006E13E5" w:rsidRDefault="006E13E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15AC8">
      <w:rPr>
        <w:szCs w:val="16"/>
      </w:rPr>
      <w:t>březen</w:t>
    </w:r>
    <w:r w:rsidR="00E86453">
      <w:rPr>
        <w:rStyle w:val="ZpatChar"/>
        <w:szCs w:val="16"/>
      </w:rPr>
      <w:t xml:space="preserve"> 202</w:t>
    </w:r>
    <w:r w:rsidR="00D73BE7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915AC8">
      <w:rPr>
        <w:rStyle w:val="ZpatChar"/>
        <w:i/>
        <w:szCs w:val="16"/>
      </w:rPr>
      <w:t>March</w:t>
    </w:r>
    <w:r w:rsidR="00D73BE7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E5" w:rsidRDefault="006E13E5" w:rsidP="00E71A58">
      <w:r>
        <w:separator/>
      </w:r>
    </w:p>
  </w:footnote>
  <w:footnote w:type="continuationSeparator" w:id="0">
    <w:p w:rsidR="006E13E5" w:rsidRDefault="006E13E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7pt;height:11.7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CF89168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A3E8-8143-4F06-974F-2A7D643B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36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29</cp:revision>
  <cp:lastPrinted>2017-01-18T13:33:00Z</cp:lastPrinted>
  <dcterms:created xsi:type="dcterms:W3CDTF">2020-02-13T13:04:00Z</dcterms:created>
  <dcterms:modified xsi:type="dcterms:W3CDTF">2021-03-24T15:19:00Z</dcterms:modified>
</cp:coreProperties>
</file>