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9" w:rsidRPr="00C822C2" w:rsidRDefault="000572F9" w:rsidP="00EF756D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 w:rsidRPr="00C822C2">
        <w:rPr>
          <w:rFonts w:ascii="Arial" w:hAnsi="Arial" w:cs="Arial"/>
          <w:b/>
          <w:snapToGrid w:val="0"/>
          <w:sz w:val="24"/>
        </w:rPr>
        <w:t>7. MĚNA</w:t>
      </w:r>
      <w:r w:rsidR="0046656C" w:rsidRPr="00C822C2">
        <w:rPr>
          <w:rFonts w:ascii="Arial" w:hAnsi="Arial" w:cs="Arial"/>
          <w:b/>
          <w:snapToGrid w:val="0"/>
          <w:sz w:val="24"/>
        </w:rPr>
        <w:t xml:space="preserve"> A </w:t>
      </w:r>
      <w:r w:rsidRPr="00C822C2">
        <w:rPr>
          <w:rFonts w:ascii="Arial" w:hAnsi="Arial" w:cs="Arial"/>
          <w:b/>
          <w:snapToGrid w:val="0"/>
          <w:sz w:val="24"/>
        </w:rPr>
        <w:t>PLATEBNÍ BILANCE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Údaje uváděné v této kapitole byly převzaty z České národní banky</w:t>
      </w:r>
      <w:r w:rsidR="007255BB">
        <w:rPr>
          <w:rFonts w:ascii="Arial" w:hAnsi="Arial" w:cs="Arial"/>
          <w:snapToGrid w:val="0"/>
        </w:rPr>
        <w:t xml:space="preserve"> (ČNB)</w:t>
      </w:r>
      <w:r w:rsidRPr="00C822C2">
        <w:rPr>
          <w:rFonts w:ascii="Arial" w:hAnsi="Arial" w:cs="Arial"/>
          <w:snapToGrid w:val="0"/>
        </w:rPr>
        <w:t xml:space="preserve">. </w:t>
      </w:r>
      <w:r w:rsidR="0046656C" w:rsidRPr="00C822C2">
        <w:rPr>
          <w:rFonts w:ascii="Arial" w:hAnsi="Arial" w:cs="Arial"/>
          <w:snapToGrid w:val="0"/>
        </w:rPr>
        <w:t>Ve všech tabulkách, kde jsou uvedeny názvy výkazů, se jedná o vyčerpávající šetření, v ostatních případech jsou použity kvalifikované odhady a dopočty.</w:t>
      </w: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/>
          <w:sz w:val="20"/>
        </w:rPr>
      </w:pPr>
      <w:r w:rsidRPr="00C822C2">
        <w:rPr>
          <w:rFonts w:ascii="Arial" w:hAnsi="Arial" w:cs="Arial"/>
          <w:b/>
          <w:sz w:val="20"/>
        </w:rPr>
        <w:t>Poznámky</w:t>
      </w:r>
      <w:r w:rsidR="0046656C" w:rsidRPr="00C822C2">
        <w:rPr>
          <w:rFonts w:ascii="Arial" w:hAnsi="Arial" w:cs="Arial"/>
          <w:b/>
          <w:sz w:val="20"/>
        </w:rPr>
        <w:t xml:space="preserve"> k </w:t>
      </w:r>
      <w:r w:rsidRPr="00C822C2">
        <w:rPr>
          <w:rFonts w:ascii="Arial" w:hAnsi="Arial" w:cs="Arial"/>
          <w:b/>
          <w:sz w:val="20"/>
        </w:rPr>
        <w:t>tabulkám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C1633E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-1. </w:t>
      </w:r>
      <w:r w:rsidR="00C1633E" w:rsidRPr="00C822C2">
        <w:rPr>
          <w:rFonts w:ascii="Arial" w:hAnsi="Arial" w:cs="Arial"/>
          <w:b/>
          <w:snapToGrid w:val="0"/>
        </w:rPr>
        <w:t>Peněžní agregáty a</w:t>
      </w:r>
      <w:r w:rsidR="00BB1052" w:rsidRPr="00C822C2">
        <w:rPr>
          <w:rFonts w:ascii="Arial" w:hAnsi="Arial" w:cs="Arial"/>
          <w:b/>
          <w:snapToGrid w:val="0"/>
        </w:rPr>
        <w:t> </w:t>
      </w:r>
      <w:r w:rsidR="00C1633E" w:rsidRPr="00C822C2">
        <w:rPr>
          <w:rFonts w:ascii="Arial" w:hAnsi="Arial" w:cs="Arial"/>
          <w:b/>
          <w:snapToGrid w:val="0"/>
        </w:rPr>
        <w:t>protipoložky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protipoložky jsou souhrnnou statistickou bilancí měnových finančních institucí (MFI), která poskytuje uživatelům základní přehled o pozici sektoru MFI vůči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ostatním rezidentským a nerezidentským sektorům.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představují množství peněz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ekonomice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jsou propočteny z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="00C822C2" w:rsidRPr="00C822C2">
        <w:rPr>
          <w:rFonts w:ascii="Arial" w:hAnsi="Arial" w:cs="Arial"/>
          <w:sz w:val="20"/>
          <w:lang w:val="cs-CZ"/>
        </w:rPr>
        <w:t xml:space="preserve">pasiv </w:t>
      </w:r>
      <w:r w:rsidRPr="00C822C2">
        <w:rPr>
          <w:rFonts w:ascii="Arial" w:hAnsi="Arial" w:cs="Arial"/>
          <w:sz w:val="20"/>
          <w:lang w:val="cs-CZ"/>
        </w:rPr>
        <w:t>měnového charakteru rezidentských měnových finančních institucí (tzv. sektoru tvorby peněz) vůči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jiným rezidentským sektorům (tzv. sektoru držby peněz).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Sektor držby peněz zahrnuje všechny rezidenty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jiné než MFI (mimo ústřední vládní instituce). Kromě domácností </w:t>
      </w:r>
      <w:r w:rsidR="00050A8D">
        <w:rPr>
          <w:rFonts w:ascii="Arial" w:hAnsi="Arial" w:cs="Arial"/>
          <w:sz w:val="20"/>
          <w:lang w:val="cs-CZ"/>
        </w:rPr>
        <w:t xml:space="preserve">a neziskových institucí sloužících domácnostem </w:t>
      </w:r>
      <w:r w:rsidRPr="00C822C2">
        <w:rPr>
          <w:rFonts w:ascii="Arial" w:hAnsi="Arial" w:cs="Arial"/>
          <w:sz w:val="20"/>
          <w:lang w:val="cs-CZ"/>
        </w:rPr>
        <w:t>sem patří nefinanční podniky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instituce, které nejsou MFI, spolu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místními vládními institucemi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fondy sociálního zabezpečení. MFI v podmínkách Č</w:t>
      </w:r>
      <w:r w:rsidR="004B06C2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tvoří centrální banka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(S.121)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 měnové finanční instituce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(S.122</w:t>
      </w:r>
      <w:r w:rsidR="00726D99">
        <w:rPr>
          <w:rFonts w:ascii="Arial" w:hAnsi="Arial" w:cs="Arial"/>
          <w:sz w:val="20"/>
          <w:lang w:val="cs-CZ"/>
        </w:rPr>
        <w:t xml:space="preserve"> a S.123</w:t>
      </w:r>
      <w:r w:rsidRPr="00C822C2">
        <w:rPr>
          <w:rFonts w:ascii="Arial" w:hAnsi="Arial" w:cs="Arial"/>
          <w:sz w:val="20"/>
          <w:lang w:val="cs-CZ"/>
        </w:rPr>
        <w:t xml:space="preserve">) </w:t>
      </w:r>
      <w:r w:rsidR="00E044C4" w:rsidRPr="00C822C2">
        <w:rPr>
          <w:rFonts w:ascii="Arial" w:hAnsi="Arial" w:cs="Arial"/>
          <w:sz w:val="20"/>
          <w:lang w:val="cs-CZ"/>
        </w:rPr>
        <w:t>–</w:t>
      </w:r>
      <w:r w:rsidRPr="00C822C2">
        <w:rPr>
          <w:rFonts w:ascii="Arial" w:hAnsi="Arial" w:cs="Arial"/>
          <w:sz w:val="20"/>
          <w:lang w:val="cs-CZ"/>
        </w:rPr>
        <w:t xml:space="preserve"> tj. banky, fondy peněžního trhu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družstevní záložny. Ústřední vládní instituce jsou považovány za sektor tzv. měnově neutrální.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Peněžní agregáty se liší podle stupně likvidity jednotlivých složek.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Úzký peněžní agregát M1</w:t>
      </w:r>
      <w:r w:rsidRPr="00C822C2">
        <w:rPr>
          <w:rFonts w:ascii="Arial" w:hAnsi="Arial" w:cs="Arial"/>
          <w:sz w:val="20"/>
          <w:lang w:val="cs-CZ"/>
        </w:rPr>
        <w:t xml:space="preserve"> obsahuje oběživo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jednodenní vklady.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Střední peněžní agregát M2</w:t>
      </w:r>
      <w:r w:rsidRPr="00C822C2">
        <w:rPr>
          <w:rFonts w:ascii="Arial" w:hAnsi="Arial" w:cs="Arial"/>
          <w:sz w:val="20"/>
          <w:lang w:val="cs-CZ"/>
        </w:rPr>
        <w:t xml:space="preserve"> zahrnuje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M1,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do tří měsíců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vklady se splatností do dvou let.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Široký peněžní agregát M3</w:t>
      </w:r>
      <w:r w:rsidRPr="00C822C2">
        <w:rPr>
          <w:rFonts w:ascii="Arial" w:hAnsi="Arial" w:cs="Arial"/>
          <w:sz w:val="20"/>
          <w:lang w:val="cs-CZ"/>
        </w:rPr>
        <w:t xml:space="preserve"> obsahuje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M2</w:t>
      </w:r>
      <w:r w:rsidR="00D84A55">
        <w:rPr>
          <w:rFonts w:ascii="Arial" w:hAnsi="Arial" w:cs="Arial"/>
          <w:sz w:val="20"/>
          <w:lang w:val="cs-CZ"/>
        </w:rPr>
        <w:t xml:space="preserve"> a</w:t>
      </w:r>
      <w:r w:rsidR="00A57320">
        <w:rPr>
          <w:rFonts w:ascii="Arial" w:hAnsi="Arial" w:cs="Arial"/>
          <w:sz w:val="20"/>
          <w:lang w:val="cs-CZ"/>
        </w:rPr>
        <w:t> </w:t>
      </w:r>
      <w:r w:rsidR="00D84A55">
        <w:rPr>
          <w:rFonts w:ascii="Arial" w:hAnsi="Arial" w:cs="Arial"/>
          <w:sz w:val="20"/>
          <w:lang w:val="cs-CZ"/>
        </w:rPr>
        <w:t>obchodovatelné nástroje</w:t>
      </w:r>
      <w:r w:rsidR="00F1510E">
        <w:rPr>
          <w:rFonts w:ascii="Arial" w:hAnsi="Arial" w:cs="Arial"/>
          <w:sz w:val="20"/>
          <w:lang w:val="cs-CZ"/>
        </w:rPr>
        <w:t>,</w:t>
      </w:r>
      <w:r w:rsidR="00D84A55">
        <w:rPr>
          <w:rFonts w:ascii="Arial" w:hAnsi="Arial" w:cs="Arial"/>
          <w:sz w:val="20"/>
          <w:lang w:val="cs-CZ"/>
        </w:rPr>
        <w:t xml:space="preserve"> které tvoří</w:t>
      </w:r>
      <w:r w:rsidRPr="00C822C2">
        <w:rPr>
          <w:rFonts w:ascii="Arial" w:hAnsi="Arial" w:cs="Arial"/>
          <w:sz w:val="20"/>
          <w:lang w:val="cs-CZ"/>
        </w:rPr>
        <w:t xml:space="preserve"> podílové listy</w:t>
      </w:r>
      <w:r w:rsidR="00414B91">
        <w:rPr>
          <w:rFonts w:ascii="Arial" w:hAnsi="Arial" w:cs="Arial"/>
          <w:sz w:val="20"/>
          <w:lang w:val="cs-CZ"/>
        </w:rPr>
        <w:t>/akcie</w:t>
      </w:r>
      <w:r w:rsidRPr="00C822C2">
        <w:rPr>
          <w:rFonts w:ascii="Arial" w:hAnsi="Arial" w:cs="Arial"/>
          <w:sz w:val="20"/>
          <w:lang w:val="cs-CZ"/>
        </w:rPr>
        <w:t xml:space="preserve"> fondů peněžního trhu, emitované dluhové cenné papíry se splatností do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dvou let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repo operace.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Hlavními protipoložkami peněžních agregátů jsou: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 xml:space="preserve">Dlouhodobější finanční </w:t>
      </w:r>
      <w:r w:rsidR="00C822C2" w:rsidRPr="00C822C2">
        <w:rPr>
          <w:rFonts w:ascii="Arial" w:hAnsi="Arial" w:cs="Arial"/>
          <w:b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>, která zahrnují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nad 3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měsíce, vklady se splatností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emitované dluhové cenné papíry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kapitál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rezervy. 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vládním institucím</w:t>
      </w:r>
      <w:r w:rsidR="000E42BA" w:rsidRPr="00C822C2">
        <w:rPr>
          <w:rFonts w:ascii="Arial" w:hAnsi="Arial" w:cs="Arial"/>
          <w:b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(S.13)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soukromému sektoru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(S.11+S.124+S.125+S.</w:t>
      </w:r>
      <w:r w:rsidR="003D5AF0">
        <w:rPr>
          <w:rFonts w:ascii="Arial" w:hAnsi="Arial" w:cs="Arial"/>
          <w:sz w:val="20"/>
          <w:lang w:val="cs-CZ"/>
        </w:rPr>
        <w:t>126+S.127+S.128+S.129</w:t>
      </w:r>
      <w:r w:rsidRPr="00C822C2">
        <w:rPr>
          <w:rFonts w:ascii="Arial" w:hAnsi="Arial" w:cs="Arial"/>
          <w:sz w:val="20"/>
          <w:lang w:val="cs-CZ"/>
        </w:rPr>
        <w:t xml:space="preserve">+S.14+S.15)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Čistá zahraniční aktiva</w:t>
      </w:r>
      <w:r w:rsidRPr="00C822C2">
        <w:rPr>
          <w:rFonts w:ascii="Arial" w:hAnsi="Arial" w:cs="Arial"/>
          <w:sz w:val="20"/>
          <w:lang w:val="cs-CZ"/>
        </w:rPr>
        <w:t>, která zahrnují zahraniční aktiva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měnové zlato, hotovost jiná než Kč, cenné papíry emitované nerezidenty ČR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úvěry poskytnuté nerezi</w:t>
      </w:r>
      <w:r w:rsidR="000900E9" w:rsidRPr="00C822C2">
        <w:rPr>
          <w:rFonts w:ascii="Arial" w:hAnsi="Arial" w:cs="Arial"/>
          <w:sz w:val="20"/>
          <w:lang w:val="cs-CZ"/>
        </w:rPr>
        <w:t xml:space="preserve">dentům ČR) minus zahraniční </w:t>
      </w:r>
      <w:r w:rsidR="00C822C2" w:rsidRPr="00C822C2">
        <w:rPr>
          <w:rFonts w:ascii="Arial" w:hAnsi="Arial" w:cs="Arial"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 xml:space="preserve">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vklady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nerezidentů ČR, repo operace, </w:t>
      </w:r>
      <w:r w:rsidRPr="003656FD">
        <w:rPr>
          <w:rFonts w:ascii="Arial" w:hAnsi="Arial" w:cs="Arial"/>
          <w:sz w:val="20"/>
          <w:lang w:val="cs-CZ"/>
        </w:rPr>
        <w:t>podíl</w:t>
      </w:r>
      <w:r w:rsidR="006854C6" w:rsidRPr="003656FD">
        <w:rPr>
          <w:rFonts w:ascii="Arial" w:hAnsi="Arial" w:cs="Arial"/>
          <w:sz w:val="20"/>
          <w:lang w:val="cs-CZ"/>
        </w:rPr>
        <w:t>ové listy</w:t>
      </w:r>
      <w:r w:rsidR="00CB0232" w:rsidRPr="003656FD">
        <w:rPr>
          <w:rFonts w:ascii="Arial" w:hAnsi="Arial" w:cs="Arial"/>
          <w:sz w:val="20"/>
          <w:lang w:val="cs-CZ"/>
        </w:rPr>
        <w:t xml:space="preserve"> </w:t>
      </w:r>
      <w:r w:rsidR="006854C6" w:rsidRPr="003656FD">
        <w:rPr>
          <w:rFonts w:ascii="Arial" w:hAnsi="Arial" w:cs="Arial"/>
          <w:sz w:val="20"/>
          <w:lang w:val="cs-CZ"/>
        </w:rPr>
        <w:t>/</w:t>
      </w:r>
      <w:r w:rsidR="00BB1052" w:rsidRPr="003656FD">
        <w:rPr>
          <w:rFonts w:ascii="Arial" w:hAnsi="Arial" w:cs="Arial"/>
          <w:sz w:val="20"/>
          <w:lang w:val="cs-CZ"/>
        </w:rPr>
        <w:t> </w:t>
      </w:r>
      <w:r w:rsidRPr="003656FD">
        <w:rPr>
          <w:rFonts w:ascii="Arial" w:hAnsi="Arial" w:cs="Arial"/>
          <w:sz w:val="20"/>
          <w:lang w:val="cs-CZ"/>
        </w:rPr>
        <w:t>akcie</w:t>
      </w:r>
      <w:r w:rsidRPr="00C822C2">
        <w:rPr>
          <w:rFonts w:ascii="Arial" w:hAnsi="Arial" w:cs="Arial"/>
          <w:sz w:val="20"/>
          <w:lang w:val="cs-CZ"/>
        </w:rPr>
        <w:t xml:space="preserve"> fondů peněžního trhu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dluhové cenné papíry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dobou splatnosti do dvou let emitované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držení nerezidentů).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Základem pro sestavení peněžních agregátů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protipoložek v</w:t>
      </w:r>
      <w:r w:rsidR="004B06C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</w:t>
      </w:r>
      <w:r w:rsidR="004B06C2" w:rsidRPr="00C822C2">
        <w:rPr>
          <w:rFonts w:ascii="Arial" w:hAnsi="Arial" w:cs="Arial"/>
          <w:sz w:val="20"/>
          <w:lang w:val="cs-CZ"/>
        </w:rPr>
        <w:t>eské republice</w:t>
      </w:r>
      <w:r w:rsidRPr="00C822C2">
        <w:rPr>
          <w:rFonts w:ascii="Arial" w:hAnsi="Arial" w:cs="Arial"/>
          <w:sz w:val="20"/>
          <w:lang w:val="cs-CZ"/>
        </w:rPr>
        <w:t xml:space="preserve"> je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harmonizovaná konsolidovaná rozvaha sektoru MFI. Sestavuje se jako součet rozvahy centrální banky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agregované rozvahy ostatních měnových finančních institucí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vyloučením vzájemných vztahů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oblasti úvěrů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vkladů, včetně neobchodovatelných cenných papírů, snížením emitovaného oběživa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hotovost na pokladnách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snížením závazků měnových finančních institucí z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emisí ostatních dluhových cenných papírů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částky těchto nástrojů 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měnových finančních institucí na straně aktiv.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lastRenderedPageBreak/>
        <w:t>Metodika zjišťování (statistické principy, definice sektorů, klasifikace instrumentů, způsob výpočtu meziročních změn) je sladěna s evropskými i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dalšími mezinárodními standardy (nařízení a doporučení ECB, Manuál měnové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statistiky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MMF atd.).</w:t>
      </w:r>
    </w:p>
    <w:p w:rsidR="000572F9" w:rsidRPr="00C822C2" w:rsidRDefault="000572F9" w:rsidP="00EF756D">
      <w:pPr>
        <w:pStyle w:val="Podnadpis"/>
        <w:jc w:val="both"/>
        <w:rPr>
          <w:rFonts w:ascii="Arial" w:hAnsi="Arial" w:cs="Arial"/>
          <w:sz w:val="20"/>
          <w:lang w:val="cs-CZ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</w:rPr>
      </w:pPr>
      <w:r w:rsidRPr="00C822C2">
        <w:rPr>
          <w:rFonts w:ascii="Arial" w:hAnsi="Arial" w:cs="Arial"/>
          <w:b/>
        </w:rPr>
        <w:t>Výpočet míry růstu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Míra růstu pro referenční období se počítá z objemů měsíčních finančních transakcí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ze</w:t>
      </w:r>
      <w:r w:rsidR="00965303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>zůstatkových hodnot na počátku každého z měsíců. Měsíční transakce jsou počítány z rozdílů zůstatkových hodnot očištěných</w:t>
      </w:r>
      <w:r w:rsidR="0046656C" w:rsidRPr="00C822C2">
        <w:rPr>
          <w:rFonts w:ascii="Arial" w:hAnsi="Arial" w:cs="Arial"/>
        </w:rPr>
        <w:t xml:space="preserve"> o </w:t>
      </w:r>
      <w:r w:rsidRPr="00C822C2">
        <w:rPr>
          <w:rFonts w:ascii="Arial" w:hAnsi="Arial" w:cs="Arial"/>
        </w:rPr>
        <w:t>reklasifikace, ostatní přecenění, pohyby směnných kurzů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případně ostatní změny, které nejsou důsledkem transakcí. Tato data pak odrážejí pouze ty změny, které vznikají z přijímání finančních aktiv</w:t>
      </w:r>
      <w:r w:rsidR="007255BB">
        <w:rPr>
          <w:rFonts w:ascii="Arial" w:hAnsi="Arial" w:cs="Arial"/>
        </w:rPr>
        <w:t>,</w:t>
      </w:r>
      <w:r w:rsidRPr="00C822C2">
        <w:rPr>
          <w:rFonts w:ascii="Arial" w:hAnsi="Arial" w:cs="Arial"/>
        </w:rPr>
        <w:t xml:space="preserve"> nebo poskytování finančních </w:t>
      </w:r>
      <w:r w:rsidR="00C822C2" w:rsidRPr="00C822C2">
        <w:rPr>
          <w:rFonts w:ascii="Arial" w:hAnsi="Arial" w:cs="Arial"/>
        </w:rPr>
        <w:t>pasiv</w:t>
      </w:r>
      <w:r w:rsidRPr="00C822C2">
        <w:rPr>
          <w:rFonts w:ascii="Arial" w:hAnsi="Arial" w:cs="Arial"/>
        </w:rPr>
        <w:t>. Reklasifikace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ostatní netransakční korekce jsou v transakční statistice zaváděny z toho důvodu, aby byla zachována srovnatelnost postupných sledování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tím umožněny výpočty indexů předpokládaných zůstatků sledovaných hodnot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odvození jejich míry růstu.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Způsob výpočtu</w:t>
      </w:r>
    </w:p>
    <w:p w:rsidR="000572F9" w:rsidRPr="00C822C2" w:rsidRDefault="00BA7DB2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8.6pt;margin-top:8.35pt;width:18pt;height:19pt;z-index:251659264" fillcolor="#ff9">
            <v:imagedata r:id="rId8" o:title=""/>
          </v:shape>
          <o:OLEObject Type="Embed" ProgID="Equation.3" ShapeID="_x0000_s1033" DrawAspect="Content" ObjectID="_1697609074" r:id="rId9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Měsíční procentuální změna      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podle vztahu:</w:t>
      </w:r>
    </w:p>
    <w:p w:rsidR="000572F9" w:rsidRPr="00C822C2" w:rsidRDefault="00BA7DB2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697609075" r:id="rId11"/>
        </w:object>
      </w:r>
      <w:r>
        <w:rPr>
          <w:rFonts w:ascii="Arial" w:hAnsi="Arial" w:cs="Arial"/>
          <w:noProof/>
        </w:rPr>
        <w:object w:dxaOrig="84" w:dyaOrig="69"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697609076" r:id="rId12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(a)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left="170" w:hanging="170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2. Roční míra růstu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>, tj. změna za posledních 12</w:t>
      </w:r>
      <w:r w:rsidR="001B7B11" w:rsidRPr="00C822C2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 xml:space="preserve">měsíců končící měsícem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jako</w:t>
      </w:r>
      <w:r w:rsidR="00965303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>součin dvanácti součinitelů každého předchozího měsíce. Výpočet roční míry růstu na základě meziměsíčních měr růstu tak umožňuje zohlednit transakční změny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netransakční vlivy v jednotlivých měsících:</w:t>
      </w:r>
    </w:p>
    <w:p w:rsidR="000572F9" w:rsidRPr="00C822C2" w:rsidRDefault="00BA7DB2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 id="_x0000_s1030" type="#_x0000_t75" style="position:absolute;left:0;text-align:left;margin-left:47.3pt;margin-top:1.15pt;width:166pt;height:36pt;z-index:251657216" fillcolor="#ff9" strokecolor="#ff9">
            <v:imagedata r:id="rId13" o:title=""/>
          </v:shape>
          <o:OLEObject Type="Embed" ProgID="Equation.3" ShapeID="_x0000_s1030" DrawAspect="Content" ObjectID="_1697609077" r:id="rId14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kde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transakce v měsíci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= </w:t>
      </w:r>
      <w:r w:rsidRPr="00C822C2">
        <w:rPr>
          <w:rFonts w:ascii="Arial" w:hAnsi="Arial" w:cs="Arial"/>
          <w:i/>
        </w:rPr>
        <w:t xml:space="preserve">(L </w:t>
      </w:r>
      <w:r w:rsidRPr="00C822C2">
        <w:rPr>
          <w:rFonts w:ascii="Arial" w:hAnsi="Arial" w:cs="Arial"/>
          <w:i/>
          <w:vertAlign w:val="subscript"/>
        </w:rPr>
        <w:t>t</w:t>
      </w:r>
      <w:r w:rsidRPr="00C822C2">
        <w:rPr>
          <w:rFonts w:ascii="Arial" w:hAnsi="Arial" w:cs="Arial"/>
          <w:i/>
        </w:rPr>
        <w:t xml:space="preserve"> </w:t>
      </w:r>
      <w:r w:rsidR="00BD0F80" w:rsidRPr="00C822C2">
        <w:rPr>
          <w:rFonts w:ascii="Arial" w:hAnsi="Arial" w:cs="Arial"/>
          <w:i/>
        </w:rPr>
        <w:t>-</w:t>
      </w:r>
      <w:r w:rsidRPr="00C822C2">
        <w:rPr>
          <w:rFonts w:ascii="Arial" w:hAnsi="Arial" w:cs="Arial"/>
          <w:i/>
        </w:rPr>
        <w:t xml:space="preserve"> L </w:t>
      </w:r>
      <w:r w:rsidRPr="00C822C2">
        <w:rPr>
          <w:rFonts w:ascii="Arial" w:hAnsi="Arial" w:cs="Arial"/>
          <w:i/>
          <w:vertAlign w:val="subscript"/>
        </w:rPr>
        <w:t>t-1</w:t>
      </w:r>
      <w:r w:rsidRPr="00C822C2">
        <w:rPr>
          <w:rFonts w:ascii="Arial" w:hAnsi="Arial" w:cs="Arial"/>
          <w:i/>
        </w:rPr>
        <w:t>) - 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a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 xml:space="preserve">L </w:t>
      </w:r>
      <w:r w:rsidRPr="00C822C2">
        <w:rPr>
          <w:rFonts w:ascii="Arial" w:hAnsi="Arial" w:cs="Arial"/>
          <w:i/>
          <w:vertAlign w:val="subscript"/>
        </w:rPr>
        <w:t xml:space="preserve">t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zůstatek na konci měsíce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reklasifikace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směnných kurzů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ocenění</w:t>
      </w:r>
      <w:r w:rsidR="0046656C" w:rsidRPr="00C822C2">
        <w:rPr>
          <w:rFonts w:ascii="Arial" w:hAnsi="Arial" w:cs="Arial"/>
        </w:rPr>
        <w:t xml:space="preserve"> v </w:t>
      </w:r>
      <w:r w:rsidRPr="00C822C2">
        <w:rPr>
          <w:rFonts w:ascii="Arial" w:hAnsi="Arial" w:cs="Arial"/>
        </w:rPr>
        <w:t xml:space="preserve">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zCs w:val="22"/>
        </w:rPr>
      </w:pPr>
      <w:r w:rsidRPr="00C822C2">
        <w:rPr>
          <w:rFonts w:ascii="Arial" w:hAnsi="Arial" w:cs="Arial"/>
        </w:rPr>
        <w:t>Míry růstu pro jiná referenční období se odvozují od vzorce (b).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-2. </w:t>
      </w:r>
      <w:r w:rsidRPr="00C822C2">
        <w:rPr>
          <w:rFonts w:ascii="Arial" w:hAnsi="Arial" w:cs="Arial"/>
          <w:b/>
          <w:snapToGrid w:val="0"/>
        </w:rPr>
        <w:t>Měnová</w:t>
      </w:r>
      <w:r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b/>
          <w:snapToGrid w:val="0"/>
        </w:rPr>
        <w:t>báze ČNB</w:t>
      </w:r>
    </w:p>
    <w:p w:rsidR="000572F9" w:rsidRPr="00C822C2" w:rsidRDefault="000572F9" w:rsidP="00EF756D">
      <w:pPr>
        <w:pStyle w:val="Zkladntextodsazen2"/>
        <w:spacing w:before="120"/>
        <w:ind w:left="0" w:firstLine="709"/>
        <w:rPr>
          <w:rFonts w:ascii="Arial" w:hAnsi="Arial" w:cs="Arial"/>
          <w:snapToGrid w:val="0"/>
          <w:sz w:val="20"/>
          <w:lang w:val="cs-CZ"/>
        </w:rPr>
      </w:pPr>
      <w:r w:rsidRPr="00C822C2">
        <w:rPr>
          <w:rFonts w:ascii="Arial" w:hAnsi="Arial" w:cs="Arial"/>
          <w:snapToGrid w:val="0"/>
          <w:sz w:val="20"/>
          <w:lang w:val="cs-CZ"/>
        </w:rPr>
        <w:t>Měnová báze (rezervní peníze) zahrnuje oběživo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rezervy, které drží obchodní banky </w:t>
      </w:r>
      <w:r w:rsidR="001F0D38" w:rsidRPr="00C822C2">
        <w:rPr>
          <w:rFonts w:ascii="Arial" w:hAnsi="Arial" w:cs="Arial"/>
          <w:snapToGrid w:val="0"/>
          <w:sz w:val="20"/>
          <w:lang w:val="cs-CZ"/>
        </w:rPr>
        <w:t>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družstevní záložny (od </w:t>
      </w:r>
      <w:r w:rsidR="007255BB">
        <w:rPr>
          <w:rFonts w:ascii="Arial" w:hAnsi="Arial" w:cs="Arial"/>
          <w:snapToGrid w:val="0"/>
          <w:sz w:val="20"/>
          <w:lang w:val="cs-CZ"/>
        </w:rPr>
        <w:t xml:space="preserve">roku 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2012) </w:t>
      </w:r>
      <w:r w:rsidRPr="00C822C2">
        <w:rPr>
          <w:rFonts w:ascii="Arial" w:hAnsi="Arial" w:cs="Arial"/>
          <w:snapToGrid w:val="0"/>
          <w:sz w:val="20"/>
          <w:lang w:val="cs-CZ"/>
        </w:rPr>
        <w:t>na účtech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u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centrální banky. Obě tyto položky představují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užití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>nebankovní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 sektor. Tyto faktory ovlivňující výši měnové báze se označují jako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zdroje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Vnější sektor</w:t>
      </w:r>
      <w:r w:rsidRPr="00C822C2">
        <w:rPr>
          <w:rFonts w:ascii="Arial" w:hAnsi="Arial" w:cs="Arial"/>
          <w:snapToGrid w:val="0"/>
        </w:rPr>
        <w:t xml:space="preserve"> představuje saldo krátkodobých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dlouhodobých pohledávek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Vládní sektor </w:t>
      </w:r>
      <w:r w:rsidRPr="00C822C2">
        <w:rPr>
          <w:rFonts w:ascii="Arial" w:hAnsi="Arial" w:cs="Arial"/>
          <w:snapToGrid w:val="0"/>
        </w:rPr>
        <w:t>vyjadřuje rozdíl mezi aktivy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C822C2" w:rsidRPr="00C822C2">
        <w:rPr>
          <w:rFonts w:ascii="Arial" w:hAnsi="Arial" w:cs="Arial"/>
          <w:snapToGrid w:val="0"/>
        </w:rPr>
        <w:t xml:space="preserve">pasivy </w:t>
      </w:r>
      <w:r w:rsidRPr="00C822C2">
        <w:rPr>
          <w:rFonts w:ascii="Arial" w:hAnsi="Arial" w:cs="Arial"/>
          <w:snapToGrid w:val="0"/>
        </w:rPr>
        <w:t>centrální banky vůči vládnímu sektoru.</w:t>
      </w:r>
    </w:p>
    <w:p w:rsidR="004B3135" w:rsidRPr="00C822C2" w:rsidRDefault="00D77E4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D77E4B">
        <w:rPr>
          <w:rFonts w:ascii="Arial" w:hAnsi="Arial" w:cs="Arial"/>
          <w:b/>
          <w:snapToGrid w:val="0"/>
        </w:rPr>
        <w:t>Garanční systém finančního trhu</w:t>
      </w:r>
      <w:r w:rsidR="004B3135">
        <w:rPr>
          <w:rFonts w:ascii="Arial" w:hAnsi="Arial" w:cs="Arial"/>
          <w:snapToGrid w:val="0"/>
        </w:rPr>
        <w:t xml:space="preserve"> zahrnuje Fond pojištění vkladů a Fond pro řešení krize.</w:t>
      </w:r>
    </w:p>
    <w:p w:rsidR="00707180" w:rsidRPr="00C822C2" w:rsidRDefault="000572F9" w:rsidP="00EF756D">
      <w:pPr>
        <w:spacing w:before="120"/>
        <w:ind w:firstLine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</w:rPr>
        <w:t>Pohledávky za nebankovními subjekty</w:t>
      </w:r>
      <w:r w:rsidRPr="00C822C2">
        <w:rPr>
          <w:rFonts w:ascii="Arial" w:hAnsi="Arial" w:cs="Arial"/>
          <w:snapToGrid w:val="0"/>
        </w:rPr>
        <w:t xml:space="preserve"> představují pohledávky centrální banky vůči různým nebankovním subjektům. Mezi ně patří </w:t>
      </w:r>
      <w:r w:rsidR="004B48D4" w:rsidRPr="00C822C2">
        <w:rPr>
          <w:rFonts w:ascii="Arial" w:hAnsi="Arial" w:cs="Arial"/>
          <w:snapToGrid w:val="0"/>
        </w:rPr>
        <w:t xml:space="preserve">např. </w:t>
      </w:r>
      <w:r w:rsidRPr="00C822C2">
        <w:rPr>
          <w:rFonts w:ascii="Arial" w:hAnsi="Arial" w:cs="Arial"/>
          <w:snapToGrid w:val="0"/>
        </w:rPr>
        <w:t>banky bez licence</w:t>
      </w:r>
      <w:r w:rsidR="00707180"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Čistá ostatní aktiva</w:t>
      </w:r>
      <w:r w:rsidRPr="00C822C2">
        <w:rPr>
          <w:rFonts w:ascii="Arial" w:hAnsi="Arial" w:cs="Arial"/>
          <w:snapToGrid w:val="0"/>
        </w:rPr>
        <w:t xml:space="preserve"> zahrnují různé jiné položky, např. vlastní prostředky centrální banky, hmotný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nehmotný majetek, pohledávky za obchodními bankami z titulu čerpání oběživa, ostatní </w:t>
      </w:r>
      <w:r w:rsidRPr="00C822C2">
        <w:rPr>
          <w:rFonts w:ascii="Arial" w:hAnsi="Arial" w:cs="Arial"/>
          <w:snapToGrid w:val="0"/>
        </w:rPr>
        <w:lastRenderedPageBreak/>
        <w:t>vklady obchodních bank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banky, ostatní nevládní vklady, nevládní cenné papíry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účasti atd.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Objem realizovaných operací </w:t>
      </w:r>
      <w:r w:rsidRPr="00C822C2">
        <w:rPr>
          <w:rFonts w:ascii="Arial" w:hAnsi="Arial" w:cs="Arial"/>
          <w:snapToGrid w:val="0"/>
        </w:rPr>
        <w:t xml:space="preserve">vyjadřuje sterilizaci volné likvidity, tj. objem poukázek ČNB v držení obchodních bank, </w:t>
      </w:r>
      <w:r w:rsidR="004B48D4" w:rsidRPr="00C822C2">
        <w:rPr>
          <w:rFonts w:ascii="Arial" w:hAnsi="Arial" w:cs="Arial"/>
          <w:snapToGrid w:val="0"/>
        </w:rPr>
        <w:t xml:space="preserve">družstevních záložen, ostatních </w:t>
      </w:r>
      <w:r w:rsidRPr="00C822C2">
        <w:rPr>
          <w:rFonts w:ascii="Arial" w:hAnsi="Arial" w:cs="Arial"/>
          <w:snapToGrid w:val="0"/>
        </w:rPr>
        <w:t>nebankovních subjektů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ministerstva financí.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Standby facility:</w:t>
      </w:r>
      <w:r w:rsidRPr="00C822C2">
        <w:rPr>
          <w:rFonts w:ascii="Arial" w:hAnsi="Arial" w:cs="Arial"/>
          <w:snapToGrid w:val="0"/>
        </w:rPr>
        <w:t xml:space="preserve"> zápůjční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depozitní facility se splatností jeden den, které umožňují jednotlivým bankám </w:t>
      </w:r>
      <w:r w:rsidR="001F0D38" w:rsidRPr="00C822C2">
        <w:rPr>
          <w:rFonts w:ascii="Arial" w:hAnsi="Arial" w:cs="Arial"/>
          <w:snapToGrid w:val="0"/>
        </w:rPr>
        <w:t>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doladit svou denní rezervní pozici tak, aby docházelo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optimalizaci výše zůstatku na účtu platebního styku.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Lombardní repo (zápůjční facilita): repo operace sloužící k dodání likvidity obchodním bankám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2012). </w:t>
      </w:r>
      <w:r w:rsidRPr="00C822C2">
        <w:rPr>
          <w:rFonts w:ascii="Arial" w:hAnsi="Arial" w:cs="Arial"/>
          <w:snapToGrid w:val="0"/>
        </w:rPr>
        <w:t>Při poskytnutí úvěru se uplatňuje 100% krytí cennými papíry, zpravidla státními pokladničními poukázkami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poukázkami ČNB. Úvěr je úročen </w:t>
      </w:r>
      <w:r w:rsidR="00C97F6F" w:rsidRPr="00C822C2">
        <w:rPr>
          <w:rFonts w:ascii="Arial" w:hAnsi="Arial" w:cs="Arial"/>
          <w:snapToGrid w:val="0"/>
        </w:rPr>
        <w:t>l</w:t>
      </w:r>
      <w:r w:rsidRPr="00C822C2">
        <w:rPr>
          <w:rFonts w:ascii="Arial" w:hAnsi="Arial" w:cs="Arial"/>
          <w:snapToGrid w:val="0"/>
        </w:rPr>
        <w:t>ombardní sazbou. Minimální objem není stanoven.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Overnight (O/N) depozitum (depozitní facilita): obchodní banky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 záložny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mají možnost uložit si volné prostředky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banky. Jedná se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 xml:space="preserve">nezajištěný vklad, je úročen </w:t>
      </w:r>
      <w:r w:rsidR="00C97F6F" w:rsidRPr="00C822C2">
        <w:rPr>
          <w:rFonts w:ascii="Arial" w:hAnsi="Arial" w:cs="Arial"/>
          <w:snapToGrid w:val="0"/>
        </w:rPr>
        <w:t>d</w:t>
      </w:r>
      <w:r w:rsidRPr="00C822C2">
        <w:rPr>
          <w:rFonts w:ascii="Arial" w:hAnsi="Arial" w:cs="Arial"/>
          <w:snapToGrid w:val="0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Oběživo</w:t>
      </w:r>
      <w:r w:rsidRPr="00C822C2">
        <w:rPr>
          <w:rFonts w:ascii="Arial" w:hAnsi="Arial" w:cs="Arial"/>
          <w:sz w:val="20"/>
        </w:rPr>
        <w:t xml:space="preserve"> představuje závazek centrální banky z titulu vydaných bankovek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mincí, které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se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nacházejí v pokladnách bank</w:t>
      </w:r>
      <w:r w:rsidR="004B48D4" w:rsidRPr="00C822C2">
        <w:rPr>
          <w:rFonts w:ascii="Arial" w:hAnsi="Arial" w:cs="Arial"/>
          <w:sz w:val="20"/>
        </w:rPr>
        <w:t xml:space="preserve">, družstevních záložen (od </w:t>
      </w:r>
      <w:r w:rsidR="007255BB">
        <w:rPr>
          <w:rFonts w:ascii="Arial" w:hAnsi="Arial" w:cs="Arial"/>
          <w:sz w:val="20"/>
        </w:rPr>
        <w:t xml:space="preserve">roku </w:t>
      </w:r>
      <w:r w:rsidR="004B48D4" w:rsidRPr="00C822C2">
        <w:rPr>
          <w:rFonts w:ascii="Arial" w:hAnsi="Arial" w:cs="Arial"/>
          <w:sz w:val="20"/>
        </w:rPr>
        <w:t xml:space="preserve">2012) </w:t>
      </w:r>
      <w:r w:rsidR="0046656C" w:rsidRPr="00C822C2">
        <w:rPr>
          <w:rFonts w:ascii="Arial" w:hAnsi="Arial" w:cs="Arial"/>
          <w:sz w:val="20"/>
        </w:rPr>
        <w:t>a</w:t>
      </w:r>
      <w:r w:rsidR="003E6D84" w:rsidRPr="00C822C2">
        <w:rPr>
          <w:rFonts w:ascii="Arial" w:hAnsi="Arial" w:cs="Arial"/>
          <w:sz w:val="20"/>
        </w:rPr>
        <w:t> </w:t>
      </w:r>
      <w:r w:rsidR="0046656C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nebankovní veřejnosti.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Rezervy bank</w:t>
      </w:r>
      <w:r w:rsidR="001F0D38" w:rsidRPr="00C822C2">
        <w:rPr>
          <w:rFonts w:ascii="Arial" w:hAnsi="Arial" w:cs="Arial"/>
          <w:b/>
          <w:sz w:val="20"/>
        </w:rPr>
        <w:t xml:space="preserve"> a </w:t>
      </w:r>
      <w:r w:rsidR="00FD7B55" w:rsidRPr="00C822C2">
        <w:rPr>
          <w:rFonts w:ascii="Arial" w:hAnsi="Arial" w:cs="Arial"/>
          <w:b/>
          <w:sz w:val="20"/>
        </w:rPr>
        <w:t>družstevních záložen</w:t>
      </w:r>
      <w:r w:rsidR="00FD7B55" w:rsidRPr="00C822C2">
        <w:rPr>
          <w:rFonts w:ascii="Arial" w:hAnsi="Arial" w:cs="Arial"/>
          <w:sz w:val="20"/>
        </w:rPr>
        <w:t xml:space="preserve"> (od</w:t>
      </w:r>
      <w:r w:rsidR="007255BB">
        <w:rPr>
          <w:rFonts w:ascii="Arial" w:hAnsi="Arial" w:cs="Arial"/>
          <w:sz w:val="20"/>
        </w:rPr>
        <w:t xml:space="preserve"> roku</w:t>
      </w:r>
      <w:r w:rsidR="00FD7B55" w:rsidRPr="00C822C2">
        <w:rPr>
          <w:rFonts w:ascii="Arial" w:hAnsi="Arial" w:cs="Arial"/>
          <w:sz w:val="20"/>
        </w:rPr>
        <w:t xml:space="preserve"> 2012)</w:t>
      </w:r>
      <w:r w:rsidRPr="00C822C2">
        <w:rPr>
          <w:rFonts w:ascii="Arial" w:hAnsi="Arial" w:cs="Arial"/>
          <w:sz w:val="20"/>
        </w:rPr>
        <w:t xml:space="preserve"> zahrnují povinné minimální rezervy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volné rezervy na účtech </w:t>
      </w:r>
      <w:r w:rsidR="00DC4637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centrální banky:</w:t>
      </w:r>
    </w:p>
    <w:p w:rsidR="00EA42AB" w:rsidRPr="00C822C2" w:rsidRDefault="00DC5E8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P</w:t>
      </w:r>
      <w:r w:rsidR="000572F9" w:rsidRPr="00C822C2">
        <w:rPr>
          <w:rFonts w:ascii="Arial" w:hAnsi="Arial" w:cs="Arial"/>
          <w:sz w:val="20"/>
        </w:rPr>
        <w:t xml:space="preserve">ovinné minimální rezervy jsou banky </w:t>
      </w:r>
      <w:r w:rsidR="001F0D38" w:rsidRPr="00C822C2">
        <w:rPr>
          <w:rFonts w:ascii="Arial" w:hAnsi="Arial" w:cs="Arial"/>
          <w:sz w:val="20"/>
        </w:rPr>
        <w:t>a </w:t>
      </w:r>
      <w:r w:rsidR="00EA42AB" w:rsidRPr="00C822C2">
        <w:rPr>
          <w:rFonts w:ascii="Arial" w:hAnsi="Arial" w:cs="Arial"/>
          <w:sz w:val="20"/>
        </w:rPr>
        <w:t>družstevní záložny (od</w:t>
      </w:r>
      <w:r w:rsidR="007255BB" w:rsidRPr="007255BB">
        <w:rPr>
          <w:rFonts w:ascii="Arial" w:hAnsi="Arial" w:cs="Arial"/>
          <w:sz w:val="20"/>
        </w:rPr>
        <w:t xml:space="preserve"> </w:t>
      </w:r>
      <w:r w:rsidR="007255BB">
        <w:rPr>
          <w:rFonts w:ascii="Arial" w:hAnsi="Arial" w:cs="Arial"/>
          <w:sz w:val="20"/>
        </w:rPr>
        <w:t xml:space="preserve">roku </w:t>
      </w:r>
      <w:r w:rsidR="00EA42AB" w:rsidRPr="00C822C2">
        <w:rPr>
          <w:rFonts w:ascii="Arial" w:hAnsi="Arial" w:cs="Arial"/>
          <w:sz w:val="20"/>
        </w:rPr>
        <w:t xml:space="preserve">2012) </w:t>
      </w:r>
      <w:r w:rsidR="000572F9" w:rsidRPr="00C822C2">
        <w:rPr>
          <w:rFonts w:ascii="Arial" w:hAnsi="Arial" w:cs="Arial"/>
          <w:sz w:val="20"/>
        </w:rPr>
        <w:t>povinny držet na účtech</w:t>
      </w:r>
      <w:r w:rsidR="0046656C" w:rsidRPr="00C822C2">
        <w:rPr>
          <w:rFonts w:ascii="Arial" w:hAnsi="Arial" w:cs="Arial"/>
          <w:sz w:val="20"/>
        </w:rPr>
        <w:t xml:space="preserve"> u </w:t>
      </w:r>
      <w:r w:rsidR="000572F9" w:rsidRPr="00C822C2">
        <w:rPr>
          <w:rFonts w:ascii="Arial" w:hAnsi="Arial" w:cs="Arial"/>
          <w:sz w:val="20"/>
        </w:rPr>
        <w:t>centrální banky. Předepsaný objem činí 2</w:t>
      </w:r>
      <w:r w:rsidR="00314A5F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 xml:space="preserve">% z primárních závazků bank se splatností do </w:t>
      </w:r>
      <w:r w:rsidR="007255BB">
        <w:rPr>
          <w:rFonts w:ascii="Arial" w:hAnsi="Arial" w:cs="Arial"/>
          <w:sz w:val="20"/>
        </w:rPr>
        <w:t>dvou</w:t>
      </w:r>
      <w:r w:rsidR="007255BB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>let,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>to v české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 xml:space="preserve">zahraniční měně. Povinné minimální rezervy </w:t>
      </w:r>
      <w:r w:rsidR="00EA42AB" w:rsidRPr="00C822C2">
        <w:rPr>
          <w:rFonts w:ascii="Arial" w:hAnsi="Arial" w:cs="Arial"/>
          <w:sz w:val="20"/>
        </w:rPr>
        <w:t>jsou</w:t>
      </w:r>
      <w:r w:rsidR="000572F9" w:rsidRPr="00C822C2">
        <w:rPr>
          <w:rFonts w:ascii="Arial" w:hAnsi="Arial" w:cs="Arial"/>
          <w:sz w:val="20"/>
        </w:rPr>
        <w:t xml:space="preserve"> udržovány v</w:t>
      </w:r>
      <w:r w:rsidR="00DC4637" w:rsidRPr="00C822C2">
        <w:rPr>
          <w:rFonts w:ascii="Arial" w:hAnsi="Arial" w:cs="Arial"/>
          <w:sz w:val="20"/>
        </w:rPr>
        <w:t> </w:t>
      </w:r>
      <w:r w:rsidR="00EA42AB" w:rsidRPr="00C822C2">
        <w:rPr>
          <w:rFonts w:ascii="Arial" w:hAnsi="Arial" w:cs="Arial"/>
          <w:sz w:val="20"/>
        </w:rPr>
        <w:t xml:space="preserve">měsíčních </w:t>
      </w:r>
      <w:r w:rsidR="000572F9" w:rsidRPr="00C822C2">
        <w:rPr>
          <w:rFonts w:ascii="Arial" w:hAnsi="Arial" w:cs="Arial"/>
          <w:sz w:val="20"/>
        </w:rPr>
        <w:t>cyklech</w:t>
      </w:r>
      <w:r w:rsidR="00EA42AB" w:rsidRPr="00C822C2">
        <w:rPr>
          <w:rFonts w:ascii="Arial" w:hAnsi="Arial" w:cs="Arial"/>
          <w:sz w:val="20"/>
        </w:rPr>
        <w:t xml:space="preserve">, jsou úročeny platnou </w:t>
      </w:r>
      <w:r w:rsidR="00C97F6F" w:rsidRPr="00C822C2">
        <w:rPr>
          <w:rFonts w:ascii="Arial" w:hAnsi="Arial" w:cs="Arial"/>
          <w:sz w:val="20"/>
        </w:rPr>
        <w:t>r</w:t>
      </w:r>
      <w:r w:rsidR="002E1558" w:rsidRPr="00C822C2">
        <w:rPr>
          <w:rFonts w:ascii="Arial" w:hAnsi="Arial" w:cs="Arial"/>
          <w:sz w:val="20"/>
        </w:rPr>
        <w:t>epo sazbou</w:t>
      </w:r>
      <w:r w:rsidR="0023066C">
        <w:rPr>
          <w:rFonts w:ascii="Arial" w:hAnsi="Arial" w:cs="Arial"/>
          <w:sz w:val="20"/>
        </w:rPr>
        <w:t>.</w:t>
      </w:r>
    </w:p>
    <w:p w:rsidR="000572F9" w:rsidRPr="00C822C2" w:rsidRDefault="000572F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V</w:t>
      </w:r>
      <w:r w:rsidRPr="00C822C2">
        <w:rPr>
          <w:rFonts w:ascii="Arial" w:hAnsi="Arial" w:cs="Arial"/>
          <w:sz w:val="20"/>
        </w:rPr>
        <w:t>olné rezervy představují rozdíl mezi předepsaným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skutečným objemem povinných minimálních rezerv.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-3.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-4. </w:t>
      </w:r>
      <w:r w:rsidRPr="00C822C2">
        <w:rPr>
          <w:rFonts w:ascii="Arial" w:hAnsi="Arial" w:cs="Arial"/>
          <w:b/>
          <w:snapToGrid w:val="0"/>
        </w:rPr>
        <w:t>Úvěry klientům poskytované obchodními bankami celkem, podle účelu, sektorů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činností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/>
          <w:color w:val="000000"/>
        </w:rPr>
      </w:pPr>
      <w:r w:rsidRPr="00C822C2">
        <w:rPr>
          <w:rFonts w:ascii="Arial" w:hAnsi="Arial"/>
          <w:color w:val="000000"/>
        </w:rPr>
        <w:t>Přehled</w:t>
      </w:r>
      <w:r w:rsidR="0046656C" w:rsidRPr="00C822C2">
        <w:rPr>
          <w:rFonts w:ascii="Arial" w:hAnsi="Arial"/>
          <w:color w:val="000000"/>
        </w:rPr>
        <w:t xml:space="preserve"> o </w:t>
      </w:r>
      <w:r w:rsidRPr="00C822C2">
        <w:rPr>
          <w:rFonts w:ascii="Arial" w:hAnsi="Arial"/>
          <w:color w:val="000000"/>
        </w:rPr>
        <w:t>stavu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struktuře poskytnutých úvěrů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pohledávek banky za klienty (včetně debetních zůstatků na běžných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kontokorentních účtech klientů)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členění podle příslušnosti klientů-dlužníků do jednotlivých ekonomických subsektorů, podle příslušnosti klientů-dlužníků do jednotlivých ekonomických činností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podle účelu úvěru.</w:t>
      </w:r>
    </w:p>
    <w:p w:rsidR="000572F9" w:rsidRPr="00C822C2" w:rsidRDefault="000572F9" w:rsidP="00EF756D">
      <w:pPr>
        <w:pStyle w:val="Podnadpis"/>
        <w:spacing w:before="120"/>
        <w:ind w:firstLine="709"/>
        <w:jc w:val="left"/>
        <w:rPr>
          <w:rFonts w:ascii="Arial" w:hAnsi="Arial" w:cs="Arial"/>
          <w:color w:val="000000"/>
          <w:sz w:val="20"/>
          <w:lang w:val="cs-CZ"/>
        </w:rPr>
      </w:pPr>
      <w:r w:rsidRPr="00C822C2">
        <w:rPr>
          <w:rStyle w:val="Typewriter"/>
          <w:rFonts w:ascii="Arial" w:hAnsi="Arial" w:cs="Arial"/>
          <w:color w:val="000000"/>
          <w:lang w:val="cs-CZ"/>
        </w:rPr>
        <w:t>Datový soubor</w:t>
      </w:r>
      <w:r w:rsidRPr="00C822C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22C2">
        <w:rPr>
          <w:rStyle w:val="Typewriter"/>
          <w:rFonts w:ascii="Arial" w:hAnsi="Arial" w:cs="Arial"/>
          <w:color w:val="000000"/>
          <w:lang w:val="cs-CZ"/>
        </w:rPr>
        <w:t>VST (ČNB) 1-12: Měsíční výkaz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o </w:t>
      </w:r>
      <w:r w:rsidRPr="00C822C2">
        <w:rPr>
          <w:rStyle w:val="Typewriter"/>
          <w:rFonts w:ascii="Arial" w:hAnsi="Arial" w:cs="Arial"/>
          <w:color w:val="000000"/>
          <w:lang w:val="cs-CZ"/>
        </w:rPr>
        <w:t>úvěrech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a </w:t>
      </w:r>
      <w:r w:rsidRPr="00C822C2">
        <w:rPr>
          <w:rStyle w:val="Typewriter"/>
          <w:rFonts w:ascii="Arial" w:hAnsi="Arial" w:cs="Arial"/>
          <w:color w:val="000000"/>
          <w:lang w:val="cs-CZ"/>
        </w:rPr>
        <w:t>pohledávkách za klienty.</w:t>
      </w: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-5.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-6. </w:t>
      </w:r>
      <w:r w:rsidRPr="00C822C2">
        <w:rPr>
          <w:rFonts w:ascii="Arial" w:hAnsi="Arial" w:cs="Arial"/>
          <w:b/>
          <w:snapToGrid w:val="0"/>
        </w:rPr>
        <w:t>Vklady klientů přijaté obchodními bankami celkem, podle sektorů, činností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délky uložení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Style w:val="Typewriter"/>
          <w:rFonts w:ascii="Arial" w:hAnsi="Arial"/>
          <w:color w:val="000000"/>
        </w:rPr>
        <w:t>Přehled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stavu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struktuře celkových vkladů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ostatních úvěrů přijatých od klientů (včetně vládních institucí)</w:t>
      </w:r>
      <w:r w:rsidR="0046656C" w:rsidRPr="00C822C2">
        <w:rPr>
          <w:rStyle w:val="Typewriter"/>
          <w:rFonts w:ascii="Arial" w:hAnsi="Arial"/>
          <w:color w:val="000000"/>
        </w:rPr>
        <w:t xml:space="preserve"> v </w:t>
      </w:r>
      <w:r w:rsidRPr="00C822C2">
        <w:rPr>
          <w:rStyle w:val="Typewriter"/>
          <w:rFonts w:ascii="Arial" w:hAnsi="Arial"/>
          <w:color w:val="000000"/>
        </w:rPr>
        <w:t xml:space="preserve">členění podle sjednané doby trvání vkladu nebo splatnosti přijatého úvěru </w:t>
      </w:r>
      <w:r w:rsidR="00103E94">
        <w:rPr>
          <w:rStyle w:val="Typewriter"/>
          <w:rFonts w:ascii="Arial" w:hAnsi="Arial"/>
          <w:color w:val="000000"/>
        </w:rPr>
        <w:t>a</w:t>
      </w:r>
      <w:r w:rsidR="00965303">
        <w:rPr>
          <w:rStyle w:val="Typewriter"/>
          <w:rFonts w:ascii="Arial" w:hAnsi="Arial"/>
          <w:color w:val="000000"/>
        </w:rPr>
        <w:t> </w:t>
      </w:r>
      <w:r w:rsidRPr="00C822C2">
        <w:rPr>
          <w:rStyle w:val="Typewriter"/>
          <w:rFonts w:ascii="Arial" w:hAnsi="Arial"/>
          <w:color w:val="000000"/>
        </w:rPr>
        <w:t>ekonomického charakteru klientů (podle ekonomického sektoru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ekonomické činnosti věřitele). </w:t>
      </w:r>
    </w:p>
    <w:p w:rsidR="000572F9" w:rsidRPr="00C822C2" w:rsidRDefault="000572F9" w:rsidP="00EF756D">
      <w:pPr>
        <w:spacing w:before="120"/>
        <w:ind w:firstLine="709"/>
        <w:rPr>
          <w:rFonts w:ascii="Arial" w:hAnsi="Arial"/>
          <w:color w:val="000000"/>
        </w:rPr>
      </w:pPr>
      <w:r w:rsidRPr="00C822C2">
        <w:rPr>
          <w:rStyle w:val="Typewriter"/>
          <w:rFonts w:ascii="Arial" w:hAnsi="Arial"/>
          <w:color w:val="000000"/>
        </w:rPr>
        <w:t>Datový soubor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VST (ČNB) 11-12: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Měsíční výkaz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vkladech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úvěrech od klientů. 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413B7F" w:rsidRPr="00C822C2" w:rsidRDefault="00413B7F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-7. </w:t>
      </w:r>
      <w:r w:rsidRPr="00C822C2">
        <w:rPr>
          <w:rFonts w:ascii="Arial" w:hAnsi="Arial" w:cs="Arial"/>
          <w:b/>
          <w:snapToGrid w:val="0"/>
        </w:rPr>
        <w:t>Průměrné úrokové sazby na trhu mezibankovních depozit (roční průměry)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PRIBOR </w:t>
      </w:r>
      <w:r w:rsidRPr="00C822C2">
        <w:rPr>
          <w:rFonts w:ascii="Arial" w:hAnsi="Arial" w:cs="Arial"/>
          <w:i/>
          <w:iCs/>
          <w:snapToGrid w:val="0"/>
        </w:rPr>
        <w:t>(Prague Interbank Offered Rates)</w:t>
      </w:r>
      <w:r w:rsidRPr="00C822C2">
        <w:rPr>
          <w:rFonts w:ascii="Arial" w:hAnsi="Arial" w:cs="Arial"/>
          <w:snapToGrid w:val="0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hodin. Kotací se rozumí zveřejnění orientační ceny, za kterou jsou banky ochotny depozita prodat ve standardním objemu standardní protistraně.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ČNB definuje termíny, pro které jsou sazby PRIBOR stanovovány, algoritmus pro jejich výpočet, složení referenčních bank, standardní protistrany, standardní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způsob zveřejňování kotací.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Sazby PRIBOR se stanovují pro následující splatnosti: 1 den (overnight), 1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2 týdny, 1, 2, 3, 6, 9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12 měsíců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vypočítávají se z kotací referenčních bank na trhu mezibankovních depozit následujícím způsobem: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danou splatnost více než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referenčních bank, odstraní se nejvyšší kotace (popř. jedna z nejvyšších kotací)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nejnižší kotace (popř. jedna z nejnižších kotací) a PRIBOR se vypočte jako aritmetický průměr ze zbylých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desetinná místa; 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kotují-li úrokovou sazbu pro danou splatnost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nebo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referenčních bank, vypočte se PRIBOR jako aritmetický průměr ze všech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desetinná místa;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některou splatnost méně než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 banky, sazby PRIBOR se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pro tuto splatnost nestanovují.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zveřejňuje sazby PRIBOR denně v Hospodářských novinách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prostřednictvím agentur </w:t>
      </w:r>
      <w:r w:rsidRPr="00C822C2">
        <w:rPr>
          <w:rFonts w:ascii="Arial" w:hAnsi="Arial" w:cs="Arial"/>
          <w:iCs/>
          <w:snapToGrid w:val="0"/>
        </w:rPr>
        <w:t>R</w:t>
      </w:r>
      <w:r w:rsidR="007F6F47" w:rsidRPr="00C822C2">
        <w:rPr>
          <w:rFonts w:ascii="Arial" w:hAnsi="Arial" w:cs="Arial"/>
          <w:iCs/>
          <w:snapToGrid w:val="0"/>
        </w:rPr>
        <w:t>euters</w:t>
      </w:r>
      <w:r w:rsidRPr="00C822C2">
        <w:rPr>
          <w:rFonts w:ascii="Arial" w:hAnsi="Arial" w:cs="Arial"/>
          <w:iCs/>
          <w:snapToGrid w:val="0"/>
        </w:rPr>
        <w:t>, T</w:t>
      </w:r>
      <w:r w:rsidR="007F6F47" w:rsidRPr="00C822C2">
        <w:rPr>
          <w:rFonts w:ascii="Arial" w:hAnsi="Arial" w:cs="Arial"/>
          <w:iCs/>
          <w:snapToGrid w:val="0"/>
        </w:rPr>
        <w:t>elerate</w:t>
      </w:r>
      <w:r w:rsidR="0046656C" w:rsidRPr="00C822C2">
        <w:rPr>
          <w:rFonts w:ascii="Arial" w:hAnsi="Arial" w:cs="Arial"/>
          <w:iCs/>
          <w:snapToGrid w:val="0"/>
        </w:rPr>
        <w:t xml:space="preserve"> a </w:t>
      </w:r>
      <w:r w:rsidRPr="00C822C2">
        <w:rPr>
          <w:rFonts w:ascii="Arial" w:hAnsi="Arial" w:cs="Arial"/>
          <w:iCs/>
          <w:snapToGrid w:val="0"/>
        </w:rPr>
        <w:t>B</w:t>
      </w:r>
      <w:r w:rsidR="007F6F47" w:rsidRPr="00C822C2">
        <w:rPr>
          <w:rFonts w:ascii="Arial" w:hAnsi="Arial" w:cs="Arial"/>
          <w:iCs/>
          <w:snapToGrid w:val="0"/>
        </w:rPr>
        <w:t>loomberg</w:t>
      </w:r>
      <w:r w:rsidRPr="00C822C2">
        <w:rPr>
          <w:rFonts w:ascii="Arial" w:hAnsi="Arial" w:cs="Arial"/>
          <w:snapToGrid w:val="0"/>
        </w:rPr>
        <w:t>. Počet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složení referenčních bank je uveden v poznámkách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jednotlivým tabulkám historických hodnot sazeb PRIBOR.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-8. </w:t>
      </w:r>
      <w:r w:rsidRPr="00C822C2">
        <w:rPr>
          <w:rFonts w:ascii="Arial" w:hAnsi="Arial" w:cs="Arial"/>
          <w:b/>
          <w:snapToGrid w:val="0"/>
        </w:rPr>
        <w:t>Repo sazba</w:t>
      </w:r>
      <w:r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b/>
          <w:snapToGrid w:val="0"/>
        </w:rPr>
        <w:t>diskontní sazba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lombardní sazba</w:t>
      </w:r>
    </w:p>
    <w:p w:rsidR="001F0D38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Hlavní měnový nástroj má podobu repo operací prováděných formou tendrů. Při </w:t>
      </w:r>
      <w:r w:rsidRPr="00C822C2">
        <w:rPr>
          <w:rFonts w:ascii="Arial" w:hAnsi="Arial" w:cs="Arial"/>
          <w:b/>
          <w:snapToGrid w:val="0"/>
        </w:rPr>
        <w:t>repo operacích</w:t>
      </w:r>
      <w:r w:rsidRPr="00C822C2">
        <w:rPr>
          <w:rFonts w:ascii="Arial" w:hAnsi="Arial" w:cs="Arial"/>
          <w:snapToGrid w:val="0"/>
        </w:rPr>
        <w:t xml:space="preserve"> ČNB přijímá od bank přebytečnou likviditu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dohodnutý úrok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věřitelská banka vrátí ČNB poskytnutý kolaterál. Základní doba trvání těchto operací je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stanovena na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dní, avšak v závislosti na predikci vývoje likvidity bankovního sektoru jsou čas od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času prováděny i repo operace s dobou splatnosti kratší než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dní. Vzhledem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systémovému přebytku likvidity v bankovním sektoru slouží v současné době repo tendry pouze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="001F0D38" w:rsidRPr="00C822C2">
        <w:rPr>
          <w:rFonts w:ascii="Arial" w:hAnsi="Arial" w:cs="Arial"/>
          <w:snapToGrid w:val="0"/>
        </w:rPr>
        <w:t>odčerpávání likvidity.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provádí repo tendry s tzv. variabilní sazbou. To znamená, že vyhlášená repo sazba slouží jako maximální limitní sazba, za kterou mohou být banky v repo tendru uspokojovány. Nabídky bank jsou vypořádány podle americké aukční procedury, tj. ČNB přijme přednostně nabídky požadující nejnižší úrokovou sazbu,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to až do výše predikovaného přebytku likvidity na daný den. V případě, že objem objednaný bankami přesáhne predikovaný přebytek likvidity, ČNB nabídky za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nejvyšší sazby buď zcela odmítne, nebo proporcionálně zkrátí. Repo tendr je obvykle vyhlašován každý pracovní den kolem 9:30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hod. Banky mají možnost ve stanovené době předávat své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objednávky, tj.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C822C2">
          <w:rPr>
            <w:rFonts w:ascii="Arial" w:hAnsi="Arial" w:cs="Arial"/>
            <w:snapToGrid w:val="0"/>
          </w:rPr>
          <w:t>300 mil</w:t>
        </w:r>
      </w:smartTag>
      <w:r w:rsidRPr="00C822C2">
        <w:rPr>
          <w:rFonts w:ascii="Arial" w:hAnsi="Arial" w:cs="Arial"/>
          <w:snapToGrid w:val="0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C822C2">
          <w:rPr>
            <w:rFonts w:ascii="Arial" w:hAnsi="Arial" w:cs="Arial"/>
            <w:snapToGrid w:val="0"/>
          </w:rPr>
          <w:t>100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tabs>
          <w:tab w:val="left" w:pos="397"/>
          <w:tab w:val="left" w:pos="1928"/>
        </w:tabs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Diskontní sazba </w:t>
      </w:r>
      <w:r w:rsidRPr="00C822C2">
        <w:rPr>
          <w:rFonts w:ascii="Arial" w:hAnsi="Arial" w:cs="Arial"/>
          <w:snapToGrid w:val="0"/>
        </w:rPr>
        <w:t>je základní sazba ČNB. Za tuto sazbu poskytovala ČNB do 30. </w:t>
      </w:r>
      <w:r w:rsidR="00D46514">
        <w:rPr>
          <w:rFonts w:ascii="Arial" w:hAnsi="Arial" w:cs="Arial"/>
          <w:snapToGrid w:val="0"/>
        </w:rPr>
        <w:t>září</w:t>
      </w:r>
      <w:r w:rsidRPr="00C822C2">
        <w:rPr>
          <w:rFonts w:ascii="Arial" w:hAnsi="Arial" w:cs="Arial"/>
          <w:snapToGrid w:val="0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Lombardní sazba </w:t>
      </w:r>
      <w:r w:rsidRPr="00C822C2">
        <w:rPr>
          <w:rFonts w:ascii="Arial" w:hAnsi="Arial" w:cs="Arial"/>
          <w:snapToGrid w:val="0"/>
        </w:rPr>
        <w:t>je sazba, za kterou ČNB poskytuje lombardní úvěr. Lombardní úvěr se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poskytuje proti zástavě vybraných cenných papírů zveřejněných v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Seznamu cenných papírů přijímaných do zástavy ČNB pro účely poskytování lombardního úvěru.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-9.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-10. </w:t>
      </w:r>
      <w:r w:rsidRPr="00C822C2">
        <w:rPr>
          <w:rFonts w:ascii="Arial" w:hAnsi="Arial" w:cs="Arial"/>
          <w:b/>
          <w:snapToGrid w:val="0"/>
        </w:rPr>
        <w:t>Průměrné úrokové sazby z korunových klientských úvěrů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vkladů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Průměrné sazby z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korunových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 přijatých/poskytnutých bankami od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klientů/klientům. Průměrné sazby jsou stanoveny jako vážený průměr, kde vahami jsou objemy v příslušných kategoriích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úvěrů.</w:t>
      </w:r>
    </w:p>
    <w:p w:rsidR="00125F53" w:rsidRDefault="004D040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4D040B">
        <w:rPr>
          <w:rFonts w:ascii="Arial" w:hAnsi="Arial" w:cs="Arial"/>
          <w:snapToGrid w:val="0"/>
        </w:rPr>
        <w:t xml:space="preserve">Od roku 2004 je metodika sladěna s požadavky </w:t>
      </w:r>
      <w:r w:rsidRPr="00F2522E">
        <w:rPr>
          <w:rFonts w:ascii="Arial" w:hAnsi="Arial" w:cs="Arial"/>
          <w:snapToGrid w:val="0"/>
        </w:rPr>
        <w:t>Nařízení Evropské centrální banky (EU) č.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>1072/2013 ze dne 24.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 xml:space="preserve">září 2013 </w:t>
      </w:r>
      <w:r w:rsidRPr="004D040B">
        <w:rPr>
          <w:rFonts w:ascii="Arial" w:hAnsi="Arial" w:cs="Arial"/>
          <w:snapToGrid w:val="0"/>
        </w:rPr>
        <w:t>o</w:t>
      </w:r>
      <w:r w:rsidR="00F2522E">
        <w:rPr>
          <w:rFonts w:ascii="Arial" w:hAnsi="Arial" w:cs="Arial"/>
          <w:snapToGrid w:val="0"/>
        </w:rPr>
        <w:t> </w:t>
      </w:r>
      <w:r w:rsidRPr="004D040B">
        <w:rPr>
          <w:rFonts w:ascii="Arial" w:hAnsi="Arial" w:cs="Arial"/>
          <w:snapToGrid w:val="0"/>
        </w:rPr>
        <w:t>statistice úrokových sazeb uplatňovaných měnovými finančními institucemi (přepracované znění) (ECB/2013/34).</w:t>
      </w:r>
      <w:r w:rsidR="000572F9" w:rsidRPr="00C822C2">
        <w:rPr>
          <w:rFonts w:ascii="Arial" w:hAnsi="Arial" w:cs="Arial"/>
          <w:snapToGrid w:val="0"/>
        </w:rPr>
        <w:t xml:space="preserve"> Sledované úrokové sazby nejsou nadále sjednané nominální sazby, ale sazby sjednané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0572F9" w:rsidRPr="00C822C2">
        <w:rPr>
          <w:rFonts w:ascii="Arial" w:hAnsi="Arial" w:cs="Arial"/>
          <w:snapToGrid w:val="0"/>
        </w:rPr>
        <w:t>přepočtené na roční základ.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Stavy obchodů jsou definovány jako bilanční zůstatky přijatých</w:t>
      </w:r>
      <w:r w:rsidR="00B738AB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resp. poskytnutých vkladů a úvěrů bankou k okamžiku vykazování. Jsou členěny podle původní sjednané doby splatnosti. </w:t>
      </w:r>
      <w:r w:rsidR="007C37C6">
        <w:rPr>
          <w:rFonts w:ascii="Arial" w:hAnsi="Arial" w:cs="Arial"/>
          <w:snapToGrid w:val="0"/>
        </w:rPr>
        <w:t>V</w:t>
      </w:r>
      <w:r w:rsidR="004A6DB4">
        <w:rPr>
          <w:rFonts w:ascii="Arial" w:hAnsi="Arial" w:cs="Arial"/>
          <w:snapToGrid w:val="0"/>
        </w:rPr>
        <w:t> </w:t>
      </w:r>
      <w:r w:rsidR="007C37C6">
        <w:rPr>
          <w:rFonts w:ascii="Arial" w:hAnsi="Arial" w:cs="Arial"/>
          <w:snapToGrid w:val="0"/>
        </w:rPr>
        <w:t>roce 2004</w:t>
      </w:r>
      <w:r w:rsidR="007C37C6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byla zavedena statistika nových obchodů. Novým obchodem se rozumí jakákoliv nová dohoda mezi bankou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klientem v daném období</w:t>
      </w:r>
      <w:r w:rsidR="007C37C6">
        <w:rPr>
          <w:rFonts w:ascii="Arial" w:hAnsi="Arial" w:cs="Arial"/>
          <w:snapToGrid w:val="0"/>
        </w:rPr>
        <w:t xml:space="preserve"> (bez ohledu na počátek čerpání)</w:t>
      </w:r>
      <w:r w:rsidRPr="00C822C2">
        <w:rPr>
          <w:rFonts w:ascii="Arial" w:hAnsi="Arial" w:cs="Arial"/>
          <w:snapToGrid w:val="0"/>
        </w:rPr>
        <w:t>. Nové úvěrové obchody jsou členěny podle původní doby fixace úrokové sazby. Rozumí se jí období na počátku kontraktu, během kterého se výše úrokové sazby nemůže měnit.</w:t>
      </w:r>
    </w:p>
    <w:p w:rsidR="001A14FE" w:rsidRDefault="00184F43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Nové úvěrové obchody jsou </w:t>
      </w:r>
      <w:r w:rsidR="001D78B7">
        <w:rPr>
          <w:rFonts w:ascii="Arial" w:hAnsi="Arial" w:cs="Arial"/>
          <w:snapToGrid w:val="0"/>
        </w:rPr>
        <w:t>pro sektor domácností a</w:t>
      </w:r>
      <w:r w:rsidR="00FF73E0">
        <w:rPr>
          <w:rFonts w:ascii="Arial" w:hAnsi="Arial" w:cs="Arial"/>
          <w:snapToGrid w:val="0"/>
        </w:rPr>
        <w:t> </w:t>
      </w:r>
      <w:r w:rsidR="001D78B7">
        <w:rPr>
          <w:rFonts w:ascii="Arial" w:hAnsi="Arial" w:cs="Arial"/>
          <w:snapToGrid w:val="0"/>
        </w:rPr>
        <w:t>NIS</w:t>
      </w:r>
      <w:r w:rsidR="00C55882">
        <w:rPr>
          <w:rFonts w:ascii="Arial" w:hAnsi="Arial" w:cs="Arial"/>
          <w:snapToGrid w:val="0"/>
        </w:rPr>
        <w:t>D</w:t>
      </w:r>
      <w:r w:rsidR="001D78B7">
        <w:rPr>
          <w:rFonts w:ascii="Arial" w:hAnsi="Arial" w:cs="Arial"/>
          <w:snapToGrid w:val="0"/>
        </w:rPr>
        <w:t xml:space="preserve"> </w:t>
      </w:r>
      <w:r w:rsidR="00020A4A">
        <w:rPr>
          <w:rFonts w:ascii="Arial" w:hAnsi="Arial" w:cs="Arial"/>
          <w:snapToGrid w:val="0"/>
        </w:rPr>
        <w:t xml:space="preserve">pak v tabulce </w:t>
      </w:r>
      <w:r w:rsidR="00D813AF" w:rsidRPr="00D813AF">
        <w:rPr>
          <w:rFonts w:ascii="Arial" w:hAnsi="Arial" w:cs="Arial"/>
          <w:b/>
          <w:snapToGrid w:val="0"/>
        </w:rPr>
        <w:t>7</w:t>
      </w:r>
      <w:r w:rsidR="00020A4A">
        <w:rPr>
          <w:rFonts w:ascii="Arial" w:hAnsi="Arial" w:cs="Arial"/>
          <w:snapToGrid w:val="0"/>
        </w:rPr>
        <w:t>-9</w:t>
      </w:r>
      <w:r w:rsidR="00FF73E0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dále členěny dle</w:t>
      </w:r>
      <w:r w:rsidR="00965303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kategorie nového obchodu na: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Čisté nové úvěry včetně navýšení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184F43" w:rsidRPr="00184F43">
        <w:rPr>
          <w:snapToGrid w:val="0"/>
          <w:sz w:val="20"/>
          <w:szCs w:val="20"/>
        </w:rPr>
        <w:t xml:space="preserve"> 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v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daném měsíci vstoupily do ekonomiky poprvé. Součástí je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refinancovaným úvěrům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ostatním novým ujednáním.</w:t>
      </w:r>
    </w:p>
    <w:p w:rsidR="00744B25" w:rsidRDefault="009A56C7" w:rsidP="00EF756D">
      <w:pPr>
        <w:pStyle w:val="Default"/>
        <w:spacing w:before="120"/>
        <w:jc w:val="both"/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Refinancované úvěry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jinou institucí než vykazující bankou a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 jejichž nesplacenou část je znovu uzavřena úvěrová smlouva u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banky. Jestliže při refinancování úvěru došlo zároveň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úvěru, tato kategorie pak obsahuje pouze objem nenavýšené části nového refinancovaného úvěru. Navýšení je součástí čistých nových úvěrů. V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položce se dále vykazují konsolidované úvěry, jejichž původním věřitelem byla jiná instituce.</w:t>
      </w:r>
    </w:p>
    <w:p w:rsidR="00744B25" w:rsidRPr="00993CE6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Ostatní nová ujednání</w:t>
      </w:r>
      <w:r w:rsidR="00D813AF" w:rsidRPr="00D813AF">
        <w:rPr>
          <w:snapToGrid w:val="0"/>
          <w:sz w:val="20"/>
          <w:szCs w:val="20"/>
        </w:rPr>
        <w:t xml:space="preserve"> ke stávajícím úvěrům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vykazující bankou a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došlo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nich pouze k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novému ujednání (např. refixace úrokové sazby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úvěrů na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bydlení). Dále se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vykazují konsolidované úvěry, jejichž původním věřitelem je jak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jiná/jiné instituce</w:t>
      </w:r>
      <w:r w:rsidR="0075344E">
        <w:rPr>
          <w:snapToGrid w:val="0"/>
          <w:sz w:val="20"/>
          <w:szCs w:val="20"/>
        </w:rPr>
        <w:t>,</w:t>
      </w:r>
      <w:r w:rsidR="00D813AF" w:rsidRPr="00D813AF">
        <w:rPr>
          <w:snapToGrid w:val="0"/>
          <w:sz w:val="20"/>
          <w:szCs w:val="20"/>
        </w:rPr>
        <w:t xml:space="preserve"> tak i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 xml:space="preserve">vykazující banka nebo případně pouze </w:t>
      </w:r>
      <w:r w:rsidR="00D813AF" w:rsidRPr="00993CE6">
        <w:rPr>
          <w:snapToGrid w:val="0"/>
          <w:sz w:val="20"/>
          <w:szCs w:val="20"/>
        </w:rPr>
        <w:t>vykazující banka. Případné navýšení úvěru je analogicky jako u</w:t>
      </w:r>
      <w:r w:rsidR="00C365AF" w:rsidRPr="00993CE6">
        <w:rPr>
          <w:snapToGrid w:val="0"/>
          <w:sz w:val="20"/>
          <w:szCs w:val="20"/>
        </w:rPr>
        <w:t> </w:t>
      </w:r>
      <w:r w:rsidR="00D813AF" w:rsidRPr="00993CE6">
        <w:rPr>
          <w:snapToGrid w:val="0"/>
          <w:sz w:val="20"/>
          <w:szCs w:val="20"/>
        </w:rPr>
        <w:t xml:space="preserve">refinancovaných úvěrů součástí kategorie čistých nových úvěrů. </w:t>
      </w:r>
    </w:p>
    <w:p w:rsidR="000572F9" w:rsidRPr="00993CE6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993CE6">
        <w:rPr>
          <w:rFonts w:ascii="Arial" w:hAnsi="Arial" w:cs="Arial"/>
          <w:snapToGrid w:val="0"/>
        </w:rPr>
        <w:t>U</w:t>
      </w:r>
      <w:r w:rsidR="00BB7FCB" w:rsidRPr="00993CE6">
        <w:rPr>
          <w:rFonts w:ascii="Arial" w:hAnsi="Arial" w:cs="Arial"/>
          <w:snapToGrid w:val="0"/>
        </w:rPr>
        <w:t> </w:t>
      </w:r>
      <w:r w:rsidRPr="00993CE6">
        <w:rPr>
          <w:rFonts w:ascii="Arial" w:hAnsi="Arial" w:cs="Arial"/>
          <w:snapToGrid w:val="0"/>
        </w:rPr>
        <w:t>ukazatelů – jednodenní vklady, vklady s výpovědní lhůtou</w:t>
      </w:r>
      <w:r w:rsidR="00340DB1" w:rsidRPr="00993CE6">
        <w:rPr>
          <w:rFonts w:ascii="Arial" w:hAnsi="Arial" w:cs="Arial"/>
          <w:snapToGrid w:val="0"/>
        </w:rPr>
        <w:t>, vklady na běžných účtech</w:t>
      </w:r>
      <w:r w:rsidR="0046656C" w:rsidRPr="00993CE6">
        <w:rPr>
          <w:rFonts w:ascii="Arial" w:hAnsi="Arial" w:cs="Arial"/>
          <w:snapToGrid w:val="0"/>
        </w:rPr>
        <w:t xml:space="preserve"> a </w:t>
      </w:r>
      <w:r w:rsidRPr="00993CE6">
        <w:rPr>
          <w:rFonts w:ascii="Arial" w:hAnsi="Arial" w:cs="Arial"/>
          <w:snapToGrid w:val="0"/>
        </w:rPr>
        <w:t>přečerpání bankovních účtů – se nové obchody shodují se stavy.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993CE6">
        <w:rPr>
          <w:rFonts w:ascii="Arial" w:hAnsi="Arial" w:cs="Arial"/>
          <w:snapToGrid w:val="0"/>
        </w:rPr>
        <w:t>Zdrojem dat jsou výkazy úrokové statistiky, které banky předkládají ČNB</w:t>
      </w:r>
      <w:r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-11. </w:t>
      </w:r>
      <w:r w:rsidR="00373677" w:rsidRPr="00C822C2">
        <w:rPr>
          <w:rFonts w:ascii="Arial" w:hAnsi="Arial" w:cs="Arial"/>
          <w:b/>
          <w:color w:val="auto"/>
          <w:sz w:val="20"/>
        </w:rPr>
        <w:t>Počet činných komerčních bank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 jsou převzaty z výkazu E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(ČNB)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5-04 Hlášení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organizační struktuře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kvalifikovaných účastech banky. </w:t>
      </w:r>
      <w:r w:rsidR="00253088" w:rsidRPr="00C822C2">
        <w:rPr>
          <w:rFonts w:ascii="Arial" w:hAnsi="Arial" w:cs="Arial"/>
          <w:color w:val="auto"/>
          <w:sz w:val="20"/>
        </w:rPr>
        <w:t>Banky</w:t>
      </w:r>
      <w:r w:rsidRPr="00C822C2">
        <w:rPr>
          <w:rFonts w:ascii="Arial" w:hAnsi="Arial" w:cs="Arial"/>
          <w:color w:val="auto"/>
          <w:sz w:val="20"/>
        </w:rPr>
        <w:t xml:space="preserve"> jsou rozděleny do skupin podle podílu splaceného tuzemského a zahraničního kapitálu.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-12.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Platební bilance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>
        <w:rPr>
          <w:rFonts w:ascii="Arial" w:hAnsi="Arial" w:cs="Arial"/>
          <w:color w:val="auto"/>
          <w:sz w:val="20"/>
        </w:rPr>
        <w:t>6</w:t>
      </w:r>
      <w:r w:rsidRPr="00C822C2">
        <w:rPr>
          <w:rFonts w:ascii="Arial" w:hAnsi="Arial" w:cs="Arial"/>
          <w:color w:val="auto"/>
          <w:sz w:val="20"/>
        </w:rPr>
        <w:t xml:space="preserve">. vydání, </w:t>
      </w:r>
      <w:r w:rsidR="00A319AF">
        <w:rPr>
          <w:rFonts w:ascii="Arial" w:hAnsi="Arial" w:cs="Arial"/>
          <w:color w:val="auto"/>
          <w:sz w:val="20"/>
        </w:rPr>
        <w:t>2009</w:t>
      </w:r>
      <w:r w:rsidRPr="00C822C2">
        <w:rPr>
          <w:rFonts w:ascii="Arial" w:hAnsi="Arial" w:cs="Arial"/>
          <w:color w:val="auto"/>
          <w:sz w:val="20"/>
        </w:rPr>
        <w:t>) zahrnuje běžný, kapitálový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finanční účet </w:t>
      </w:r>
      <w:r w:rsidR="00A319AF">
        <w:rPr>
          <w:rFonts w:ascii="Arial" w:hAnsi="Arial" w:cs="Arial"/>
          <w:color w:val="auto"/>
          <w:sz w:val="20"/>
        </w:rPr>
        <w:t>vč</w:t>
      </w:r>
      <w:r w:rsidR="000B149F">
        <w:rPr>
          <w:rFonts w:ascii="Arial" w:hAnsi="Arial" w:cs="Arial"/>
          <w:color w:val="auto"/>
          <w:sz w:val="20"/>
        </w:rPr>
        <w:t>etně</w:t>
      </w:r>
      <w:r w:rsidR="00A319AF">
        <w:rPr>
          <w:rFonts w:ascii="Arial" w:hAnsi="Arial" w:cs="Arial"/>
          <w:color w:val="auto"/>
          <w:sz w:val="20"/>
        </w:rPr>
        <w:t xml:space="preserve"> změny rezervních aktiv.</w:t>
      </w:r>
      <w:r w:rsidRPr="00C822C2">
        <w:rPr>
          <w:rFonts w:ascii="Arial" w:hAnsi="Arial" w:cs="Arial"/>
          <w:color w:val="auto"/>
          <w:sz w:val="20"/>
        </w:rPr>
        <w:t xml:space="preserve">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 běžném účtu</w:t>
      </w:r>
      <w:r w:rsidRPr="00C822C2">
        <w:rPr>
          <w:rFonts w:ascii="Arial" w:hAnsi="Arial" w:cs="Arial"/>
          <w:color w:val="auto"/>
          <w:sz w:val="20"/>
        </w:rPr>
        <w:t xml:space="preserve"> jsou zachyceny toky zboží (vývoz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3656FD">
        <w:rPr>
          <w:rFonts w:ascii="Arial" w:hAnsi="Arial" w:cs="Arial"/>
          <w:color w:val="auto"/>
          <w:sz w:val="20"/>
        </w:rPr>
        <w:t>dovoz</w:t>
      </w:r>
      <w:r w:rsidR="005E46EF" w:rsidRPr="003656FD">
        <w:rPr>
          <w:rFonts w:ascii="Arial" w:hAnsi="Arial" w:cs="Arial"/>
          <w:color w:val="auto"/>
          <w:sz w:val="20"/>
        </w:rPr>
        <w:t xml:space="preserve"> v</w:t>
      </w:r>
      <w:r w:rsidR="00EF40FD" w:rsidRPr="003656FD">
        <w:rPr>
          <w:rFonts w:ascii="Arial" w:hAnsi="Arial" w:cs="Arial"/>
          <w:color w:val="auto"/>
          <w:sz w:val="20"/>
        </w:rPr>
        <w:t xml:space="preserve"> národním pojetí podle </w:t>
      </w:r>
      <w:r w:rsidR="005E46EF" w:rsidRPr="003656FD">
        <w:rPr>
          <w:rFonts w:ascii="Arial" w:hAnsi="Arial" w:cs="Arial"/>
          <w:color w:val="auto"/>
          <w:sz w:val="20"/>
        </w:rPr>
        <w:t>metodi</w:t>
      </w:r>
      <w:r w:rsidR="00EF40FD" w:rsidRPr="003656FD">
        <w:rPr>
          <w:rFonts w:ascii="Arial" w:hAnsi="Arial" w:cs="Arial"/>
          <w:color w:val="auto"/>
          <w:sz w:val="20"/>
        </w:rPr>
        <w:t>ky</w:t>
      </w:r>
      <w:r w:rsidR="005E46EF" w:rsidRPr="003656FD">
        <w:rPr>
          <w:rFonts w:ascii="Arial" w:hAnsi="Arial" w:cs="Arial"/>
          <w:color w:val="auto"/>
          <w:sz w:val="20"/>
        </w:rPr>
        <w:t xml:space="preserve"> platební bilance</w:t>
      </w:r>
      <w:r w:rsidRPr="003656FD">
        <w:rPr>
          <w:rFonts w:ascii="Arial" w:hAnsi="Arial" w:cs="Arial"/>
          <w:color w:val="auto"/>
          <w:sz w:val="20"/>
        </w:rPr>
        <w:t>)</w:t>
      </w:r>
      <w:r w:rsidR="0046656C" w:rsidRPr="003656FD">
        <w:rPr>
          <w:rFonts w:ascii="Arial" w:hAnsi="Arial" w:cs="Arial"/>
          <w:color w:val="auto"/>
          <w:sz w:val="20"/>
        </w:rPr>
        <w:t xml:space="preserve"> a </w:t>
      </w:r>
      <w:r w:rsidRPr="003656FD">
        <w:rPr>
          <w:rFonts w:ascii="Arial" w:hAnsi="Arial" w:cs="Arial"/>
          <w:color w:val="auto"/>
          <w:sz w:val="20"/>
        </w:rPr>
        <w:t>služeb (</w:t>
      </w:r>
      <w:r w:rsidR="006F3573" w:rsidRPr="003656FD">
        <w:rPr>
          <w:rFonts w:ascii="Arial" w:hAnsi="Arial" w:cs="Arial"/>
          <w:color w:val="auto"/>
          <w:sz w:val="20"/>
        </w:rPr>
        <w:t>vývoz a</w:t>
      </w:r>
      <w:r w:rsidR="002446C8" w:rsidRPr="003656FD">
        <w:rPr>
          <w:rFonts w:ascii="Arial" w:hAnsi="Arial" w:cs="Arial"/>
          <w:color w:val="auto"/>
          <w:sz w:val="20"/>
        </w:rPr>
        <w:t> </w:t>
      </w:r>
      <w:r w:rsidR="006F3573" w:rsidRPr="003656FD">
        <w:rPr>
          <w:rFonts w:ascii="Arial" w:hAnsi="Arial" w:cs="Arial"/>
          <w:color w:val="auto"/>
          <w:sz w:val="20"/>
        </w:rPr>
        <w:t xml:space="preserve">dovoz </w:t>
      </w:r>
      <w:r w:rsidR="00102B3F" w:rsidRPr="003656FD">
        <w:rPr>
          <w:rFonts w:ascii="Arial" w:hAnsi="Arial" w:cs="Arial"/>
          <w:color w:val="auto"/>
          <w:sz w:val="20"/>
        </w:rPr>
        <w:t>služeb zpracování, oprav a</w:t>
      </w:r>
      <w:r w:rsidR="000B149F">
        <w:rPr>
          <w:rFonts w:ascii="Arial" w:hAnsi="Arial" w:cs="Arial"/>
          <w:color w:val="auto"/>
          <w:sz w:val="20"/>
        </w:rPr>
        <w:t> </w:t>
      </w:r>
      <w:r w:rsidR="00102B3F">
        <w:rPr>
          <w:rFonts w:ascii="Arial" w:hAnsi="Arial" w:cs="Arial"/>
          <w:color w:val="auto"/>
          <w:sz w:val="20"/>
        </w:rPr>
        <w:t xml:space="preserve">údržby, </w:t>
      </w:r>
      <w:r w:rsidRPr="00C822C2">
        <w:rPr>
          <w:rFonts w:ascii="Arial" w:hAnsi="Arial" w:cs="Arial"/>
          <w:color w:val="auto"/>
          <w:sz w:val="20"/>
        </w:rPr>
        <w:t>dopravní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6F3573" w:rsidRPr="00C822C2">
        <w:rPr>
          <w:rFonts w:ascii="Arial" w:hAnsi="Arial" w:cs="Arial"/>
          <w:color w:val="auto"/>
          <w:sz w:val="20"/>
        </w:rPr>
        <w:t>služeb v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655E31" w:rsidRPr="00C822C2">
        <w:rPr>
          <w:rFonts w:ascii="Arial" w:hAnsi="Arial" w:cs="Arial"/>
          <w:color w:val="auto"/>
          <w:sz w:val="20"/>
        </w:rPr>
        <w:t>zahraniční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="00655E31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cestovní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Pr="00C822C2">
        <w:rPr>
          <w:rFonts w:ascii="Arial" w:hAnsi="Arial" w:cs="Arial"/>
          <w:color w:val="auto"/>
          <w:sz w:val="20"/>
        </w:rPr>
        <w:t xml:space="preserve"> ruch</w:t>
      </w:r>
      <w:r w:rsidR="006F3573" w:rsidRPr="00C822C2">
        <w:rPr>
          <w:rFonts w:ascii="Arial" w:hAnsi="Arial" w:cs="Arial"/>
          <w:color w:val="auto"/>
          <w:sz w:val="20"/>
        </w:rPr>
        <w:t>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), </w:t>
      </w:r>
      <w:r w:rsidR="00A319AF">
        <w:rPr>
          <w:rFonts w:ascii="Arial" w:hAnsi="Arial" w:cs="Arial"/>
          <w:color w:val="auto"/>
          <w:sz w:val="20"/>
        </w:rPr>
        <w:t xml:space="preserve">prvotní důchody </w:t>
      </w:r>
      <w:r w:rsidRPr="00C822C2">
        <w:rPr>
          <w:rFonts w:ascii="Arial" w:hAnsi="Arial" w:cs="Arial"/>
          <w:color w:val="auto"/>
          <w:sz w:val="20"/>
        </w:rPr>
        <w:t>z kapitálu, investic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práce (úroky, dividendy, reinvestované zisky, pracovní příjmy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DA5445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>část odvodů a</w:t>
      </w:r>
      <w:r w:rsidR="000B149F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 xml:space="preserve">dotací </w:t>
      </w:r>
      <w:r w:rsidR="00FE574F">
        <w:rPr>
          <w:rFonts w:ascii="Arial" w:hAnsi="Arial" w:cs="Arial"/>
          <w:color w:val="auto"/>
          <w:sz w:val="20"/>
        </w:rPr>
        <w:t>ve vztahu k rozpočtu Evropské unie</w:t>
      </w:r>
      <w:r w:rsidRPr="00C822C2">
        <w:rPr>
          <w:rFonts w:ascii="Arial" w:hAnsi="Arial" w:cs="Arial"/>
          <w:color w:val="auto"/>
          <w:sz w:val="20"/>
        </w:rPr>
        <w:t xml:space="preserve">) </w:t>
      </w:r>
      <w:r w:rsidR="00983AD7" w:rsidRPr="00C822C2">
        <w:rPr>
          <w:rFonts w:ascii="Arial" w:hAnsi="Arial" w:cs="Arial"/>
          <w:color w:val="auto"/>
          <w:sz w:val="20"/>
        </w:rPr>
        <w:t>a </w:t>
      </w:r>
      <w:r w:rsidRPr="00C822C2">
        <w:rPr>
          <w:rFonts w:ascii="Arial" w:hAnsi="Arial" w:cs="Arial"/>
          <w:color w:val="auto"/>
          <w:sz w:val="20"/>
        </w:rPr>
        <w:t>kompenzující položky k reálným a</w:t>
      </w:r>
      <w:r w:rsidR="001D300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finančním zdrojům poskytnutým či získaným bez protihodnoty (</w:t>
      </w:r>
      <w:r w:rsidR="00A319AF">
        <w:rPr>
          <w:rFonts w:ascii="Arial" w:hAnsi="Arial" w:cs="Arial"/>
          <w:color w:val="auto"/>
          <w:sz w:val="20"/>
        </w:rPr>
        <w:t>druhotné důchody</w:t>
      </w:r>
      <w:r w:rsidRPr="00C822C2">
        <w:rPr>
          <w:rFonts w:ascii="Arial" w:hAnsi="Arial" w:cs="Arial"/>
          <w:color w:val="auto"/>
          <w:sz w:val="20"/>
        </w:rPr>
        <w:t xml:space="preserve"> jako např. </w:t>
      </w:r>
      <w:r w:rsidR="00983AD7" w:rsidRPr="00C822C2">
        <w:rPr>
          <w:rFonts w:ascii="Arial" w:hAnsi="Arial" w:cs="Arial"/>
          <w:color w:val="auto"/>
          <w:sz w:val="20"/>
        </w:rPr>
        <w:t>dotace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odvody ve vztahu k rozpočtu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dalším fondům Evropské unie</w:t>
      </w:r>
      <w:r w:rsidRPr="00C822C2">
        <w:rPr>
          <w:rFonts w:ascii="Arial" w:hAnsi="Arial" w:cs="Arial"/>
          <w:color w:val="auto"/>
          <w:sz w:val="20"/>
        </w:rPr>
        <w:t>, penze, zahraniční pomoc, příspěvky aj.).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Kapitálový účet</w:t>
      </w:r>
      <w:r w:rsidRPr="00C822C2">
        <w:rPr>
          <w:rFonts w:ascii="Arial" w:hAnsi="Arial" w:cs="Arial"/>
          <w:color w:val="auto"/>
          <w:sz w:val="20"/>
        </w:rPr>
        <w:t xml:space="preserve"> tvoří převody kapitálového charakteru související s promíjením dluhů, vlastnickými právy k fixním aktivům</w:t>
      </w:r>
      <w:r w:rsidR="00F950A2" w:rsidRPr="00C822C2">
        <w:rPr>
          <w:rFonts w:ascii="Arial" w:hAnsi="Arial" w:cs="Arial"/>
          <w:color w:val="auto"/>
          <w:sz w:val="20"/>
        </w:rPr>
        <w:t xml:space="preserve">, </w:t>
      </w:r>
      <w:r w:rsidRPr="00C822C2">
        <w:rPr>
          <w:rFonts w:ascii="Arial" w:hAnsi="Arial" w:cs="Arial"/>
          <w:color w:val="auto"/>
          <w:sz w:val="20"/>
        </w:rPr>
        <w:t>investiční granty</w:t>
      </w:r>
      <w:r w:rsidR="00F950A2" w:rsidRPr="00C822C2">
        <w:rPr>
          <w:rFonts w:ascii="Arial" w:hAnsi="Arial" w:cs="Arial"/>
          <w:color w:val="auto"/>
          <w:sz w:val="20"/>
        </w:rPr>
        <w:t xml:space="preserve"> především z</w:t>
      </w:r>
      <w:r w:rsidR="00983AD7" w:rsidRPr="00C822C2">
        <w:rPr>
          <w:rFonts w:ascii="Arial" w:hAnsi="Arial" w:cs="Arial"/>
          <w:color w:val="auto"/>
          <w:sz w:val="20"/>
        </w:rPr>
        <w:t> rozpočtu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</w:t>
      </w:r>
      <w:r w:rsidR="00F950A2" w:rsidRPr="00C822C2">
        <w:rPr>
          <w:rFonts w:ascii="Arial" w:hAnsi="Arial" w:cs="Arial"/>
          <w:color w:val="auto"/>
          <w:sz w:val="20"/>
        </w:rPr>
        <w:t>ch</w:t>
      </w:r>
      <w:r w:rsidR="00983AD7" w:rsidRPr="00C822C2">
        <w:rPr>
          <w:rFonts w:ascii="Arial" w:hAnsi="Arial" w:cs="Arial"/>
          <w:color w:val="auto"/>
          <w:sz w:val="20"/>
        </w:rPr>
        <w:t xml:space="preserve"> fondů Evropské unie metodicky vykazované na kapitálovém účtu,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převody nevyráběných, nefinančních hmotných aktiv (např. půda – pozemky pro zastupitelské úřady)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nehmotných práv (patenty, licence, autorská práva</w:t>
      </w:r>
      <w:r w:rsidR="00983AD7" w:rsidRPr="00C822C2">
        <w:rPr>
          <w:rFonts w:ascii="Arial" w:hAnsi="Arial" w:cs="Arial"/>
          <w:color w:val="auto"/>
          <w:sz w:val="20"/>
        </w:rPr>
        <w:t xml:space="preserve">, obchody s emisními povolenkami </w:t>
      </w:r>
      <w:r w:rsidRPr="00C822C2">
        <w:rPr>
          <w:rFonts w:ascii="Arial" w:hAnsi="Arial" w:cs="Arial"/>
          <w:color w:val="auto"/>
          <w:sz w:val="20"/>
        </w:rPr>
        <w:t>aj.).</w:t>
      </w:r>
    </w:p>
    <w:p w:rsidR="008B6BF7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Finanční účet</w:t>
      </w:r>
      <w:r w:rsidRPr="00C822C2">
        <w:rPr>
          <w:rFonts w:ascii="Arial" w:hAnsi="Arial" w:cs="Arial"/>
          <w:color w:val="auto"/>
          <w:sz w:val="20"/>
        </w:rPr>
        <w:t xml:space="preserve"> zahrnuje transakce spojené se vznikem, zánikem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vlastnictví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vlády, bankovní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podnikové sféry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ostatních subjektů ve vztahu k zahraničí. Poskytuje informace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finančních (kapitálových) tocích v členění 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56C47">
        <w:rPr>
          <w:rFonts w:ascii="Arial" w:hAnsi="Arial" w:cs="Arial"/>
          <w:color w:val="auto"/>
          <w:sz w:val="20"/>
        </w:rPr>
        <w:t>reinvestování zisku</w:t>
      </w:r>
      <w:r w:rsidRPr="00C822C2">
        <w:rPr>
          <w:rFonts w:ascii="Arial" w:hAnsi="Arial" w:cs="Arial"/>
          <w:color w:val="auto"/>
          <w:sz w:val="20"/>
        </w:rPr>
        <w:t>, </w:t>
      </w:r>
      <w:r w:rsidR="00556C47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majetkového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dluhového charakteru, finanční deriváty</w:t>
      </w:r>
      <w:r w:rsidR="00A319AF">
        <w:rPr>
          <w:rFonts w:ascii="Arial" w:hAnsi="Arial" w:cs="Arial"/>
          <w:color w:val="auto"/>
          <w:sz w:val="20"/>
        </w:rPr>
        <w:t>,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A319AF">
        <w:rPr>
          <w:rFonts w:ascii="Arial" w:hAnsi="Arial" w:cs="Arial"/>
          <w:color w:val="auto"/>
          <w:sz w:val="20"/>
        </w:rPr>
        <w:t xml:space="preserve"> a</w:t>
      </w:r>
      <w:r w:rsidR="000B149F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rezervní aktiva. Základní členění ostatních investic je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podle používaného finančního instrumentu (majetkové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dluhové cenné papíry, oběživo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 xml:space="preserve">depozita, půjčky, </w:t>
      </w:r>
      <w:r w:rsidR="005A3C44">
        <w:rPr>
          <w:rFonts w:ascii="Arial" w:hAnsi="Arial" w:cs="Arial"/>
          <w:color w:val="auto"/>
          <w:sz w:val="20"/>
        </w:rPr>
        <w:t>pojistné, penzijní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standardizované záruční programy, obchodní úvěry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zálohy, jiné pohledávky</w:t>
      </w:r>
      <w:r w:rsidR="00FE574F">
        <w:rPr>
          <w:rFonts w:ascii="Arial" w:hAnsi="Arial" w:cs="Arial"/>
          <w:color w:val="auto"/>
          <w:sz w:val="20"/>
        </w:rPr>
        <w:t xml:space="preserve"> </w:t>
      </w:r>
      <w:r w:rsidR="00FE574F">
        <w:rPr>
          <w:rFonts w:ascii="Arial" w:hAnsi="Arial" w:cs="Arial"/>
          <w:color w:val="auto"/>
          <w:sz w:val="20"/>
        </w:rPr>
        <w:lastRenderedPageBreak/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závazky, </w:t>
      </w:r>
      <w:r w:rsidR="005A3C44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zvláštní práva čerpání)</w:t>
      </w:r>
      <w:r w:rsidR="00A319AF">
        <w:rPr>
          <w:rFonts w:ascii="Arial" w:hAnsi="Arial" w:cs="Arial"/>
          <w:color w:val="auto"/>
          <w:sz w:val="20"/>
        </w:rPr>
        <w:t xml:space="preserve">, 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časového hlediska</w:t>
      </w:r>
      <w:r w:rsidR="00A319AF">
        <w:rPr>
          <w:rFonts w:ascii="Arial" w:hAnsi="Arial" w:cs="Arial"/>
          <w:color w:val="auto"/>
          <w:sz w:val="20"/>
        </w:rPr>
        <w:t xml:space="preserve"> (dlo</w:t>
      </w:r>
      <w:r w:rsidR="005A3C44">
        <w:rPr>
          <w:rFonts w:ascii="Arial" w:hAnsi="Arial" w:cs="Arial"/>
          <w:color w:val="auto"/>
          <w:sz w:val="20"/>
        </w:rPr>
        <w:t>u</w:t>
      </w:r>
      <w:r w:rsidR="00A319AF">
        <w:rPr>
          <w:rFonts w:ascii="Arial" w:hAnsi="Arial" w:cs="Arial"/>
          <w:color w:val="auto"/>
          <w:sz w:val="20"/>
        </w:rPr>
        <w:t>hodobé, krátkodobé)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základních sektorů (ČNB, obchodní banky, vláda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sektory)</w:t>
      </w:r>
      <w:r w:rsidR="00A319AF">
        <w:rPr>
          <w:rFonts w:ascii="Arial" w:hAnsi="Arial" w:cs="Arial"/>
          <w:color w:val="auto"/>
          <w:sz w:val="20"/>
        </w:rPr>
        <w:t>.</w:t>
      </w:r>
    </w:p>
    <w:p w:rsidR="000572F9" w:rsidRPr="00C822C2" w:rsidRDefault="005A3C44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</w:t>
      </w:r>
      <w:r w:rsidR="00D6328D">
        <w:rPr>
          <w:rFonts w:ascii="Arial" w:hAnsi="Arial" w:cs="Arial"/>
          <w:b/>
          <w:color w:val="auto"/>
          <w:sz w:val="20"/>
        </w:rPr>
        <w:t xml:space="preserve"> položce</w:t>
      </w:r>
      <w:r>
        <w:rPr>
          <w:rFonts w:ascii="Arial" w:hAnsi="Arial" w:cs="Arial"/>
          <w:b/>
          <w:color w:val="auto"/>
          <w:sz w:val="20"/>
        </w:rPr>
        <w:t xml:space="preserve"> rezervní aktiv</w:t>
      </w:r>
      <w:r w:rsidR="00D6328D">
        <w:rPr>
          <w:rFonts w:ascii="Arial" w:hAnsi="Arial" w:cs="Arial"/>
          <w:b/>
          <w:color w:val="auto"/>
          <w:sz w:val="20"/>
        </w:rPr>
        <w:t>a</w:t>
      </w:r>
      <w:r w:rsidR="000572F9" w:rsidRPr="00C822C2">
        <w:rPr>
          <w:rFonts w:ascii="Arial" w:hAnsi="Arial" w:cs="Arial"/>
          <w:color w:val="auto"/>
          <w:sz w:val="20"/>
        </w:rPr>
        <w:t xml:space="preserve"> jsou zaznamenány transakce se zahraničními aktivy centrální banky. </w:t>
      </w:r>
      <w:r w:rsidR="00D6328D">
        <w:rPr>
          <w:rFonts w:ascii="Arial" w:hAnsi="Arial" w:cs="Arial"/>
          <w:color w:val="auto"/>
          <w:sz w:val="20"/>
        </w:rPr>
        <w:t xml:space="preserve">Jedná se </w:t>
      </w:r>
      <w:r w:rsidR="005C3D6D">
        <w:rPr>
          <w:rFonts w:ascii="Arial" w:hAnsi="Arial" w:cs="Arial"/>
          <w:color w:val="auto"/>
          <w:sz w:val="20"/>
        </w:rPr>
        <w:t>o </w:t>
      </w:r>
      <w:r w:rsidR="000572F9" w:rsidRPr="00C822C2">
        <w:rPr>
          <w:rFonts w:ascii="Arial" w:hAnsi="Arial" w:cs="Arial"/>
          <w:color w:val="auto"/>
          <w:sz w:val="20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>
        <w:rPr>
          <w:rFonts w:ascii="Arial" w:hAnsi="Arial" w:cs="Arial"/>
          <w:color w:val="auto"/>
          <w:sz w:val="20"/>
        </w:rPr>
        <w:t xml:space="preserve"> Rezervní aktiva jsou zahrnuta ve finančním účtu p</w:t>
      </w:r>
      <w:r w:rsidR="00FE574F">
        <w:rPr>
          <w:rFonts w:ascii="Arial" w:hAnsi="Arial" w:cs="Arial"/>
          <w:color w:val="auto"/>
          <w:sz w:val="20"/>
        </w:rPr>
        <w:t>la</w:t>
      </w:r>
      <w:r>
        <w:rPr>
          <w:rFonts w:ascii="Arial" w:hAnsi="Arial" w:cs="Arial"/>
          <w:color w:val="auto"/>
          <w:sz w:val="20"/>
        </w:rPr>
        <w:t xml:space="preserve">tební bilance.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Chyby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opomenutí</w:t>
      </w:r>
      <w:r w:rsidRPr="00C822C2">
        <w:rPr>
          <w:rFonts w:ascii="Arial" w:hAnsi="Arial" w:cs="Arial"/>
          <w:color w:val="auto"/>
          <w:sz w:val="20"/>
        </w:rPr>
        <w:t xml:space="preserve"> jsou dopočtovou položkou mezi výsledným saldem běžného</w:t>
      </w:r>
      <w:r w:rsidR="005A3C44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kapitálového účtu</w:t>
      </w:r>
      <w:r w:rsidRPr="00C822C2">
        <w:rPr>
          <w:rFonts w:ascii="Arial" w:hAnsi="Arial" w:cs="Arial"/>
          <w:color w:val="auto"/>
          <w:sz w:val="20"/>
        </w:rPr>
        <w:t xml:space="preserve"> na jedné straně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A3C44">
        <w:rPr>
          <w:rFonts w:ascii="Arial" w:hAnsi="Arial" w:cs="Arial"/>
          <w:color w:val="auto"/>
          <w:sz w:val="20"/>
        </w:rPr>
        <w:t xml:space="preserve">saldem finančního účtu </w:t>
      </w:r>
      <w:r w:rsidRPr="00C822C2">
        <w:rPr>
          <w:rFonts w:ascii="Arial" w:hAnsi="Arial" w:cs="Arial"/>
          <w:color w:val="auto"/>
          <w:sz w:val="20"/>
        </w:rPr>
        <w:t>na straně druhé</w:t>
      </w:r>
      <w:r w:rsidR="005A3C44">
        <w:rPr>
          <w:rFonts w:ascii="Arial" w:hAnsi="Arial" w:cs="Arial"/>
          <w:color w:val="auto"/>
          <w:sz w:val="20"/>
        </w:rPr>
        <w:t>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5A3C44">
        <w:rPr>
          <w:rFonts w:ascii="Arial" w:hAnsi="Arial" w:cs="Arial"/>
          <w:color w:val="auto"/>
          <w:sz w:val="20"/>
        </w:rPr>
        <w:t>P</w:t>
      </w:r>
      <w:r w:rsidR="005A3C44" w:rsidRPr="00C822C2">
        <w:rPr>
          <w:rFonts w:ascii="Arial" w:hAnsi="Arial" w:cs="Arial"/>
          <w:color w:val="auto"/>
          <w:sz w:val="20"/>
        </w:rPr>
        <w:t xml:space="preserve">ředstavují </w:t>
      </w:r>
      <w:r w:rsidRPr="00C822C2">
        <w:rPr>
          <w:rFonts w:ascii="Arial" w:hAnsi="Arial" w:cs="Arial"/>
          <w:color w:val="auto"/>
          <w:sz w:val="20"/>
        </w:rPr>
        <w:t>saldo neidentifikovaných toků v běžném, kapitálovém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finančním účtu.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Podkladem pro sestavení platební </w:t>
      </w:r>
      <w:r w:rsidRPr="003656FD">
        <w:rPr>
          <w:rFonts w:ascii="Arial" w:hAnsi="Arial" w:cs="Arial"/>
          <w:color w:val="auto"/>
          <w:sz w:val="20"/>
        </w:rPr>
        <w:t xml:space="preserve">bilance </w:t>
      </w:r>
      <w:r w:rsidR="003656FD">
        <w:rPr>
          <w:rFonts w:ascii="Arial" w:hAnsi="Arial" w:cs="Arial"/>
          <w:color w:val="auto"/>
          <w:sz w:val="20"/>
        </w:rPr>
        <w:t>jsou údaje vývozu a dovozu v národním pojetí dle metodiky platební bilance,</w:t>
      </w:r>
      <w:r w:rsidRPr="003656FD">
        <w:rPr>
          <w:rFonts w:ascii="Arial" w:hAnsi="Arial" w:cs="Arial"/>
          <w:color w:val="auto"/>
          <w:sz w:val="20"/>
        </w:rPr>
        <w:t xml:space="preserve"> údaje z výkazů bankovních a nebankovních subjektů, informace z administrativních zdrojů od centrálních orgánů</w:t>
      </w:r>
      <w:r w:rsidR="0046656C" w:rsidRPr="003656FD">
        <w:rPr>
          <w:rFonts w:ascii="Arial" w:hAnsi="Arial" w:cs="Arial"/>
          <w:color w:val="auto"/>
          <w:sz w:val="20"/>
        </w:rPr>
        <w:t xml:space="preserve"> a </w:t>
      </w:r>
      <w:r w:rsidRPr="003656FD">
        <w:rPr>
          <w:rFonts w:ascii="Arial" w:hAnsi="Arial" w:cs="Arial"/>
          <w:color w:val="auto"/>
          <w:sz w:val="20"/>
        </w:rPr>
        <w:t>dalších institucí,</w:t>
      </w:r>
      <w:r w:rsidR="0046656C" w:rsidRPr="003656FD">
        <w:rPr>
          <w:rFonts w:ascii="Arial" w:hAnsi="Arial" w:cs="Arial"/>
          <w:color w:val="auto"/>
          <w:sz w:val="20"/>
        </w:rPr>
        <w:t xml:space="preserve"> a </w:t>
      </w:r>
      <w:r w:rsidRPr="003656FD">
        <w:rPr>
          <w:rFonts w:ascii="Arial" w:hAnsi="Arial" w:cs="Arial"/>
          <w:color w:val="auto"/>
          <w:sz w:val="20"/>
        </w:rPr>
        <w:t>dále vlastní propočty ČNB.</w:t>
      </w:r>
    </w:p>
    <w:p w:rsidR="000572F9" w:rsidRPr="00E6093D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554A4F">
      <w:pPr>
        <w:autoSpaceDE w:val="0"/>
        <w:autoSpaceDN w:val="0"/>
        <w:adjustRightInd w:val="0"/>
        <w:rPr>
          <w:rFonts w:ascii="Arial" w:hAnsi="Arial" w:cs="Arial"/>
        </w:rPr>
      </w:pPr>
      <w:r w:rsidRPr="00E6093D">
        <w:rPr>
          <w:rFonts w:ascii="Arial" w:hAnsi="Arial" w:cs="Arial"/>
        </w:rPr>
        <w:t xml:space="preserve">Tab. 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>-13. a 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 xml:space="preserve">-14. </w:t>
      </w:r>
      <w:r w:rsidRPr="00E6093D">
        <w:rPr>
          <w:rFonts w:ascii="Arial" w:hAnsi="Arial" w:cs="Arial"/>
          <w:b/>
        </w:rPr>
        <w:t>Přímé zahraniční investice do České republiky podle zemí a činností</w:t>
      </w:r>
    </w:p>
    <w:p w:rsidR="00AB2595" w:rsidRPr="00E6093D" w:rsidRDefault="00554A4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E6093D">
        <w:rPr>
          <w:rFonts w:ascii="Arial" w:hAnsi="Arial" w:cs="Arial"/>
        </w:rPr>
        <w:t xml:space="preserve">Vykazované údaje zachycují příliv (tok) přímých zahraničních investic do České republiky v daném období. V souvislosti se zavedením šestého vydání </w:t>
      </w:r>
      <w:r w:rsidR="00BD11A6" w:rsidRPr="00E6093D">
        <w:rPr>
          <w:rFonts w:ascii="Arial" w:hAnsi="Arial" w:cs="Arial"/>
        </w:rPr>
        <w:t xml:space="preserve">Manuálu k sestavování </w:t>
      </w:r>
      <w:r w:rsidRPr="00E6093D">
        <w:rPr>
          <w:rFonts w:ascii="Arial" w:hAnsi="Arial" w:cs="Arial"/>
        </w:rPr>
        <w:t xml:space="preserve">platební bilance </w:t>
      </w:r>
      <w:r w:rsidR="00E6093D" w:rsidRPr="00E6093D">
        <w:rPr>
          <w:rFonts w:ascii="Arial" w:hAnsi="Arial" w:cs="Arial"/>
        </w:rPr>
        <w:t>a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investiční pozice </w:t>
      </w:r>
      <w:r w:rsidR="00BD11A6" w:rsidRPr="00E6093D">
        <w:rPr>
          <w:rFonts w:ascii="Arial" w:hAnsi="Arial" w:cs="Arial"/>
        </w:rPr>
        <w:t>vůči zahraničí</w:t>
      </w:r>
      <w:r w:rsidRPr="00E6093D">
        <w:rPr>
          <w:rFonts w:ascii="Arial" w:hAnsi="Arial" w:cs="Arial"/>
        </w:rPr>
        <w:t xml:space="preserve"> </w:t>
      </w:r>
      <w:r w:rsidR="0054766B" w:rsidRPr="00E6093D">
        <w:rPr>
          <w:rFonts w:ascii="Arial" w:hAnsi="Arial" w:cs="Arial"/>
        </w:rPr>
        <w:t>(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>roce 2014</w:t>
      </w:r>
      <w:r w:rsidR="0054766B" w:rsidRPr="00E6093D">
        <w:rPr>
          <w:rFonts w:ascii="Arial" w:hAnsi="Arial" w:cs="Arial"/>
        </w:rPr>
        <w:t>)</w:t>
      </w:r>
      <w:r w:rsidRPr="00E6093D">
        <w:rPr>
          <w:rFonts w:ascii="Arial" w:hAnsi="Arial" w:cs="Arial"/>
        </w:rPr>
        <w:t xml:space="preserve"> došlo </w:t>
      </w:r>
      <w:r w:rsidR="00E6093D" w:rsidRPr="00E6093D">
        <w:rPr>
          <w:rFonts w:ascii="Arial" w:hAnsi="Arial" w:cs="Arial"/>
        </w:rPr>
        <w:t>u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přímých zahraničních investic ke změnám 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prezentaci dat. Výstupy jsou členěny podle principu aktiv/pasiv. Na straně aktiv jsou zachyceny úvěrové </w:t>
      </w:r>
      <w:r w:rsidRPr="003656FD">
        <w:rPr>
          <w:rFonts w:ascii="Arial" w:hAnsi="Arial" w:cs="Arial"/>
        </w:rPr>
        <w:t xml:space="preserve">vztahy </w:t>
      </w:r>
      <w:r w:rsidR="0070140F" w:rsidRPr="003656FD">
        <w:rPr>
          <w:rFonts w:ascii="Arial" w:hAnsi="Arial" w:cs="Arial"/>
        </w:rPr>
        <w:t>s podniky ve skupině přímé investice</w:t>
      </w:r>
      <w:r w:rsidRPr="003656FD">
        <w:rPr>
          <w:rFonts w:ascii="Arial" w:hAnsi="Arial" w:cs="Arial"/>
        </w:rPr>
        <w:t xml:space="preserve"> (změna poskytnutých úvěrů)</w:t>
      </w:r>
      <w:r w:rsidR="00BD11A6" w:rsidRPr="003656FD">
        <w:rPr>
          <w:rFonts w:ascii="Arial" w:hAnsi="Arial" w:cs="Arial"/>
        </w:rPr>
        <w:t>.</w:t>
      </w:r>
      <w:r w:rsidRPr="003656FD">
        <w:rPr>
          <w:rFonts w:ascii="Arial" w:hAnsi="Arial" w:cs="Arial"/>
        </w:rPr>
        <w:t xml:space="preserve"> </w:t>
      </w:r>
      <w:r w:rsidR="00BD11A6" w:rsidRPr="003656FD">
        <w:rPr>
          <w:rFonts w:ascii="Arial" w:hAnsi="Arial" w:cs="Arial"/>
        </w:rPr>
        <w:t xml:space="preserve">Na </w:t>
      </w:r>
      <w:r w:rsidRPr="003656FD">
        <w:rPr>
          <w:rFonts w:ascii="Arial" w:hAnsi="Arial" w:cs="Arial"/>
        </w:rPr>
        <w:t>straně pasiv jsou zahrnuty vklady do základního kapitálu včetně reinvestovaných zisků a úvěrové vztahy s</w:t>
      </w:r>
      <w:r w:rsidR="00F13B0D" w:rsidRPr="003656FD">
        <w:rPr>
          <w:rFonts w:ascii="Arial" w:hAnsi="Arial" w:cs="Arial"/>
        </w:rPr>
        <w:t> podniky ve skupině přímé investice</w:t>
      </w:r>
      <w:r w:rsidRPr="003656FD">
        <w:rPr>
          <w:rFonts w:ascii="Arial" w:hAnsi="Arial" w:cs="Arial"/>
        </w:rPr>
        <w:t xml:space="preserve"> (změna přijatých úvěrů). Položka NET</w:t>
      </w:r>
      <w:r w:rsidR="00BD11A6" w:rsidRPr="003656FD">
        <w:rPr>
          <w:rFonts w:ascii="Arial" w:hAnsi="Arial" w:cs="Arial"/>
        </w:rPr>
        <w:t>TO</w:t>
      </w:r>
      <w:r w:rsidRPr="003656FD">
        <w:rPr>
          <w:rFonts w:ascii="Arial" w:hAnsi="Arial" w:cs="Arial"/>
        </w:rPr>
        <w:t xml:space="preserve"> zachycuje čistý příliv přímých</w:t>
      </w:r>
      <w:r w:rsidRPr="00E6093D">
        <w:rPr>
          <w:rFonts w:ascii="Arial" w:hAnsi="Arial" w:cs="Arial"/>
        </w:rPr>
        <w:t xml:space="preserve"> zahraničních investic od</w:t>
      </w:r>
      <w:r w:rsidR="00965303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nerezidentů do České republiky (pasiva snížená </w:t>
      </w:r>
      <w:r w:rsidR="00E6093D" w:rsidRPr="00E6093D">
        <w:rPr>
          <w:rFonts w:ascii="Arial" w:hAnsi="Arial" w:cs="Arial"/>
        </w:rPr>
        <w:t>o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aktiva). </w:t>
      </w:r>
      <w:r w:rsidRPr="00E6093D">
        <w:rPr>
          <w:rFonts w:ascii="Arial" w:hAnsi="Arial" w:cs="Arial"/>
          <w:snapToGrid w:val="0"/>
        </w:rPr>
        <w:t xml:space="preserve">Prezentace přílivu přímých zahraničních investic je v teritoriální struktuře (země bezprostředního investora) </w:t>
      </w:r>
      <w:r w:rsidR="00E6093D" w:rsidRPr="00E6093D">
        <w:rPr>
          <w:rFonts w:ascii="Arial" w:hAnsi="Arial" w:cs="Arial"/>
          <w:snapToGrid w:val="0"/>
        </w:rPr>
        <w:t>a</w:t>
      </w:r>
      <w:r w:rsidR="00006D71">
        <w:rPr>
          <w:rFonts w:ascii="Arial" w:hAnsi="Arial" w:cs="Arial"/>
          <w:snapToGrid w:val="0"/>
        </w:rPr>
        <w:t> </w:t>
      </w:r>
      <w:r w:rsidR="00E6093D" w:rsidRPr="00E6093D">
        <w:rPr>
          <w:rFonts w:ascii="Arial" w:hAnsi="Arial" w:cs="Arial"/>
          <w:snapToGrid w:val="0"/>
        </w:rPr>
        <w:t>v</w:t>
      </w:r>
      <w:r w:rsidR="00E6093D">
        <w:rPr>
          <w:rFonts w:ascii="Arial" w:hAnsi="Arial" w:cs="Arial"/>
          <w:snapToGrid w:val="0"/>
        </w:rPr>
        <w:t> </w:t>
      </w:r>
      <w:r w:rsidRPr="00E6093D">
        <w:rPr>
          <w:rFonts w:ascii="Arial" w:hAnsi="Arial" w:cs="Arial"/>
          <w:snapToGrid w:val="0"/>
        </w:rPr>
        <w:t>odvětvovém členění (</w:t>
      </w:r>
      <w:r w:rsidR="00BD11A6" w:rsidRPr="00E6093D">
        <w:rPr>
          <w:rFonts w:ascii="Arial" w:hAnsi="Arial" w:cs="Arial"/>
          <w:snapToGrid w:val="0"/>
        </w:rPr>
        <w:t xml:space="preserve">Klasifikace </w:t>
      </w:r>
      <w:r w:rsidRPr="00E6093D">
        <w:rPr>
          <w:rFonts w:ascii="Arial" w:hAnsi="Arial" w:cs="Arial"/>
          <w:snapToGrid w:val="0"/>
        </w:rPr>
        <w:t>ekonomických činností NACE Rev.</w:t>
      </w:r>
      <w:r w:rsidR="00E6093D">
        <w:rPr>
          <w:rFonts w:ascii="Arial" w:hAnsi="Arial" w:cs="Arial"/>
          <w:snapToGrid w:val="0"/>
        </w:rPr>
        <w:t xml:space="preserve"> </w:t>
      </w:r>
      <w:r w:rsidRPr="00E6093D">
        <w:rPr>
          <w:rFonts w:ascii="Arial" w:hAnsi="Arial" w:cs="Arial"/>
          <w:snapToGrid w:val="0"/>
        </w:rPr>
        <w:t xml:space="preserve">2).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 xml:space="preserve">Za přímou zahraniční investici se považuje taková přeshraniční investice, která odráží záměr nerezidenta (přímého investora) získat trvalou účast v podniku přímé investice v České republice. Trvalá účast implikuje existenci dlouhodobého vztahu mezi přímým investorem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přímou investicí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významný vliv na řízení podniku.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 xml:space="preserve">Údaje o přímých zahraničních investicích jsou vypracovány na základě informací a podkladů ve formě statistických výkazů nebankovních subjektů vyplývajících z § 41, odst. 1, písm. c) zákona č. 6/1993 Sb., o České národní bance a ve </w:t>
      </w:r>
      <w:r w:rsidRPr="003656FD">
        <w:rPr>
          <w:rFonts w:ascii="Arial" w:hAnsi="Arial" w:cs="Arial"/>
          <w:color w:val="auto"/>
          <w:sz w:val="20"/>
        </w:rPr>
        <w:t xml:space="preserve">znění </w:t>
      </w:r>
      <w:r w:rsidR="00FB5CE3" w:rsidRPr="003656FD">
        <w:rPr>
          <w:rFonts w:ascii="Arial" w:hAnsi="Arial" w:cs="Arial"/>
          <w:color w:val="auto"/>
          <w:sz w:val="20"/>
        </w:rPr>
        <w:t>pozdějších předpisů</w:t>
      </w:r>
      <w:r w:rsidRPr="003656FD">
        <w:rPr>
          <w:rFonts w:ascii="Arial" w:hAnsi="Arial" w:cs="Arial"/>
          <w:color w:val="auto"/>
          <w:sz w:val="20"/>
        </w:rPr>
        <w:t>.</w:t>
      </w:r>
      <w:r w:rsidRPr="00E6093D">
        <w:rPr>
          <w:rFonts w:ascii="Arial" w:hAnsi="Arial" w:cs="Arial"/>
          <w:color w:val="auto"/>
          <w:sz w:val="20"/>
        </w:rPr>
        <w:t xml:space="preserve"> Obsah, formu, lhůty a způsob sestavování a předkládání stanoví vyhláška č. 235/2013 Sb. Jako hlavní zdroj jsou využívány čtvrtletní výkazy o vybraných aktivech a pasivech vůči zahraničí a roční výkazy nefinančních podniků o stavech přímých investic v tuzemsku. Doplňujícími informačními zdroji jsou výkazy bankovních </w:t>
      </w:r>
      <w:r w:rsidRPr="003656FD">
        <w:rPr>
          <w:rFonts w:ascii="Arial" w:hAnsi="Arial" w:cs="Arial"/>
          <w:color w:val="auto"/>
          <w:sz w:val="20"/>
        </w:rPr>
        <w:t>subjektů, informace z burzy cenných papírů, obchodní věstník a tisk.</w:t>
      </w: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E6093D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-15. </w:t>
      </w:r>
      <w:r w:rsidRPr="00C822C2">
        <w:rPr>
          <w:rFonts w:ascii="Arial" w:hAnsi="Arial" w:cs="Arial"/>
          <w:b/>
          <w:color w:val="auto"/>
          <w:sz w:val="20"/>
        </w:rPr>
        <w:t>Investiční pozice vůči zahraničí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vůči zahraničí poskytuje přehled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celkové skladbě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F950A2" w:rsidRPr="00C822C2">
        <w:rPr>
          <w:rFonts w:ascii="Arial" w:hAnsi="Arial" w:cs="Arial"/>
          <w:color w:val="auto"/>
          <w:sz w:val="20"/>
        </w:rPr>
        <w:t>jednotek národního hospodářství (rezidentů)</w:t>
      </w:r>
      <w:r w:rsidRPr="00C822C2">
        <w:rPr>
          <w:rFonts w:ascii="Arial" w:hAnsi="Arial" w:cs="Arial"/>
          <w:color w:val="auto"/>
          <w:sz w:val="20"/>
        </w:rPr>
        <w:t xml:space="preserve"> ve vztahu k zahraničí (nerezidentům) k určitému datu.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odpovídá svou strukturou finančnímu účtu platební bilance; v aktivech i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Pr="00C822C2">
        <w:rPr>
          <w:rFonts w:ascii="Arial" w:hAnsi="Arial" w:cs="Arial"/>
          <w:color w:val="auto"/>
          <w:sz w:val="20"/>
        </w:rPr>
        <w:t xml:space="preserve">je členěna </w:t>
      </w:r>
      <w:r w:rsidR="00F950A2" w:rsidRPr="00C822C2">
        <w:rPr>
          <w:rFonts w:ascii="Arial" w:hAnsi="Arial" w:cs="Arial"/>
          <w:color w:val="auto"/>
          <w:sz w:val="20"/>
        </w:rPr>
        <w:t xml:space="preserve">podle instrumentů </w:t>
      </w:r>
      <w:r w:rsidRPr="00C822C2">
        <w:rPr>
          <w:rFonts w:ascii="Arial" w:hAnsi="Arial" w:cs="Arial"/>
          <w:color w:val="auto"/>
          <w:sz w:val="20"/>
        </w:rPr>
        <w:t>na přímé investice (základní kapitál</w:t>
      </w:r>
      <w:r w:rsidR="00134134">
        <w:rPr>
          <w:rFonts w:ascii="Arial" w:hAnsi="Arial" w:cs="Arial"/>
          <w:color w:val="auto"/>
          <w:sz w:val="20"/>
        </w:rPr>
        <w:t xml:space="preserve"> vč</w:t>
      </w:r>
      <w:r w:rsidR="00DC446A">
        <w:rPr>
          <w:rFonts w:ascii="Arial" w:hAnsi="Arial" w:cs="Arial"/>
          <w:color w:val="auto"/>
          <w:sz w:val="20"/>
        </w:rPr>
        <w:t>etně</w:t>
      </w:r>
      <w:r w:rsidR="00134134">
        <w:rPr>
          <w:rFonts w:ascii="Arial" w:hAnsi="Arial" w:cs="Arial"/>
          <w:color w:val="auto"/>
          <w:sz w:val="20"/>
        </w:rPr>
        <w:t xml:space="preserve"> reinvestovaného zisku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134134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(majetkové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dluhové),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783CB5" w:rsidRPr="00C822C2">
        <w:rPr>
          <w:rFonts w:ascii="Arial" w:hAnsi="Arial" w:cs="Arial"/>
          <w:color w:val="auto"/>
          <w:sz w:val="20"/>
        </w:rPr>
        <w:t xml:space="preserve">, které jsou členěny </w:t>
      </w:r>
      <w:r w:rsidR="00134134">
        <w:rPr>
          <w:rFonts w:ascii="Arial" w:hAnsi="Arial" w:cs="Arial"/>
          <w:color w:val="auto"/>
          <w:sz w:val="20"/>
        </w:rPr>
        <w:t>podle finančních instrumentů (majetkové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dluhové cenné papíry, oběživo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depozita, půjčky, pojistné, penzijní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standardizované záruční programy, obchodní úvěry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zálohy, jiné pohledávky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závazky,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zvláštní práva čerpání), podle splatnosti (</w:t>
      </w:r>
      <w:r w:rsidRPr="00C822C2">
        <w:rPr>
          <w:rFonts w:ascii="Arial" w:hAnsi="Arial" w:cs="Arial"/>
          <w:color w:val="auto"/>
          <w:sz w:val="20"/>
        </w:rPr>
        <w:t>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krátkodobé</w:t>
      </w:r>
      <w:r w:rsidR="00134134">
        <w:rPr>
          <w:rFonts w:ascii="Arial" w:hAnsi="Arial" w:cs="Arial"/>
          <w:color w:val="auto"/>
          <w:sz w:val="20"/>
        </w:rPr>
        <w:t>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783CB5" w:rsidRPr="00C822C2">
        <w:rPr>
          <w:rFonts w:ascii="Arial" w:hAnsi="Arial" w:cs="Arial"/>
          <w:color w:val="auto"/>
          <w:sz w:val="20"/>
        </w:rPr>
        <w:t>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podle základních </w:t>
      </w:r>
      <w:r w:rsidR="00783CB5" w:rsidRPr="00C822C2">
        <w:rPr>
          <w:rFonts w:ascii="Arial" w:hAnsi="Arial" w:cs="Arial"/>
          <w:color w:val="auto"/>
          <w:sz w:val="20"/>
        </w:rPr>
        <w:t xml:space="preserve">skupin institucionálních </w:t>
      </w:r>
      <w:r w:rsidRPr="00C822C2">
        <w:rPr>
          <w:rFonts w:ascii="Arial" w:hAnsi="Arial" w:cs="Arial"/>
          <w:color w:val="auto"/>
          <w:sz w:val="20"/>
        </w:rPr>
        <w:t xml:space="preserve">sektorů. Na straně aktiv jsou </w:t>
      </w:r>
      <w:r w:rsidR="00134134">
        <w:rPr>
          <w:rFonts w:ascii="Arial" w:hAnsi="Arial" w:cs="Arial"/>
          <w:color w:val="auto"/>
          <w:sz w:val="20"/>
        </w:rPr>
        <w:t xml:space="preserve">dále </w:t>
      </w:r>
      <w:r w:rsidRPr="00C822C2">
        <w:rPr>
          <w:rFonts w:ascii="Arial" w:hAnsi="Arial" w:cs="Arial"/>
          <w:color w:val="auto"/>
          <w:sz w:val="20"/>
        </w:rPr>
        <w:t xml:space="preserve">uvedeny </w:t>
      </w:r>
      <w:r w:rsidR="00134134">
        <w:rPr>
          <w:rFonts w:ascii="Arial" w:hAnsi="Arial" w:cs="Arial"/>
          <w:color w:val="auto"/>
          <w:sz w:val="20"/>
        </w:rPr>
        <w:t>rezervní aktiva</w:t>
      </w:r>
      <w:r w:rsidR="00134134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 Zlato jako součást jejích rezerv (obdobně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zlato v držení obchodních bank) </w:t>
      </w:r>
      <w:r w:rsidR="00783CB5" w:rsidRPr="00C822C2">
        <w:rPr>
          <w:rFonts w:ascii="Arial" w:hAnsi="Arial" w:cs="Arial"/>
          <w:color w:val="auto"/>
          <w:sz w:val="20"/>
        </w:rPr>
        <w:t>je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od</w:t>
      </w:r>
      <w:r w:rsidR="00965303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roku 2000</w:t>
      </w:r>
      <w:r w:rsidR="00783CB5" w:rsidRPr="00C822C2">
        <w:rPr>
          <w:rFonts w:ascii="Arial" w:hAnsi="Arial" w:cs="Arial"/>
          <w:color w:val="auto"/>
          <w:sz w:val="20"/>
        </w:rPr>
        <w:t xml:space="preserve"> oceněno</w:t>
      </w:r>
      <w:r w:rsidRPr="00C822C2">
        <w:rPr>
          <w:rFonts w:ascii="Arial" w:hAnsi="Arial" w:cs="Arial"/>
          <w:color w:val="auto"/>
          <w:sz w:val="20"/>
        </w:rPr>
        <w:t xml:space="preserve"> tržní cenou.</w:t>
      </w:r>
      <w:r w:rsidR="00134134">
        <w:rPr>
          <w:rFonts w:ascii="Arial" w:hAnsi="Arial" w:cs="Arial"/>
          <w:color w:val="auto"/>
          <w:sz w:val="20"/>
        </w:rPr>
        <w:t xml:space="preserve"> Na straně pasiv </w:t>
      </w:r>
      <w:r w:rsidR="00D6328D">
        <w:rPr>
          <w:rFonts w:ascii="Arial" w:hAnsi="Arial" w:cs="Arial"/>
          <w:color w:val="auto"/>
          <w:sz w:val="20"/>
        </w:rPr>
        <w:t xml:space="preserve">jsou odděleně uvedeny </w:t>
      </w:r>
      <w:r w:rsidR="00134134">
        <w:rPr>
          <w:rFonts w:ascii="Arial" w:hAnsi="Arial" w:cs="Arial"/>
          <w:color w:val="auto"/>
          <w:sz w:val="20"/>
        </w:rPr>
        <w:t>závazky z</w:t>
      </w:r>
      <w:r w:rsidR="00544CA6">
        <w:rPr>
          <w:rFonts w:ascii="Arial" w:hAnsi="Arial" w:cs="Arial"/>
          <w:color w:val="auto"/>
          <w:sz w:val="20"/>
        </w:rPr>
        <w:t xml:space="preserve"> alokace</w:t>
      </w:r>
      <w:r w:rsidR="00134134">
        <w:rPr>
          <w:rFonts w:ascii="Arial" w:hAnsi="Arial" w:cs="Arial"/>
          <w:color w:val="auto"/>
          <w:sz w:val="20"/>
        </w:rPr>
        <w:t xml:space="preserve"> </w:t>
      </w:r>
      <w:r w:rsidR="00FD5BF6">
        <w:rPr>
          <w:rFonts w:ascii="Arial" w:hAnsi="Arial" w:cs="Arial"/>
          <w:color w:val="auto"/>
          <w:sz w:val="20"/>
        </w:rPr>
        <w:t xml:space="preserve">zvláštních </w:t>
      </w:r>
      <w:r w:rsidR="00134134">
        <w:rPr>
          <w:rFonts w:ascii="Arial" w:hAnsi="Arial" w:cs="Arial"/>
          <w:color w:val="auto"/>
          <w:sz w:val="20"/>
        </w:rPr>
        <w:t>práv čerpání.</w:t>
      </w:r>
    </w:p>
    <w:p w:rsidR="000572F9" w:rsidRPr="00C822C2" w:rsidRDefault="00783CB5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Saldo investiční pozice (tj. r</w:t>
      </w:r>
      <w:r w:rsidR="000572F9" w:rsidRPr="00C822C2">
        <w:rPr>
          <w:rFonts w:ascii="Arial" w:hAnsi="Arial" w:cs="Arial"/>
          <w:color w:val="auto"/>
          <w:sz w:val="20"/>
        </w:rPr>
        <w:t>ozdíl mezi úhrnnými aktivy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>pasivy</w:t>
      </w:r>
      <w:r w:rsidR="000572F9" w:rsidRPr="00C822C2">
        <w:rPr>
          <w:rFonts w:ascii="Arial" w:hAnsi="Arial" w:cs="Arial"/>
          <w:color w:val="auto"/>
          <w:sz w:val="20"/>
        </w:rPr>
        <w:t>) představuje čistý vztah vůči</w:t>
      </w:r>
      <w:r w:rsidR="00965303">
        <w:rPr>
          <w:rFonts w:ascii="Arial" w:hAnsi="Arial" w:cs="Arial"/>
          <w:color w:val="auto"/>
          <w:sz w:val="20"/>
        </w:rPr>
        <w:t> </w:t>
      </w:r>
      <w:r w:rsidR="000572F9" w:rsidRPr="00C822C2">
        <w:rPr>
          <w:rFonts w:ascii="Arial" w:hAnsi="Arial" w:cs="Arial"/>
          <w:color w:val="auto"/>
          <w:sz w:val="20"/>
        </w:rPr>
        <w:t>zahraničí (věřitelskou či dlužnickou pozici).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lastRenderedPageBreak/>
        <w:t>Ve stavu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zachycených v investiční pozici</w:t>
      </w:r>
      <w:r w:rsidR="0046656C" w:rsidRPr="00C822C2">
        <w:rPr>
          <w:rFonts w:ascii="Arial" w:hAnsi="Arial" w:cs="Arial"/>
          <w:color w:val="auto"/>
          <w:sz w:val="20"/>
        </w:rPr>
        <w:t xml:space="preserve"> k </w:t>
      </w:r>
      <w:r w:rsidRPr="00C822C2">
        <w:rPr>
          <w:rFonts w:ascii="Arial" w:hAnsi="Arial" w:cs="Arial"/>
          <w:color w:val="auto"/>
          <w:sz w:val="20"/>
        </w:rPr>
        <w:t>určitému datu se odrážejí vedle transakcí uskutečněných v předcházejících obdobích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vykázaných v platební bilanci </w:t>
      </w:r>
      <w:r w:rsidR="00A07482">
        <w:rPr>
          <w:rFonts w:ascii="Arial" w:hAnsi="Arial" w:cs="Arial"/>
          <w:color w:val="auto"/>
          <w:sz w:val="20"/>
        </w:rPr>
        <w:t>–</w:t>
      </w:r>
      <w:r w:rsidR="00134134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kurzové</w:t>
      </w:r>
      <w:r w:rsidR="00134134">
        <w:rPr>
          <w:rFonts w:ascii="Arial" w:hAnsi="Arial" w:cs="Arial"/>
          <w:color w:val="auto"/>
          <w:sz w:val="20"/>
        </w:rPr>
        <w:t>, cenové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 vlivy.</w:t>
      </w:r>
    </w:p>
    <w:p w:rsidR="00783CB5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Zdroj</w:t>
      </w:r>
      <w:r w:rsidR="00783CB5" w:rsidRPr="00C822C2">
        <w:rPr>
          <w:rFonts w:ascii="Arial" w:hAnsi="Arial" w:cs="Arial"/>
          <w:color w:val="auto"/>
          <w:sz w:val="20"/>
        </w:rPr>
        <w:t>e</w:t>
      </w:r>
      <w:r w:rsidRPr="00C822C2">
        <w:rPr>
          <w:rFonts w:ascii="Arial" w:hAnsi="Arial" w:cs="Arial"/>
          <w:color w:val="auto"/>
          <w:sz w:val="20"/>
        </w:rPr>
        <w:t xml:space="preserve"> dat pro sestavení investiční pozice jsou </w:t>
      </w:r>
      <w:r w:rsidR="00783CB5" w:rsidRPr="00C822C2">
        <w:rPr>
          <w:rFonts w:ascii="Arial" w:hAnsi="Arial" w:cs="Arial"/>
          <w:color w:val="auto"/>
          <w:sz w:val="20"/>
        </w:rPr>
        <w:t>následující:</w:t>
      </w:r>
    </w:p>
    <w:p w:rsidR="00511B05" w:rsidRPr="00C822C2" w:rsidRDefault="00783CB5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Přímé investice</w:t>
      </w:r>
      <w:r w:rsidR="00C60A31" w:rsidRPr="00C822C2">
        <w:rPr>
          <w:rFonts w:ascii="Arial" w:hAnsi="Arial" w:cs="Arial"/>
          <w:color w:val="auto"/>
          <w:sz w:val="20"/>
        </w:rPr>
        <w:t xml:space="preserve"> –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C60A31" w:rsidRPr="00C822C2">
        <w:rPr>
          <w:rFonts w:ascii="Arial" w:hAnsi="Arial" w:cs="Arial"/>
          <w:color w:val="auto"/>
          <w:sz w:val="20"/>
        </w:rPr>
        <w:t>čtvrtletní šetření nefinančních podniků zaměřené na aktiva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C60A31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 xml:space="preserve">roční </w:t>
      </w:r>
      <w:r w:rsidR="00C43935" w:rsidRPr="00C822C2">
        <w:rPr>
          <w:rFonts w:ascii="Arial" w:hAnsi="Arial" w:cs="Arial"/>
          <w:color w:val="auto"/>
          <w:sz w:val="20"/>
        </w:rPr>
        <w:t xml:space="preserve">výkazy </w:t>
      </w:r>
      <w:r w:rsidR="00C60A31" w:rsidRPr="00C822C2">
        <w:rPr>
          <w:rFonts w:ascii="Arial" w:hAnsi="Arial" w:cs="Arial"/>
          <w:color w:val="auto"/>
          <w:sz w:val="20"/>
        </w:rPr>
        <w:t>nefinančních podniků o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stavech přímých investic v tuzemsku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511B05" w:rsidRPr="00C822C2">
        <w:rPr>
          <w:rFonts w:ascii="Arial" w:hAnsi="Arial" w:cs="Arial"/>
          <w:color w:val="auto"/>
          <w:sz w:val="20"/>
        </w:rPr>
        <w:t>v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zahraničí.</w:t>
      </w:r>
    </w:p>
    <w:p w:rsidR="00783CB5" w:rsidRPr="00C822C2" w:rsidRDefault="00B57F7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Portfoliové investice –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měsíční výkaz měnových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355B80" w:rsidRPr="00C822C2">
        <w:rPr>
          <w:rFonts w:ascii="Arial" w:hAnsi="Arial" w:cs="Arial"/>
          <w:color w:val="auto"/>
          <w:sz w:val="20"/>
        </w:rPr>
        <w:t xml:space="preserve">ostatních </w:t>
      </w:r>
      <w:r w:rsidRPr="00C822C2">
        <w:rPr>
          <w:rFonts w:ascii="Arial" w:hAnsi="Arial" w:cs="Arial"/>
          <w:color w:val="auto"/>
          <w:sz w:val="20"/>
        </w:rPr>
        <w:t xml:space="preserve">finančních institucí, čtvrtletní šetření nefinančních podniků zaměřené na aktiva, </w:t>
      </w:r>
      <w:r w:rsidR="00355B80" w:rsidRPr="00C822C2">
        <w:rPr>
          <w:rFonts w:ascii="Arial" w:hAnsi="Arial" w:cs="Arial"/>
          <w:color w:val="auto"/>
          <w:sz w:val="20"/>
        </w:rPr>
        <w:t xml:space="preserve">měsíční </w:t>
      </w:r>
      <w:r w:rsidRPr="00C822C2">
        <w:rPr>
          <w:rFonts w:ascii="Arial" w:hAnsi="Arial" w:cs="Arial"/>
          <w:color w:val="auto"/>
          <w:sz w:val="20"/>
        </w:rPr>
        <w:t>výkaz obchodníků s cennými papíry (na</w:t>
      </w:r>
      <w:r w:rsidR="00965303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účet zákazníka</w:t>
      </w:r>
      <w:r w:rsidR="008D2FDE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na vlastní účet), </w:t>
      </w:r>
      <w:r w:rsidR="00DC4637" w:rsidRPr="00C822C2">
        <w:rPr>
          <w:rFonts w:ascii="Arial" w:hAnsi="Arial" w:cs="Arial"/>
          <w:color w:val="auto"/>
          <w:sz w:val="20"/>
        </w:rPr>
        <w:t>oznámení tuzemců o </w:t>
      </w:r>
      <w:r w:rsidR="00355B80" w:rsidRPr="00C822C2">
        <w:rPr>
          <w:rFonts w:ascii="Arial" w:hAnsi="Arial" w:cs="Arial"/>
          <w:color w:val="auto"/>
          <w:sz w:val="20"/>
        </w:rPr>
        <w:t xml:space="preserve">emisích cenných papírů </w:t>
      </w:r>
      <w:r w:rsidR="001F0D38" w:rsidRPr="00C822C2">
        <w:rPr>
          <w:rFonts w:ascii="Arial" w:hAnsi="Arial" w:cs="Arial"/>
          <w:color w:val="auto"/>
          <w:sz w:val="20"/>
        </w:rPr>
        <w:t>na zahraničních trzích a </w:t>
      </w:r>
      <w:r w:rsidR="00355B80" w:rsidRPr="00C822C2">
        <w:rPr>
          <w:rFonts w:ascii="Arial" w:hAnsi="Arial" w:cs="Arial"/>
          <w:color w:val="auto"/>
          <w:sz w:val="20"/>
        </w:rPr>
        <w:t xml:space="preserve">údaje </w:t>
      </w:r>
      <w:r w:rsidR="008D2FDE" w:rsidRPr="00C822C2">
        <w:rPr>
          <w:rFonts w:ascii="Arial" w:hAnsi="Arial" w:cs="Arial"/>
          <w:color w:val="auto"/>
          <w:sz w:val="20"/>
        </w:rPr>
        <w:t>SKD (Systém krátkodobých dluhopisů spravovaný ČNB)</w:t>
      </w:r>
      <w:r w:rsidR="00355B80" w:rsidRPr="00C822C2">
        <w:rPr>
          <w:rFonts w:ascii="Arial" w:hAnsi="Arial" w:cs="Arial"/>
          <w:color w:val="auto"/>
          <w:sz w:val="20"/>
        </w:rPr>
        <w:t>.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="00355B80" w:rsidRPr="00C822C2">
        <w:rPr>
          <w:rFonts w:ascii="Arial" w:hAnsi="Arial" w:cs="Arial"/>
          <w:color w:val="auto"/>
          <w:sz w:val="20"/>
        </w:rPr>
        <w:t>Získaná data jsou porovnávána</w:t>
      </w:r>
      <w:r w:rsidR="00DC4637" w:rsidRPr="00C822C2">
        <w:rPr>
          <w:rFonts w:ascii="Arial" w:hAnsi="Arial" w:cs="Arial"/>
          <w:color w:val="auto"/>
          <w:sz w:val="20"/>
        </w:rPr>
        <w:t xml:space="preserve"> s </w:t>
      </w:r>
      <w:r w:rsidR="001F0D38" w:rsidRPr="00C822C2">
        <w:rPr>
          <w:rFonts w:ascii="Arial" w:hAnsi="Arial" w:cs="Arial"/>
          <w:color w:val="auto"/>
          <w:sz w:val="20"/>
        </w:rPr>
        <w:t>údaji</w:t>
      </w:r>
      <w:r w:rsidR="008D2FDE" w:rsidRPr="00C822C2">
        <w:rPr>
          <w:rFonts w:ascii="Arial" w:hAnsi="Arial" w:cs="Arial"/>
          <w:color w:val="auto"/>
          <w:sz w:val="20"/>
        </w:rPr>
        <w:t xml:space="preserve"> CDCP (Centrální depozitář cenných papírů).</w:t>
      </w:r>
    </w:p>
    <w:p w:rsidR="00783CB5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Finanční deriváty –</w:t>
      </w:r>
      <w:r w:rsidR="008D2FDE" w:rsidRPr="00C822C2">
        <w:rPr>
          <w:rFonts w:ascii="Arial" w:hAnsi="Arial" w:cs="Arial"/>
          <w:color w:val="auto"/>
          <w:sz w:val="20"/>
        </w:rPr>
        <w:t xml:space="preserve">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8D2FDE"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finanční instituce)</w:t>
      </w:r>
      <w:r w:rsidR="00714B89" w:rsidRPr="00C822C2">
        <w:rPr>
          <w:rFonts w:ascii="Arial" w:hAnsi="Arial" w:cs="Arial"/>
          <w:color w:val="auto"/>
          <w:sz w:val="20"/>
        </w:rPr>
        <w:t>,</w:t>
      </w:r>
      <w:r w:rsidR="00C43935" w:rsidRPr="00C822C2">
        <w:rPr>
          <w:rFonts w:ascii="Arial" w:hAnsi="Arial" w:cs="Arial"/>
          <w:color w:val="auto"/>
          <w:sz w:val="20"/>
        </w:rPr>
        <w:t xml:space="preserve"> čtvrtletní výkazy zahraničních aktiv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C43935" w:rsidRPr="00C822C2">
        <w:rPr>
          <w:rFonts w:ascii="Arial" w:hAnsi="Arial" w:cs="Arial"/>
          <w:color w:val="auto"/>
          <w:sz w:val="20"/>
        </w:rPr>
        <w:t>sektoru nefinančních podniků, pojišťoven a</w:t>
      </w:r>
      <w:r w:rsidR="001F0D38" w:rsidRPr="00C822C2">
        <w:rPr>
          <w:rFonts w:ascii="Arial" w:hAnsi="Arial" w:cs="Arial"/>
          <w:color w:val="auto"/>
          <w:sz w:val="20"/>
        </w:rPr>
        <w:t> </w:t>
      </w:r>
      <w:r w:rsidR="00C43935" w:rsidRPr="00C822C2">
        <w:rPr>
          <w:rFonts w:ascii="Arial" w:hAnsi="Arial" w:cs="Arial"/>
          <w:color w:val="auto"/>
          <w:sz w:val="20"/>
        </w:rPr>
        <w:t>centrální vlády</w:t>
      </w:r>
      <w:r w:rsidR="00DC4637" w:rsidRPr="00C822C2">
        <w:rPr>
          <w:rFonts w:ascii="Arial" w:hAnsi="Arial" w:cs="Arial"/>
          <w:color w:val="auto"/>
          <w:sz w:val="20"/>
        </w:rPr>
        <w:t xml:space="preserve"> a měsíční výkaz o </w:t>
      </w:r>
      <w:r w:rsidR="001F0D38" w:rsidRPr="00C822C2">
        <w:rPr>
          <w:rFonts w:ascii="Arial" w:hAnsi="Arial" w:cs="Arial"/>
          <w:color w:val="auto"/>
          <w:sz w:val="20"/>
        </w:rPr>
        <w:t>aktivech a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="00714B89" w:rsidRPr="00C822C2">
        <w:rPr>
          <w:rFonts w:ascii="Arial" w:hAnsi="Arial" w:cs="Arial"/>
          <w:color w:val="auto"/>
          <w:sz w:val="20"/>
        </w:rPr>
        <w:t>sektoru penzijních fondů</w:t>
      </w:r>
      <w:r w:rsidR="008243EC" w:rsidRPr="00C822C2">
        <w:rPr>
          <w:rFonts w:ascii="Arial" w:hAnsi="Arial" w:cs="Arial"/>
          <w:color w:val="auto"/>
          <w:sz w:val="20"/>
        </w:rPr>
        <w:t>.</w:t>
      </w:r>
    </w:p>
    <w:p w:rsidR="00191C8E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Ostatní investice –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 instituce), čtvrtletní šetření nefinančních podniků zaměřené na aktiva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E67753" w:rsidRPr="00C822C2">
        <w:rPr>
          <w:rFonts w:ascii="Arial" w:hAnsi="Arial" w:cs="Arial"/>
          <w:color w:val="auto"/>
          <w:sz w:val="20"/>
        </w:rPr>
        <w:t xml:space="preserve"> (obchodní úvěry)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E67753" w:rsidRPr="00C822C2">
        <w:rPr>
          <w:rFonts w:ascii="Arial" w:hAnsi="Arial" w:cs="Arial"/>
          <w:color w:val="auto"/>
          <w:sz w:val="20"/>
        </w:rPr>
        <w:t>měsíční výkaz</w:t>
      </w:r>
      <w:r w:rsidR="00DC4637" w:rsidRPr="00C822C2">
        <w:rPr>
          <w:rFonts w:ascii="Arial" w:hAnsi="Arial" w:cs="Arial"/>
          <w:color w:val="auto"/>
          <w:sz w:val="20"/>
        </w:rPr>
        <w:t xml:space="preserve"> o </w:t>
      </w:r>
      <w:r w:rsidR="001F0D38" w:rsidRPr="00C822C2">
        <w:rPr>
          <w:rFonts w:ascii="Arial" w:hAnsi="Arial" w:cs="Arial"/>
          <w:color w:val="auto"/>
          <w:sz w:val="20"/>
        </w:rPr>
        <w:t>finančních úvěrech a </w:t>
      </w:r>
      <w:r w:rsidR="00E67753" w:rsidRPr="00C822C2">
        <w:rPr>
          <w:rFonts w:ascii="Arial" w:hAnsi="Arial" w:cs="Arial"/>
          <w:color w:val="auto"/>
          <w:sz w:val="20"/>
        </w:rPr>
        <w:t xml:space="preserve">účtech </w:t>
      </w:r>
      <w:r w:rsidR="00DC4637" w:rsidRPr="00C822C2">
        <w:rPr>
          <w:rFonts w:ascii="Arial" w:hAnsi="Arial" w:cs="Arial"/>
          <w:color w:val="auto"/>
          <w:sz w:val="20"/>
        </w:rPr>
        <w:t>v </w:t>
      </w:r>
      <w:r w:rsidR="00E67753" w:rsidRPr="00C822C2">
        <w:rPr>
          <w:rFonts w:ascii="Arial" w:hAnsi="Arial" w:cs="Arial"/>
          <w:color w:val="auto"/>
          <w:sz w:val="20"/>
        </w:rPr>
        <w:t>zahraničí nefinančních podniků a</w:t>
      </w:r>
      <w:r w:rsidR="001F0D38" w:rsidRPr="00C822C2">
        <w:rPr>
          <w:rFonts w:ascii="Arial" w:hAnsi="Arial" w:cs="Arial"/>
          <w:color w:val="auto"/>
          <w:sz w:val="20"/>
        </w:rPr>
        <w:t> ostatních finančních institucí</w:t>
      </w:r>
      <w:r w:rsidR="00191C8E" w:rsidRPr="00C822C2">
        <w:rPr>
          <w:rFonts w:ascii="Arial" w:hAnsi="Arial" w:cs="Arial"/>
          <w:color w:val="auto"/>
          <w:sz w:val="20"/>
        </w:rPr>
        <w:t>, měsíční výkaz vládních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</w:t>
      </w:r>
      <w:r w:rsidR="00191C8E" w:rsidRPr="00C822C2">
        <w:rPr>
          <w:rFonts w:ascii="Arial" w:hAnsi="Arial" w:cs="Arial"/>
          <w:color w:val="auto"/>
          <w:sz w:val="20"/>
        </w:rPr>
        <w:t>, administrativní zdroje.</w:t>
      </w:r>
    </w:p>
    <w:p w:rsidR="000572F9" w:rsidRPr="00C822C2" w:rsidRDefault="00191C8E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Rezervní aktiva – rozvaha 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-16.</w:t>
      </w:r>
      <w:r w:rsidRPr="00C822C2">
        <w:rPr>
          <w:rFonts w:ascii="Arial" w:hAnsi="Arial" w:cs="Arial"/>
          <w:b/>
          <w:color w:val="auto"/>
          <w:sz w:val="20"/>
        </w:rPr>
        <w:t xml:space="preserve"> Zahraniční zadluženost České republiky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Zahraniční zadluženost představuje stav finančních 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 xml:space="preserve">(s pevně stanovenou lhůtou splatnosti) </w:t>
      </w:r>
      <w:r w:rsidR="0080080B" w:rsidRPr="00C822C2">
        <w:rPr>
          <w:rFonts w:ascii="Arial" w:hAnsi="Arial" w:cs="Arial"/>
          <w:color w:val="auto"/>
          <w:sz w:val="20"/>
        </w:rPr>
        <w:t xml:space="preserve">jednotek národního hospodářství (rezidentů) </w:t>
      </w:r>
      <w:r w:rsidRPr="00C822C2">
        <w:rPr>
          <w:rFonts w:ascii="Arial" w:hAnsi="Arial" w:cs="Arial"/>
          <w:color w:val="auto"/>
          <w:sz w:val="20"/>
        </w:rPr>
        <w:t>ve vztahu k zahraničí (nerezidentům), tj. hodnotu čerpaných (na základě smluvního ujednání)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 určitému datu nesplacených (dlužných) částek. Nezahrnuje majetkové investice, tj. přímé investice </w:t>
      </w:r>
      <w:r w:rsidR="00E044C4" w:rsidRPr="00C822C2">
        <w:rPr>
          <w:rFonts w:ascii="Arial" w:hAnsi="Arial" w:cs="Arial"/>
          <w:color w:val="auto"/>
          <w:sz w:val="20"/>
        </w:rPr>
        <w:t xml:space="preserve">– </w:t>
      </w:r>
      <w:r w:rsidRPr="00C822C2">
        <w:rPr>
          <w:rFonts w:ascii="Arial" w:hAnsi="Arial" w:cs="Arial"/>
          <w:color w:val="auto"/>
          <w:sz w:val="20"/>
        </w:rPr>
        <w:t>základní kapitál</w:t>
      </w:r>
      <w:r w:rsidR="007246BF">
        <w:rPr>
          <w:rFonts w:ascii="Arial" w:hAnsi="Arial" w:cs="Arial"/>
          <w:color w:val="auto"/>
          <w:sz w:val="20"/>
        </w:rPr>
        <w:t xml:space="preserve"> vč</w:t>
      </w:r>
      <w:r w:rsidR="00985FF3">
        <w:rPr>
          <w:rFonts w:ascii="Arial" w:hAnsi="Arial" w:cs="Arial"/>
          <w:color w:val="auto"/>
          <w:sz w:val="20"/>
        </w:rPr>
        <w:t>etně</w:t>
      </w:r>
      <w:r w:rsidR="007246BF">
        <w:rPr>
          <w:rFonts w:ascii="Arial" w:hAnsi="Arial" w:cs="Arial"/>
          <w:color w:val="auto"/>
          <w:sz w:val="20"/>
        </w:rPr>
        <w:t xml:space="preserve"> reinvestovaného zisku</w:t>
      </w:r>
      <w:r w:rsidRPr="00C822C2">
        <w:rPr>
          <w:rFonts w:ascii="Arial" w:hAnsi="Arial" w:cs="Arial"/>
          <w:color w:val="auto"/>
          <w:sz w:val="20"/>
        </w:rPr>
        <w:t>, portfoliové investice – majetkové cenné papíry</w:t>
      </w:r>
      <w:r w:rsidR="00374D75" w:rsidRPr="00C822C2">
        <w:rPr>
          <w:rFonts w:ascii="Arial" w:hAnsi="Arial" w:cs="Arial"/>
          <w:color w:val="auto"/>
          <w:sz w:val="20"/>
        </w:rPr>
        <w:t xml:space="preserve">, </w:t>
      </w:r>
      <w:r w:rsidR="007246BF">
        <w:rPr>
          <w:rFonts w:ascii="Arial" w:hAnsi="Arial" w:cs="Arial"/>
          <w:color w:val="auto"/>
          <w:sz w:val="20"/>
        </w:rPr>
        <w:t xml:space="preserve">ostatní </w:t>
      </w:r>
      <w:r w:rsidR="00374D75" w:rsidRPr="00C822C2">
        <w:rPr>
          <w:rFonts w:ascii="Arial" w:hAnsi="Arial" w:cs="Arial"/>
          <w:color w:val="auto"/>
          <w:sz w:val="20"/>
        </w:rPr>
        <w:t>účasti</w:t>
      </w:r>
      <w:r w:rsidR="0046656C" w:rsidRPr="00C822C2">
        <w:rPr>
          <w:rFonts w:ascii="Arial" w:hAnsi="Arial" w:cs="Arial"/>
          <w:color w:val="auto"/>
          <w:sz w:val="20"/>
        </w:rPr>
        <w:t xml:space="preserve"> </w:t>
      </w:r>
      <w:r w:rsidR="004B08E7" w:rsidRPr="00C822C2">
        <w:rPr>
          <w:rFonts w:ascii="Arial" w:hAnsi="Arial" w:cs="Arial"/>
          <w:color w:val="auto"/>
          <w:sz w:val="20"/>
        </w:rPr>
        <w:t>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4B08E7" w:rsidRPr="00C822C2">
        <w:rPr>
          <w:rFonts w:ascii="Arial" w:hAnsi="Arial" w:cs="Arial"/>
          <w:color w:val="auto"/>
          <w:sz w:val="20"/>
        </w:rPr>
        <w:t>deriváty</w:t>
      </w:r>
      <w:r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C251ED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Zdroje </w:t>
      </w:r>
      <w:r w:rsidR="000572F9" w:rsidRPr="00C822C2">
        <w:rPr>
          <w:rFonts w:ascii="Arial" w:hAnsi="Arial" w:cs="Arial"/>
          <w:color w:val="auto"/>
          <w:sz w:val="20"/>
        </w:rPr>
        <w:t xml:space="preserve">dat pro sestavení zahraniční zadluženosti jsou </w:t>
      </w:r>
      <w:r w:rsidR="00374D75" w:rsidRPr="00C822C2">
        <w:rPr>
          <w:rFonts w:ascii="Arial" w:hAnsi="Arial" w:cs="Arial"/>
          <w:color w:val="auto"/>
          <w:sz w:val="20"/>
        </w:rPr>
        <w:t xml:space="preserve">shodné se zdroji dat </w:t>
      </w:r>
      <w:r w:rsidR="00900606" w:rsidRPr="00C822C2">
        <w:rPr>
          <w:rFonts w:ascii="Arial" w:hAnsi="Arial" w:cs="Arial"/>
          <w:color w:val="auto"/>
          <w:sz w:val="20"/>
        </w:rPr>
        <w:t>i</w:t>
      </w:r>
      <w:r w:rsidR="00374D75" w:rsidRPr="00C822C2">
        <w:rPr>
          <w:rFonts w:ascii="Arial" w:hAnsi="Arial" w:cs="Arial"/>
          <w:color w:val="auto"/>
          <w:sz w:val="20"/>
        </w:rPr>
        <w:t xml:space="preserve">nvestiční pozice vůči zahraničí (viz </w:t>
      </w:r>
      <w:r w:rsidRPr="00C822C2">
        <w:rPr>
          <w:rFonts w:ascii="Arial" w:hAnsi="Arial" w:cs="Arial"/>
          <w:color w:val="auto"/>
          <w:sz w:val="20"/>
        </w:rPr>
        <w:t>metodika k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tabulce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374D75" w:rsidRPr="00C822C2">
        <w:rPr>
          <w:rFonts w:ascii="Arial" w:hAnsi="Arial" w:cs="Arial"/>
          <w:b/>
          <w:color w:val="auto"/>
          <w:sz w:val="20"/>
        </w:rPr>
        <w:t>7</w:t>
      </w:r>
      <w:r w:rsidR="00374D75" w:rsidRPr="00C822C2">
        <w:rPr>
          <w:rFonts w:ascii="Arial" w:hAnsi="Arial" w:cs="Arial"/>
          <w:color w:val="auto"/>
          <w:sz w:val="20"/>
        </w:rPr>
        <w:t>-15</w:t>
      </w:r>
      <w:r w:rsidR="00AA14F9" w:rsidRPr="00C822C2">
        <w:rPr>
          <w:rFonts w:ascii="Arial" w:hAnsi="Arial" w:cs="Arial"/>
          <w:color w:val="auto"/>
          <w:sz w:val="20"/>
        </w:rPr>
        <w:t>.</w:t>
      </w:r>
      <w:r w:rsidR="00374D75" w:rsidRPr="00C822C2">
        <w:rPr>
          <w:rFonts w:ascii="Arial" w:hAnsi="Arial" w:cs="Arial"/>
          <w:color w:val="auto"/>
          <w:sz w:val="20"/>
        </w:rPr>
        <w:t>)</w:t>
      </w:r>
      <w:r w:rsidR="000572F9"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-17.</w:t>
      </w:r>
      <w:r w:rsidRPr="00C822C2">
        <w:rPr>
          <w:rFonts w:ascii="Arial" w:hAnsi="Arial" w:cs="Arial"/>
          <w:b/>
          <w:color w:val="auto"/>
          <w:sz w:val="20"/>
        </w:rPr>
        <w:t xml:space="preserve"> </w:t>
      </w:r>
      <w:r w:rsidR="007246BF">
        <w:rPr>
          <w:rFonts w:ascii="Arial" w:hAnsi="Arial" w:cs="Arial"/>
          <w:b/>
          <w:color w:val="auto"/>
          <w:sz w:val="20"/>
        </w:rPr>
        <w:t>Rezervní aktiva</w:t>
      </w:r>
    </w:p>
    <w:p w:rsidR="000572F9" w:rsidRPr="00C822C2" w:rsidRDefault="007246B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Rezervní aktiva</w:t>
      </w:r>
      <w:r w:rsidR="000572F9" w:rsidRPr="00C822C2">
        <w:rPr>
          <w:rFonts w:ascii="Arial" w:hAnsi="Arial" w:cs="Arial"/>
          <w:color w:val="auto"/>
          <w:sz w:val="20"/>
        </w:rPr>
        <w:t xml:space="preserve"> představují krátkodobá (likvidní) zahraniční aktiva </w:t>
      </w:r>
      <w:r w:rsidR="007255BB">
        <w:rPr>
          <w:rFonts w:ascii="Arial" w:hAnsi="Arial" w:cs="Arial"/>
          <w:color w:val="auto"/>
          <w:sz w:val="20"/>
        </w:rPr>
        <w:t>ČNB</w:t>
      </w:r>
      <w:r w:rsidR="000572F9" w:rsidRPr="00C822C2">
        <w:rPr>
          <w:rFonts w:ascii="Arial" w:hAnsi="Arial" w:cs="Arial"/>
          <w:color w:val="auto"/>
          <w:sz w:val="20"/>
        </w:rPr>
        <w:t xml:space="preserve"> </w:t>
      </w:r>
      <w:r w:rsidR="00900606" w:rsidRPr="00C822C2">
        <w:rPr>
          <w:rFonts w:ascii="Arial" w:hAnsi="Arial" w:cs="Arial"/>
          <w:color w:val="auto"/>
          <w:sz w:val="20"/>
        </w:rPr>
        <w:t>ve </w:t>
      </w:r>
      <w:r w:rsidR="000572F9" w:rsidRPr="00C822C2">
        <w:rPr>
          <w:rFonts w:ascii="Arial" w:hAnsi="Arial" w:cs="Arial"/>
          <w:color w:val="auto"/>
          <w:sz w:val="20"/>
        </w:rPr>
        <w:t>směnitelných měnách (vklady v zahraničních bankách, poskytnuté úvěry, cenn</w:t>
      </w:r>
      <w:r w:rsidR="00CC0A91" w:rsidRPr="00C822C2">
        <w:rPr>
          <w:rFonts w:ascii="Arial" w:hAnsi="Arial" w:cs="Arial"/>
          <w:color w:val="auto"/>
          <w:sz w:val="20"/>
        </w:rPr>
        <w:t>é</w:t>
      </w:r>
      <w:r w:rsidR="000572F9" w:rsidRPr="00C822C2">
        <w:rPr>
          <w:rFonts w:ascii="Arial" w:hAnsi="Arial" w:cs="Arial"/>
          <w:color w:val="auto"/>
          <w:sz w:val="20"/>
        </w:rPr>
        <w:t xml:space="preserve"> papír</w:t>
      </w:r>
      <w:r w:rsidR="00CC0A91" w:rsidRPr="00C822C2">
        <w:rPr>
          <w:rFonts w:ascii="Arial" w:hAnsi="Arial" w:cs="Arial"/>
          <w:color w:val="auto"/>
          <w:sz w:val="20"/>
        </w:rPr>
        <w:t>y</w:t>
      </w:r>
      <w:r w:rsidR="000572F9" w:rsidRPr="00C822C2">
        <w:rPr>
          <w:rFonts w:ascii="Arial" w:hAnsi="Arial" w:cs="Arial"/>
          <w:color w:val="auto"/>
          <w:sz w:val="20"/>
        </w:rPr>
        <w:t>, valut</w:t>
      </w:r>
      <w:r w:rsidR="000D73EC" w:rsidRPr="00C822C2">
        <w:rPr>
          <w:rFonts w:ascii="Arial" w:hAnsi="Arial" w:cs="Arial"/>
          <w:color w:val="auto"/>
          <w:sz w:val="20"/>
        </w:rPr>
        <w:t>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zlat</w:t>
      </w:r>
      <w:r w:rsidR="000D73EC" w:rsidRPr="00C822C2">
        <w:rPr>
          <w:rFonts w:ascii="Arial" w:hAnsi="Arial" w:cs="Arial"/>
          <w:color w:val="auto"/>
          <w:sz w:val="20"/>
        </w:rPr>
        <w:t>o</w:t>
      </w:r>
      <w:r w:rsidR="000572F9" w:rsidRPr="00C822C2">
        <w:rPr>
          <w:rFonts w:ascii="Arial" w:hAnsi="Arial" w:cs="Arial"/>
          <w:color w:val="auto"/>
          <w:sz w:val="20"/>
        </w:rPr>
        <w:t>, zvláštní práva čerpání, rezervní pozice</w:t>
      </w:r>
      <w:r w:rsidR="0046656C" w:rsidRPr="00C822C2">
        <w:rPr>
          <w:rFonts w:ascii="Arial" w:hAnsi="Arial" w:cs="Arial"/>
          <w:color w:val="auto"/>
          <w:sz w:val="20"/>
        </w:rPr>
        <w:t xml:space="preserve"> u </w:t>
      </w:r>
      <w:r w:rsidR="000572F9" w:rsidRPr="00C822C2">
        <w:rPr>
          <w:rFonts w:ascii="Arial" w:hAnsi="Arial" w:cs="Arial"/>
          <w:color w:val="auto"/>
          <w:sz w:val="20"/>
        </w:rPr>
        <w:t>MMF) použitelná k financování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regulování nerovnováhy platební bilance.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Podkladem pro jejich propočet je </w:t>
      </w:r>
      <w:r w:rsidR="00D77E4B" w:rsidRPr="000210CC">
        <w:rPr>
          <w:rFonts w:ascii="Arial" w:hAnsi="Arial" w:cs="Arial"/>
          <w:color w:val="auto"/>
          <w:sz w:val="20"/>
        </w:rPr>
        <w:t>rozvaha</w:t>
      </w:r>
      <w:r w:rsidR="00FB55C0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-18. </w:t>
      </w:r>
      <w:r w:rsidRPr="00C822C2">
        <w:rPr>
          <w:rFonts w:ascii="Arial" w:hAnsi="Arial" w:cs="Arial"/>
          <w:b/>
          <w:color w:val="auto"/>
          <w:sz w:val="20"/>
        </w:rPr>
        <w:t>Indexy nominálního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reálného efektivního kurzu koruny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Nominální efektivní kurz koruny (NEER) vyjádřený indexem uvádí zhodnocení (index nad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či znehodnocení (index pod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národní měny vůči koši vybraných měn za určité období oproti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základnímu období (rok</w:t>
      </w:r>
      <w:r w:rsidR="00411917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20</w:t>
      </w:r>
      <w:r w:rsidR="00511B05" w:rsidRPr="00C822C2">
        <w:rPr>
          <w:rFonts w:ascii="Arial" w:hAnsi="Arial" w:cs="Arial"/>
          <w:snapToGrid w:val="0"/>
        </w:rPr>
        <w:t>1</w:t>
      </w:r>
      <w:r w:rsidR="00F01B00">
        <w:rPr>
          <w:rFonts w:ascii="Arial" w:hAnsi="Arial" w:cs="Arial"/>
          <w:snapToGrid w:val="0"/>
        </w:rPr>
        <w:t>5</w:t>
      </w:r>
      <w:r w:rsidRPr="00C822C2">
        <w:rPr>
          <w:rFonts w:ascii="Arial" w:hAnsi="Arial" w:cs="Arial"/>
          <w:snapToGrid w:val="0"/>
        </w:rPr>
        <w:t xml:space="preserve">).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K výpočtům byla použita </w:t>
      </w:r>
      <w:r w:rsidR="002F0EF9">
        <w:rPr>
          <w:rFonts w:ascii="Arial" w:hAnsi="Arial" w:cs="Arial"/>
          <w:snapToGrid w:val="0"/>
        </w:rPr>
        <w:t xml:space="preserve">nejrozšířenější </w:t>
      </w:r>
      <w:r w:rsidRPr="00C822C2">
        <w:rPr>
          <w:rFonts w:ascii="Arial" w:hAnsi="Arial" w:cs="Arial"/>
          <w:snapToGrid w:val="0"/>
        </w:rPr>
        <w:t>metoda váženého geometrického průměru nominálních směnných kurzů se zohledněním váhových podílů celkového exportu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importu zemí, které patří k našim nejvýznamnějším obchodním partnerům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jejichž podíl na 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 xml:space="preserve"> zaujímá cca 90 %. Mimo zem</w:t>
      </w:r>
      <w:r w:rsidR="003B2090" w:rsidRPr="00C822C2">
        <w:rPr>
          <w:rFonts w:ascii="Arial" w:hAnsi="Arial" w:cs="Arial"/>
          <w:snapToGrid w:val="0"/>
        </w:rPr>
        <w:t>ě</w:t>
      </w:r>
      <w:r w:rsidRPr="00C822C2">
        <w:rPr>
          <w:rFonts w:ascii="Arial" w:hAnsi="Arial" w:cs="Arial"/>
          <w:snapToGrid w:val="0"/>
        </w:rPr>
        <w:t xml:space="preserve"> eurozóny, </w:t>
      </w:r>
      <w:r w:rsidR="00D560D6" w:rsidRPr="00C822C2">
        <w:rPr>
          <w:rFonts w:ascii="Arial" w:hAnsi="Arial" w:cs="Arial"/>
          <w:snapToGrid w:val="0"/>
        </w:rPr>
        <w:t xml:space="preserve">zohledněné </w:t>
      </w:r>
      <w:r w:rsidRPr="00C822C2">
        <w:rPr>
          <w:rFonts w:ascii="Arial" w:hAnsi="Arial" w:cs="Arial"/>
          <w:snapToGrid w:val="0"/>
        </w:rPr>
        <w:t>jedním váhovým podílem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kurzem EUR, je to</w:t>
      </w:r>
      <w:r w:rsidR="00380788">
        <w:rPr>
          <w:rFonts w:ascii="Arial" w:hAnsi="Arial" w:cs="Arial"/>
          <w:snapToGrid w:val="0"/>
        </w:rPr>
        <w:t xml:space="preserve"> </w:t>
      </w:r>
      <w:r w:rsidR="00380788" w:rsidRPr="00380788">
        <w:rPr>
          <w:rFonts w:ascii="Arial" w:hAnsi="Arial" w:cs="Arial"/>
          <w:snapToGrid w:val="0"/>
        </w:rPr>
        <w:t>Čína, Polsko, Velká Británie, Maďarsko, Rusko, Spojené státy, Švýcarsko, Korejská republika, Rumunsko, Švédsko, Japonsko a</w:t>
      </w:r>
      <w:r w:rsidR="003C0513">
        <w:rPr>
          <w:rFonts w:ascii="Arial" w:hAnsi="Arial" w:cs="Arial"/>
          <w:snapToGrid w:val="0"/>
        </w:rPr>
        <w:t> </w:t>
      </w:r>
      <w:r w:rsidR="00380788" w:rsidRPr="00380788">
        <w:rPr>
          <w:rFonts w:ascii="Arial" w:hAnsi="Arial" w:cs="Arial"/>
          <w:snapToGrid w:val="0"/>
        </w:rPr>
        <w:t>Dánsko</w:t>
      </w:r>
      <w:r w:rsidRPr="00C822C2">
        <w:rPr>
          <w:rFonts w:ascii="Arial" w:hAnsi="Arial" w:cs="Arial"/>
          <w:snapToGrid w:val="0"/>
        </w:rPr>
        <w:t>. Váhové podíly byly zpracovány ve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dvou variantách. První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Mezinárodním měnovým fondem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se vztahuje k celému obchodnímu obratu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. Druhá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Evropskou centrální bankou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</w:t>
      </w:r>
      <w:r w:rsidR="008613A9" w:rsidRPr="00C822C2">
        <w:rPr>
          <w:rFonts w:ascii="Arial" w:hAnsi="Arial" w:cs="Arial"/>
          <w:snapToGrid w:val="0"/>
        </w:rPr>
        <w:t>se </w:t>
      </w:r>
      <w:r w:rsidRPr="00C822C2">
        <w:rPr>
          <w:rFonts w:ascii="Arial" w:hAnsi="Arial" w:cs="Arial"/>
          <w:snapToGrid w:val="0"/>
        </w:rPr>
        <w:t xml:space="preserve">vztahuje pouze ke čtyřem komoditním skupinám zahraničního </w:t>
      </w:r>
      <w:r w:rsidRPr="00C822C2">
        <w:rPr>
          <w:rFonts w:ascii="Arial" w:hAnsi="Arial" w:cs="Arial"/>
          <w:snapToGrid w:val="0"/>
        </w:rPr>
        <w:lastRenderedPageBreak/>
        <w:t>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, mezi které patří komoditní skupiny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(5–8) podle klasifikace OSN </w:t>
      </w:r>
      <w:r w:rsidR="00E044C4" w:rsidRPr="00C822C2">
        <w:rPr>
          <w:rFonts w:ascii="Arial" w:hAnsi="Arial" w:cs="Arial"/>
          <w:snapToGrid w:val="0"/>
        </w:rPr>
        <w:t>– </w:t>
      </w:r>
      <w:r w:rsidRPr="00C822C2">
        <w:rPr>
          <w:rFonts w:ascii="Arial" w:hAnsi="Arial" w:cs="Arial"/>
          <w:i/>
          <w:iCs/>
          <w:snapToGrid w:val="0"/>
        </w:rPr>
        <w:t>Standard International Trade Classification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</w:t>
      </w:r>
      <w:r w:rsidR="00940723" w:rsidRPr="00940723">
        <w:rPr>
          <w:rFonts w:ascii="Arial" w:hAnsi="Arial" w:cs="Arial"/>
          <w:i/>
          <w:snapToGrid w:val="0"/>
        </w:rPr>
        <w:t>SITC</w:t>
      </w:r>
      <w:r w:rsidRPr="00C822C2">
        <w:rPr>
          <w:rFonts w:ascii="Arial" w:hAnsi="Arial" w:cs="Arial"/>
          <w:snapToGrid w:val="0"/>
        </w:rPr>
        <w:t>).</w:t>
      </w:r>
      <w:r w:rsidR="003B2090" w:rsidRPr="00C822C2">
        <w:rPr>
          <w:rFonts w:ascii="Arial" w:hAnsi="Arial" w:cs="Arial"/>
          <w:snapToGrid w:val="0"/>
        </w:rPr>
        <w:t xml:space="preserve">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 dat: kurzovní lístek ČNB</w:t>
      </w:r>
      <w:r w:rsidR="002F0EF9">
        <w:rPr>
          <w:rFonts w:ascii="Arial" w:hAnsi="Arial" w:cs="Arial"/>
          <w:snapToGrid w:val="0"/>
        </w:rPr>
        <w:t>;</w:t>
      </w:r>
      <w:r w:rsidR="002F0EF9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publikace ČSÚ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ČR.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Reálný efektivní</w:t>
      </w:r>
      <w:r w:rsidR="00027B73" w:rsidRPr="00C822C2">
        <w:rPr>
          <w:rFonts w:ascii="Arial" w:hAnsi="Arial" w:cs="Arial"/>
          <w:sz w:val="20"/>
        </w:rPr>
        <w:t xml:space="preserve"> kurz koruny (REER) je jedním z</w:t>
      </w:r>
      <w:r w:rsidR="00C56E0B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indikátorů vývoje mezinárodní konkurenceschopnosti země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obecně se jím rozumí různé míry relativních cen nebo nákladů vyjádřené v určité měně. Z tohoto pohledu index REER nad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signalizuje tendenci ke snižování konkurenceschopnosti země proti základnímu období, pokles indexu REER pod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znamená zvyšování konkurenceschopnosti země oproti základnímu období (rok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20</w:t>
      </w:r>
      <w:r w:rsidR="00511B05" w:rsidRPr="00C822C2">
        <w:rPr>
          <w:rFonts w:ascii="Arial" w:hAnsi="Arial" w:cs="Arial"/>
          <w:sz w:val="20"/>
        </w:rPr>
        <w:t>1</w:t>
      </w:r>
      <w:r w:rsidR="0060228D">
        <w:rPr>
          <w:rFonts w:ascii="Arial" w:hAnsi="Arial" w:cs="Arial"/>
          <w:sz w:val="20"/>
        </w:rPr>
        <w:t>5</w:t>
      </w:r>
      <w:r w:rsidRPr="00C822C2">
        <w:rPr>
          <w:rFonts w:ascii="Arial" w:hAnsi="Arial" w:cs="Arial"/>
          <w:sz w:val="20"/>
        </w:rPr>
        <w:t>).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 metod používaných pro výpočet REER byla použita nejrozšířenější metoda váženého geometrického průměru poměru indexu nominálního kurzu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cenového diferenciálu, přičemž vahami jsou podíly největších obchodních partnerů na obratu zahraničního obchodu.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Při konstrukci indexu reálného efektivního kurzu koruny byly použity spotřebitelské ceny a ceny průmyslových výrobců 1</w:t>
      </w:r>
      <w:r w:rsidR="008613A9" w:rsidRPr="00C822C2">
        <w:rPr>
          <w:rFonts w:ascii="Arial" w:hAnsi="Arial" w:cs="Arial"/>
          <w:sz w:val="20"/>
        </w:rPr>
        <w:t>2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zemí mimo eurozónu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všech zemí eurozóny. Jednotlivé země eurozóny jsou pro výpočty uváděny jako jedna měnová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cenová oblast. Počet zemí eurozóny </w:t>
      </w:r>
      <w:r w:rsidR="008613A9" w:rsidRPr="00C822C2">
        <w:rPr>
          <w:rFonts w:ascii="Arial" w:hAnsi="Arial" w:cs="Arial"/>
          <w:sz w:val="20"/>
        </w:rPr>
        <w:t>se </w:t>
      </w:r>
      <w:r w:rsidRPr="00C822C2">
        <w:rPr>
          <w:rFonts w:ascii="Arial" w:hAnsi="Arial" w:cs="Arial"/>
          <w:sz w:val="20"/>
        </w:rPr>
        <w:t>mění podle aktuálního stavu. Struktura zemí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jejich váhové podíly jsou shodné s metodikou výpočtu indexu </w:t>
      </w:r>
      <w:r w:rsidR="002F0EF9">
        <w:rPr>
          <w:rFonts w:ascii="Arial" w:hAnsi="Arial" w:cs="Arial"/>
          <w:sz w:val="20"/>
        </w:rPr>
        <w:t>NEER</w:t>
      </w:r>
      <w:r w:rsidRPr="00C822C2">
        <w:rPr>
          <w:rFonts w:ascii="Arial" w:hAnsi="Arial" w:cs="Arial"/>
          <w:sz w:val="20"/>
        </w:rPr>
        <w:t>. V první variantě se váhy vztahují k celému obratu zahraničního obchodu, ve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druhé variantě se váhové podíly vztahují pouze na obrat v komoditních skupinách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(5–8) podle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klasifikace SITC.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Zdroj dat: statistiky ECB</w:t>
      </w:r>
      <w:r w:rsidR="002F0EF9">
        <w:rPr>
          <w:rFonts w:ascii="Arial" w:hAnsi="Arial" w:cs="Arial"/>
          <w:sz w:val="20"/>
        </w:rPr>
        <w:t>;</w:t>
      </w:r>
      <w:r w:rsidRPr="00C822C2">
        <w:rPr>
          <w:rFonts w:ascii="Arial" w:hAnsi="Arial" w:cs="Arial"/>
          <w:sz w:val="20"/>
        </w:rPr>
        <w:t xml:space="preserve"> indexy nominálního kurzu z propočtů ČNB.</w:t>
      </w:r>
    </w:p>
    <w:p w:rsidR="000572F9" w:rsidRPr="00C822C2" w:rsidRDefault="000572F9" w:rsidP="00EF756D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 xml:space="preserve">Vzorec výpočtu indexu </w:t>
      </w:r>
      <w:r w:rsidR="002F0EF9">
        <w:rPr>
          <w:rFonts w:ascii="Arial" w:hAnsi="Arial" w:cs="Arial"/>
          <w:sz w:val="20"/>
        </w:rPr>
        <w:t>REER</w:t>
      </w:r>
      <w:r w:rsidRPr="00C822C2">
        <w:rPr>
          <w:rFonts w:ascii="Arial" w:hAnsi="Arial" w:cs="Arial"/>
          <w:sz w:val="20"/>
        </w:rPr>
        <w:t>:</w:t>
      </w:r>
    </w:p>
    <w:p w:rsidR="000572F9" w:rsidRPr="00C822C2" w:rsidRDefault="000572F9" w:rsidP="00EF756D">
      <w:pPr>
        <w:pStyle w:val="Zkladntext"/>
        <w:widowControl/>
        <w:ind w:left="737"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9" type="#_x0000_t75" style="width:180.75pt;height:60pt" o:ole="" fillcolor="window">
            <v:imagedata r:id="rId15" o:title=""/>
          </v:shape>
          <o:OLEObject Type="Embed" ProgID="Equation.3" ShapeID="_x0000_i1029" DrawAspect="Content" ObjectID="_1697609073" r:id="rId16"/>
        </w:object>
      </w: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0572F9" w:rsidRPr="00C822C2" w:rsidTr="00513C24">
        <w:tc>
          <w:tcPr>
            <w:tcW w:w="4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kde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S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bazický index tuzemské měny k měně i-tého obchodního partnera v období t</w:t>
            </w:r>
          </w:p>
        </w:tc>
      </w:tr>
      <w:tr w:rsidR="000572F9" w:rsidRPr="00C822C2" w:rsidTr="00513C24"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C822C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="000572F9" w:rsidRPr="00C822C2">
              <w:rPr>
                <w:rFonts w:ascii="Arial" w:hAnsi="Arial" w:cs="Arial"/>
                <w:color w:val="auto"/>
                <w:sz w:val="20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</w:p>
        </w:tc>
      </w:tr>
      <w:tr w:rsidR="000572F9" w:rsidRPr="00C822C2" w:rsidTr="00513C24"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w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normalizované váhy měny i-tého obchodního partnera</w:t>
            </w:r>
          </w:p>
        </w:tc>
      </w:tr>
    </w:tbl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-19. </w:t>
      </w:r>
      <w:r w:rsidRPr="00C822C2">
        <w:rPr>
          <w:rFonts w:ascii="Arial" w:hAnsi="Arial" w:cs="Arial"/>
          <w:b/>
          <w:color w:val="auto"/>
          <w:sz w:val="20"/>
        </w:rPr>
        <w:t>Devizové kurzy hlavních měn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Průměrné roční kurzy </w:t>
      </w:r>
      <w:r w:rsidR="0089424A" w:rsidRPr="00C822C2">
        <w:rPr>
          <w:rFonts w:ascii="Arial" w:hAnsi="Arial" w:cs="Arial"/>
          <w:color w:val="auto"/>
          <w:sz w:val="20"/>
        </w:rPr>
        <w:t xml:space="preserve">zahraničních </w:t>
      </w:r>
      <w:r w:rsidRPr="00C822C2">
        <w:rPr>
          <w:rFonts w:ascii="Arial" w:hAnsi="Arial" w:cs="Arial"/>
          <w:color w:val="auto"/>
          <w:sz w:val="20"/>
        </w:rPr>
        <w:t>měn vůči Kč byly počítány z denních kótovaných hodnot uváděných v kurzovním lístku vydávaném ČNB.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center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*          *          *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F628D6" w:rsidRPr="00C822C2" w:rsidRDefault="000572F9" w:rsidP="00EF756D">
      <w:pPr>
        <w:pStyle w:val="Standardnte"/>
        <w:widowControl/>
        <w:ind w:firstLine="709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Podrobnější přehledy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aktuální údaje z oblasti měnové statistiky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platební bilance jsou k dispozici na </w:t>
      </w:r>
      <w:r w:rsidR="004C496E">
        <w:rPr>
          <w:rFonts w:ascii="Arial" w:hAnsi="Arial" w:cs="Arial"/>
          <w:color w:val="auto"/>
          <w:sz w:val="20"/>
        </w:rPr>
        <w:t>internetových stránkách ČNB</w:t>
      </w:r>
      <w:r w:rsidRPr="00C822C2">
        <w:rPr>
          <w:rFonts w:ascii="Arial" w:hAnsi="Arial" w:cs="Arial"/>
          <w:color w:val="auto"/>
          <w:sz w:val="20"/>
        </w:rPr>
        <w:t>: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</w:p>
    <w:p w:rsidR="000572F9" w:rsidRPr="009067CA" w:rsidRDefault="000572F9" w:rsidP="00EF756D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20"/>
        </w:rPr>
      </w:pPr>
      <w:r w:rsidRPr="009067CA">
        <w:rPr>
          <w:rFonts w:ascii="Arial" w:hAnsi="Arial" w:cs="Arial"/>
          <w:bCs/>
          <w:color w:val="auto"/>
          <w:sz w:val="20"/>
        </w:rPr>
        <w:t>– </w:t>
      </w:r>
      <w:hyperlink w:history="1"/>
      <w:hyperlink r:id="rId17" w:history="1">
        <w:r w:rsidR="0000297B" w:rsidRPr="009067CA">
          <w:rPr>
            <w:rStyle w:val="Hypertextovodkaz"/>
            <w:rFonts w:ascii="Arial" w:hAnsi="Arial" w:cs="Arial"/>
            <w:bCs/>
            <w:sz w:val="20"/>
          </w:rPr>
          <w:t>www.cnb.cz/c</w:t>
        </w:r>
        <w:r w:rsidR="0000297B" w:rsidRPr="009067CA">
          <w:rPr>
            <w:rStyle w:val="Hypertextovodkaz"/>
            <w:rFonts w:ascii="Arial" w:hAnsi="Arial" w:cs="Arial"/>
            <w:bCs/>
            <w:sz w:val="20"/>
          </w:rPr>
          <w:t>s</w:t>
        </w:r>
        <w:r w:rsidR="0000297B" w:rsidRPr="009067CA">
          <w:rPr>
            <w:rStyle w:val="Hypertextovodkaz"/>
            <w:rFonts w:ascii="Arial" w:hAnsi="Arial" w:cs="Arial"/>
            <w:bCs/>
            <w:sz w:val="20"/>
          </w:rPr>
          <w:t>/statistika</w:t>
        </w:r>
      </w:hyperlink>
      <w:r w:rsidR="00433F84" w:rsidRPr="009067CA">
        <w:rPr>
          <w:rFonts w:ascii="Arial" w:hAnsi="Arial" w:cs="Arial"/>
          <w:bCs/>
          <w:color w:val="auto"/>
          <w:sz w:val="20"/>
        </w:rPr>
        <w:t xml:space="preserve"> </w:t>
      </w:r>
    </w:p>
    <w:sectPr w:rsidR="000572F9" w:rsidRPr="009067CA" w:rsidSect="00615E70">
      <w:headerReference w:type="even" r:id="rId18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B2" w:rsidRDefault="00BA7DB2">
      <w:r>
        <w:separator/>
      </w:r>
    </w:p>
  </w:endnote>
  <w:endnote w:type="continuationSeparator" w:id="0">
    <w:p w:rsidR="00BA7DB2" w:rsidRDefault="00BA7DB2">
      <w:r>
        <w:continuationSeparator/>
      </w:r>
    </w:p>
  </w:endnote>
  <w:endnote w:type="continuationNotice" w:id="1">
    <w:p w:rsidR="00BA7DB2" w:rsidRDefault="00BA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B2" w:rsidRDefault="00BA7DB2">
      <w:r>
        <w:separator/>
      </w:r>
    </w:p>
  </w:footnote>
  <w:footnote w:type="continuationSeparator" w:id="0">
    <w:p w:rsidR="00BA7DB2" w:rsidRDefault="00BA7DB2">
      <w:r>
        <w:continuationSeparator/>
      </w:r>
    </w:p>
  </w:footnote>
  <w:footnote w:type="continuationNotice" w:id="1">
    <w:p w:rsidR="00BA7DB2" w:rsidRDefault="00BA7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A" w:rsidRDefault="00B76C2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67C8"/>
    <w:rsid w:val="0000297B"/>
    <w:rsid w:val="000057E2"/>
    <w:rsid w:val="00006D71"/>
    <w:rsid w:val="00010178"/>
    <w:rsid w:val="00013564"/>
    <w:rsid w:val="00016A3A"/>
    <w:rsid w:val="000204BA"/>
    <w:rsid w:val="00020A4A"/>
    <w:rsid w:val="000210CC"/>
    <w:rsid w:val="00023BB7"/>
    <w:rsid w:val="0002783A"/>
    <w:rsid w:val="00027B73"/>
    <w:rsid w:val="000314C8"/>
    <w:rsid w:val="00050A8D"/>
    <w:rsid w:val="000572F9"/>
    <w:rsid w:val="0006716A"/>
    <w:rsid w:val="000754C7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102B3F"/>
    <w:rsid w:val="00103E94"/>
    <w:rsid w:val="00104267"/>
    <w:rsid w:val="00110527"/>
    <w:rsid w:val="00125F53"/>
    <w:rsid w:val="001314C6"/>
    <w:rsid w:val="00134134"/>
    <w:rsid w:val="00136612"/>
    <w:rsid w:val="00137347"/>
    <w:rsid w:val="00156C83"/>
    <w:rsid w:val="00162F27"/>
    <w:rsid w:val="00164427"/>
    <w:rsid w:val="00173A21"/>
    <w:rsid w:val="00173F39"/>
    <w:rsid w:val="001807DA"/>
    <w:rsid w:val="00184F43"/>
    <w:rsid w:val="00191C8E"/>
    <w:rsid w:val="001933C7"/>
    <w:rsid w:val="00193E70"/>
    <w:rsid w:val="001A14FE"/>
    <w:rsid w:val="001A33C5"/>
    <w:rsid w:val="001A5E5B"/>
    <w:rsid w:val="001B0D4E"/>
    <w:rsid w:val="001B7B11"/>
    <w:rsid w:val="001D300C"/>
    <w:rsid w:val="001D301D"/>
    <w:rsid w:val="001D3DCD"/>
    <w:rsid w:val="001D78B7"/>
    <w:rsid w:val="001E107E"/>
    <w:rsid w:val="001F0D38"/>
    <w:rsid w:val="001F3F9F"/>
    <w:rsid w:val="001F706B"/>
    <w:rsid w:val="002023AC"/>
    <w:rsid w:val="00203D9E"/>
    <w:rsid w:val="002125E4"/>
    <w:rsid w:val="00214344"/>
    <w:rsid w:val="00214452"/>
    <w:rsid w:val="002148E2"/>
    <w:rsid w:val="00216260"/>
    <w:rsid w:val="00227383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666D"/>
    <w:rsid w:val="00310952"/>
    <w:rsid w:val="00310A25"/>
    <w:rsid w:val="00314A5F"/>
    <w:rsid w:val="0031770F"/>
    <w:rsid w:val="00322EDB"/>
    <w:rsid w:val="00336EC0"/>
    <w:rsid w:val="0033754D"/>
    <w:rsid w:val="00340DB1"/>
    <w:rsid w:val="003478B2"/>
    <w:rsid w:val="00353844"/>
    <w:rsid w:val="00354553"/>
    <w:rsid w:val="00355B80"/>
    <w:rsid w:val="00361A15"/>
    <w:rsid w:val="003656FD"/>
    <w:rsid w:val="00373677"/>
    <w:rsid w:val="003738AF"/>
    <w:rsid w:val="0037401A"/>
    <w:rsid w:val="00374D75"/>
    <w:rsid w:val="00377B82"/>
    <w:rsid w:val="00380788"/>
    <w:rsid w:val="00381E65"/>
    <w:rsid w:val="00382AA3"/>
    <w:rsid w:val="003B077F"/>
    <w:rsid w:val="003B2090"/>
    <w:rsid w:val="003C0513"/>
    <w:rsid w:val="003C1771"/>
    <w:rsid w:val="003C1DAA"/>
    <w:rsid w:val="003C234D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14B91"/>
    <w:rsid w:val="00420721"/>
    <w:rsid w:val="00433F84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74B"/>
    <w:rsid w:val="004929E8"/>
    <w:rsid w:val="004951DC"/>
    <w:rsid w:val="004A6DB4"/>
    <w:rsid w:val="004B06C2"/>
    <w:rsid w:val="004B08E7"/>
    <w:rsid w:val="004B3135"/>
    <w:rsid w:val="004B48D4"/>
    <w:rsid w:val="004C345F"/>
    <w:rsid w:val="004C4780"/>
    <w:rsid w:val="004C496E"/>
    <w:rsid w:val="004D040B"/>
    <w:rsid w:val="004D06BD"/>
    <w:rsid w:val="00511B05"/>
    <w:rsid w:val="00513C24"/>
    <w:rsid w:val="005248B1"/>
    <w:rsid w:val="005271E2"/>
    <w:rsid w:val="005317F5"/>
    <w:rsid w:val="005337EA"/>
    <w:rsid w:val="005379AC"/>
    <w:rsid w:val="00537C1B"/>
    <w:rsid w:val="005407C2"/>
    <w:rsid w:val="005419BF"/>
    <w:rsid w:val="0054296F"/>
    <w:rsid w:val="00544857"/>
    <w:rsid w:val="00544CA6"/>
    <w:rsid w:val="0054766B"/>
    <w:rsid w:val="00554A4F"/>
    <w:rsid w:val="00556C47"/>
    <w:rsid w:val="005679FE"/>
    <w:rsid w:val="00574EAE"/>
    <w:rsid w:val="0058314A"/>
    <w:rsid w:val="00586676"/>
    <w:rsid w:val="005967C8"/>
    <w:rsid w:val="005A3C44"/>
    <w:rsid w:val="005C00D3"/>
    <w:rsid w:val="005C070A"/>
    <w:rsid w:val="005C3D6D"/>
    <w:rsid w:val="005C427B"/>
    <w:rsid w:val="005D0F09"/>
    <w:rsid w:val="005D5A54"/>
    <w:rsid w:val="005E46EF"/>
    <w:rsid w:val="005E650A"/>
    <w:rsid w:val="00601606"/>
    <w:rsid w:val="0060228D"/>
    <w:rsid w:val="0060409A"/>
    <w:rsid w:val="00615E70"/>
    <w:rsid w:val="00625A82"/>
    <w:rsid w:val="00626950"/>
    <w:rsid w:val="006468C7"/>
    <w:rsid w:val="00647EE0"/>
    <w:rsid w:val="00655E31"/>
    <w:rsid w:val="00672335"/>
    <w:rsid w:val="0067753F"/>
    <w:rsid w:val="00685343"/>
    <w:rsid w:val="006854C6"/>
    <w:rsid w:val="006A035D"/>
    <w:rsid w:val="006A4D6B"/>
    <w:rsid w:val="006A5D88"/>
    <w:rsid w:val="006A5F34"/>
    <w:rsid w:val="006B2312"/>
    <w:rsid w:val="006B3F7B"/>
    <w:rsid w:val="006B4BA9"/>
    <w:rsid w:val="006C0161"/>
    <w:rsid w:val="006C229B"/>
    <w:rsid w:val="006C26CC"/>
    <w:rsid w:val="006C380B"/>
    <w:rsid w:val="006D45F6"/>
    <w:rsid w:val="006D72FF"/>
    <w:rsid w:val="006F3573"/>
    <w:rsid w:val="006F5AAA"/>
    <w:rsid w:val="0070140F"/>
    <w:rsid w:val="00702827"/>
    <w:rsid w:val="00707180"/>
    <w:rsid w:val="00710B5A"/>
    <w:rsid w:val="007118D8"/>
    <w:rsid w:val="00714B89"/>
    <w:rsid w:val="00715964"/>
    <w:rsid w:val="007246BF"/>
    <w:rsid w:val="007255BB"/>
    <w:rsid w:val="0072688C"/>
    <w:rsid w:val="00726D99"/>
    <w:rsid w:val="00733795"/>
    <w:rsid w:val="0074223B"/>
    <w:rsid w:val="0074241A"/>
    <w:rsid w:val="00744B25"/>
    <w:rsid w:val="00744FE7"/>
    <w:rsid w:val="0075023A"/>
    <w:rsid w:val="0075344E"/>
    <w:rsid w:val="00760E27"/>
    <w:rsid w:val="00764374"/>
    <w:rsid w:val="007701F8"/>
    <w:rsid w:val="007709C2"/>
    <w:rsid w:val="00771A50"/>
    <w:rsid w:val="00771FD4"/>
    <w:rsid w:val="00781BC9"/>
    <w:rsid w:val="00783CB5"/>
    <w:rsid w:val="00791845"/>
    <w:rsid w:val="007A7F14"/>
    <w:rsid w:val="007B2365"/>
    <w:rsid w:val="007B4A87"/>
    <w:rsid w:val="007C37C6"/>
    <w:rsid w:val="007D3609"/>
    <w:rsid w:val="007E3009"/>
    <w:rsid w:val="007F6D32"/>
    <w:rsid w:val="007F6F47"/>
    <w:rsid w:val="0080080B"/>
    <w:rsid w:val="00816E88"/>
    <w:rsid w:val="008243EC"/>
    <w:rsid w:val="008268E7"/>
    <w:rsid w:val="00826A80"/>
    <w:rsid w:val="00832D78"/>
    <w:rsid w:val="00846AEF"/>
    <w:rsid w:val="00854289"/>
    <w:rsid w:val="008613A9"/>
    <w:rsid w:val="0086606D"/>
    <w:rsid w:val="008868D6"/>
    <w:rsid w:val="008875E8"/>
    <w:rsid w:val="0089102C"/>
    <w:rsid w:val="008932C2"/>
    <w:rsid w:val="0089424A"/>
    <w:rsid w:val="008A1D53"/>
    <w:rsid w:val="008A3195"/>
    <w:rsid w:val="008B67FB"/>
    <w:rsid w:val="008B6BF7"/>
    <w:rsid w:val="008B71D3"/>
    <w:rsid w:val="008D2FDE"/>
    <w:rsid w:val="008D3471"/>
    <w:rsid w:val="008E675C"/>
    <w:rsid w:val="008F4534"/>
    <w:rsid w:val="008F474A"/>
    <w:rsid w:val="00900606"/>
    <w:rsid w:val="009067CA"/>
    <w:rsid w:val="00940723"/>
    <w:rsid w:val="00947303"/>
    <w:rsid w:val="00964FA2"/>
    <w:rsid w:val="00965303"/>
    <w:rsid w:val="00983AD7"/>
    <w:rsid w:val="00985FF3"/>
    <w:rsid w:val="00993CE6"/>
    <w:rsid w:val="00995CD6"/>
    <w:rsid w:val="00996013"/>
    <w:rsid w:val="009A4A2D"/>
    <w:rsid w:val="009A56C7"/>
    <w:rsid w:val="009B6CB2"/>
    <w:rsid w:val="009C3F86"/>
    <w:rsid w:val="009D7A9D"/>
    <w:rsid w:val="009E3002"/>
    <w:rsid w:val="009E6D29"/>
    <w:rsid w:val="009F3604"/>
    <w:rsid w:val="00A031DA"/>
    <w:rsid w:val="00A04CD0"/>
    <w:rsid w:val="00A07482"/>
    <w:rsid w:val="00A319AF"/>
    <w:rsid w:val="00A338FF"/>
    <w:rsid w:val="00A43914"/>
    <w:rsid w:val="00A47F5D"/>
    <w:rsid w:val="00A534B0"/>
    <w:rsid w:val="00A563BC"/>
    <w:rsid w:val="00A57320"/>
    <w:rsid w:val="00A66EAE"/>
    <w:rsid w:val="00A85731"/>
    <w:rsid w:val="00AA00B2"/>
    <w:rsid w:val="00AA14F9"/>
    <w:rsid w:val="00AA7517"/>
    <w:rsid w:val="00AB2595"/>
    <w:rsid w:val="00AC25B9"/>
    <w:rsid w:val="00AD5E63"/>
    <w:rsid w:val="00AE118D"/>
    <w:rsid w:val="00AF4E93"/>
    <w:rsid w:val="00B01E93"/>
    <w:rsid w:val="00B14691"/>
    <w:rsid w:val="00B161E5"/>
    <w:rsid w:val="00B462CA"/>
    <w:rsid w:val="00B57F7F"/>
    <w:rsid w:val="00B63BDD"/>
    <w:rsid w:val="00B7004D"/>
    <w:rsid w:val="00B738AB"/>
    <w:rsid w:val="00B76C2D"/>
    <w:rsid w:val="00B91D94"/>
    <w:rsid w:val="00B961B1"/>
    <w:rsid w:val="00BA3F1C"/>
    <w:rsid w:val="00BA7DB2"/>
    <w:rsid w:val="00BB1052"/>
    <w:rsid w:val="00BB2034"/>
    <w:rsid w:val="00BB23B7"/>
    <w:rsid w:val="00BB69ED"/>
    <w:rsid w:val="00BB7FCB"/>
    <w:rsid w:val="00BC074A"/>
    <w:rsid w:val="00BD0F80"/>
    <w:rsid w:val="00BD11A6"/>
    <w:rsid w:val="00BD41C9"/>
    <w:rsid w:val="00BD4BF8"/>
    <w:rsid w:val="00BE1EC3"/>
    <w:rsid w:val="00BE3CF3"/>
    <w:rsid w:val="00C023D1"/>
    <w:rsid w:val="00C02B31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3849"/>
    <w:rsid w:val="00C55882"/>
    <w:rsid w:val="00C56E0B"/>
    <w:rsid w:val="00C60A31"/>
    <w:rsid w:val="00C80648"/>
    <w:rsid w:val="00C822C2"/>
    <w:rsid w:val="00C86A31"/>
    <w:rsid w:val="00C97F6F"/>
    <w:rsid w:val="00CB0232"/>
    <w:rsid w:val="00CB5133"/>
    <w:rsid w:val="00CC0A91"/>
    <w:rsid w:val="00CC1B1B"/>
    <w:rsid w:val="00CC6BAA"/>
    <w:rsid w:val="00CD2908"/>
    <w:rsid w:val="00CE4728"/>
    <w:rsid w:val="00CF06E3"/>
    <w:rsid w:val="00D06A34"/>
    <w:rsid w:val="00D0771A"/>
    <w:rsid w:val="00D11DEA"/>
    <w:rsid w:val="00D12EBA"/>
    <w:rsid w:val="00D17970"/>
    <w:rsid w:val="00D33E20"/>
    <w:rsid w:val="00D35264"/>
    <w:rsid w:val="00D37C43"/>
    <w:rsid w:val="00D46514"/>
    <w:rsid w:val="00D47B2B"/>
    <w:rsid w:val="00D560D6"/>
    <w:rsid w:val="00D6328D"/>
    <w:rsid w:val="00D755D4"/>
    <w:rsid w:val="00D75CB4"/>
    <w:rsid w:val="00D773F4"/>
    <w:rsid w:val="00D77E4B"/>
    <w:rsid w:val="00D813AF"/>
    <w:rsid w:val="00D843FD"/>
    <w:rsid w:val="00D84A55"/>
    <w:rsid w:val="00D965A3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17A1F"/>
    <w:rsid w:val="00E2559C"/>
    <w:rsid w:val="00E3417C"/>
    <w:rsid w:val="00E34847"/>
    <w:rsid w:val="00E35332"/>
    <w:rsid w:val="00E41919"/>
    <w:rsid w:val="00E54F3A"/>
    <w:rsid w:val="00E56D8A"/>
    <w:rsid w:val="00E6093D"/>
    <w:rsid w:val="00E67753"/>
    <w:rsid w:val="00E67817"/>
    <w:rsid w:val="00E757DC"/>
    <w:rsid w:val="00E845F2"/>
    <w:rsid w:val="00E93D81"/>
    <w:rsid w:val="00EA165A"/>
    <w:rsid w:val="00EA42AB"/>
    <w:rsid w:val="00EA7F4C"/>
    <w:rsid w:val="00EB10DC"/>
    <w:rsid w:val="00EC59A9"/>
    <w:rsid w:val="00EC5FCF"/>
    <w:rsid w:val="00ED6289"/>
    <w:rsid w:val="00ED695D"/>
    <w:rsid w:val="00EE1943"/>
    <w:rsid w:val="00EF40FD"/>
    <w:rsid w:val="00EF756D"/>
    <w:rsid w:val="00F012D7"/>
    <w:rsid w:val="00F01B00"/>
    <w:rsid w:val="00F13B0D"/>
    <w:rsid w:val="00F1510E"/>
    <w:rsid w:val="00F2035A"/>
    <w:rsid w:val="00F2295B"/>
    <w:rsid w:val="00F2522E"/>
    <w:rsid w:val="00F3345E"/>
    <w:rsid w:val="00F33C3A"/>
    <w:rsid w:val="00F375A7"/>
    <w:rsid w:val="00F43288"/>
    <w:rsid w:val="00F628D6"/>
    <w:rsid w:val="00F643C6"/>
    <w:rsid w:val="00F702DC"/>
    <w:rsid w:val="00F726C8"/>
    <w:rsid w:val="00F950A2"/>
    <w:rsid w:val="00F975EC"/>
    <w:rsid w:val="00FA5D80"/>
    <w:rsid w:val="00FA741A"/>
    <w:rsid w:val="00FB0416"/>
    <w:rsid w:val="00FB55C0"/>
    <w:rsid w:val="00FB5CE3"/>
    <w:rsid w:val="00FD5BF6"/>
    <w:rsid w:val="00FD7B55"/>
    <w:rsid w:val="00FE574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3C7EFBB2-CCC4-4448-82C2-4A33371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nadpis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cnb.cz/cs/statistik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5F21-3C55-44BF-A731-73D91394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4139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28503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novotna17122</cp:lastModifiedBy>
  <cp:revision>13</cp:revision>
  <cp:lastPrinted>2017-03-14T09:03:00Z</cp:lastPrinted>
  <dcterms:created xsi:type="dcterms:W3CDTF">2020-06-29T06:50:00Z</dcterms:created>
  <dcterms:modified xsi:type="dcterms:W3CDTF">2021-11-05T08:18:00Z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1626932449</vt:i4>
  </property>
  <property fmtid="{D5CDD505-2E9C-101B-9397-08002B2CF9AE}" pid="3" name="_NewReviewCycle">
    <vt:lpwstr/>
  </property>
  <property fmtid="{D5CDD505-2E9C-101B-9397-08002B2CF9AE}" pid="4" name="_EmailSubject">
    <vt:lpwstr>ČSÚ, Statistická ročenka ČR 2021</vt:lpwstr>
  </property>
  <property fmtid="{D5CDD505-2E9C-101B-9397-08002B2CF9AE}" pid="5" name="_AuthorEmail">
    <vt:lpwstr>Ladislav.Riziky@cnb.cz</vt:lpwstr>
  </property>
  <property fmtid="{D5CDD505-2E9C-101B-9397-08002B2CF9AE}" pid="6" name="_AuthorEmailDisplayName">
    <vt:lpwstr>Riziky Ladislav</vt:lpwstr>
  </property>
  <property fmtid="{D5CDD505-2E9C-101B-9397-08002B2CF9AE}" pid="7" name="_PreviousAdHocReviewCycleID">
    <vt:i4>-368138479</vt:i4>
  </property>
  <property fmtid="{D5CDD505-2E9C-101B-9397-08002B2CF9AE}" pid="8" name="_ReviewingToolsShownOnce">
    <vt:lpwstr/>
  </property>
</Properties>
</file>