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BA099" w14:textId="77777777" w:rsidR="00765928" w:rsidRDefault="00765928" w:rsidP="00765928">
      <w:pPr>
        <w:pStyle w:val="Nadpis11"/>
        <w:spacing w:after="120"/>
      </w:pPr>
      <w:bookmarkStart w:id="0" w:name="_Toc121993822"/>
      <w:bookmarkStart w:id="1" w:name="_Toc137721913"/>
      <w:r w:rsidRPr="00B43216">
        <w:t>6. Trh práce</w:t>
      </w:r>
      <w:bookmarkEnd w:id="0"/>
      <w:bookmarkEnd w:id="1"/>
    </w:p>
    <w:tbl>
      <w:tblPr>
        <w:tblW w:w="9674" w:type="dxa"/>
        <w:tblInd w:w="-3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6"/>
        <w:gridCol w:w="195"/>
        <w:gridCol w:w="7743"/>
      </w:tblGrid>
      <w:tr w:rsidR="00765928" w:rsidRPr="009F0D7F" w14:paraId="6B92270C" w14:textId="77777777" w:rsidTr="00FD4372">
        <w:trPr>
          <w:trHeight w:val="155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2F7CBA77" w14:textId="77777777" w:rsidR="00765928" w:rsidRDefault="00765928" w:rsidP="00FD4372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Dopady hospodářské recese na trh práce nebyly dosud výrazné, v řadě oblasti služeb převážil efekt postpandemického zotavování.</w:t>
            </w:r>
          </w:p>
        </w:tc>
        <w:tc>
          <w:tcPr>
            <w:tcW w:w="204" w:type="dxa"/>
            <w:shd w:val="clear" w:color="auto" w:fill="auto"/>
            <w:tcMar>
              <w:left w:w="0" w:type="dxa"/>
            </w:tcMar>
          </w:tcPr>
          <w:p w14:paraId="5F0A3980" w14:textId="77777777" w:rsidR="00765928" w:rsidRPr="009F0D7F" w:rsidRDefault="00765928" w:rsidP="00FD4372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51" w:type="dxa"/>
            <w:shd w:val="clear" w:color="auto" w:fill="auto"/>
            <w:tcMar>
              <w:left w:w="0" w:type="dxa"/>
            </w:tcMar>
          </w:tcPr>
          <w:p w14:paraId="264CCE46" w14:textId="77777777" w:rsidR="00765928" w:rsidRPr="00FE39EE" w:rsidRDefault="00765928" w:rsidP="00FD4372">
            <w:pPr>
              <w:rPr>
                <w:color w:val="0D0D0D" w:themeColor="text1" w:themeTint="F2"/>
                <w:spacing w:val="-4"/>
              </w:rPr>
            </w:pPr>
            <w:r w:rsidRPr="00FE39EE">
              <w:rPr>
                <w:color w:val="0D0D0D" w:themeColor="text1" w:themeTint="F2"/>
                <w:spacing w:val="-4"/>
              </w:rPr>
              <w:t>Tuzemský trh práce</w:t>
            </w:r>
            <w:r>
              <w:rPr>
                <w:color w:val="0D0D0D" w:themeColor="text1" w:themeTint="F2"/>
                <w:spacing w:val="-4"/>
              </w:rPr>
              <w:t xml:space="preserve"> reagoval na mělkou hospodářskou recesi, patrnou ve druhé polovině loňského roku, se zpožděním a v řadě ohledů navíc dosud nejednoznačně. Dopady energetického šoku i předcházejících pandemických restrikcí byly z pohledu odvětví či postavení pracovníků v zaměstnání značně nerovnoměrné. Produkce v řadě energeticky náročných oborů loni i letos klesala, na což podniky postupně reagovaly sníženou poptávkou po práci. Slabší byly také krátkodobé výhledy u zaměstnanosti. Na druhou stranu mnohá tržní odvětví služeb pokračovala v postpandemickém zotavování podpořeném posílením příjezdového cestovního ruchu i uprchlickou vlnou z Ukrajiny. Počet evidovaných volných pracovních míst se sice meziročně snížil (i vlivem postupné absorpce žen z Ukrajiny na pracovní trh), obecná míra nezaměstnanosti však výrazněji nevzrostla a setrvávala blízko historického minima. Obavy lidí z růstu nezaměstnanosti od počátku letošního roku slábly. Příznivé postavení zaměstnanců na pracovním trhu práce doprovázené nebývale silným růstem životních nákladů domácností zvyšovalo tlak na růst mezd v ekonomice.</w:t>
            </w:r>
          </w:p>
        </w:tc>
      </w:tr>
      <w:tr w:rsidR="00765928" w:rsidRPr="009F0D7F" w14:paraId="181EB3C2" w14:textId="77777777" w:rsidTr="00FD4372">
        <w:trPr>
          <w:trHeight w:val="155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60F0EC78" w14:textId="77777777" w:rsidR="00765928" w:rsidRDefault="00765928" w:rsidP="00FD4372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Mezikvartální pokles zaměstnanosti se zastavil díky nárůstu počtu drobných podnikatelů na počátku roku. </w:t>
            </w:r>
          </w:p>
          <w:p w14:paraId="15ACB434" w14:textId="77777777" w:rsidR="00765928" w:rsidRDefault="00765928" w:rsidP="00FD4372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  <w:p w14:paraId="1D89E4FE" w14:textId="77777777" w:rsidR="00765928" w:rsidRDefault="00765928" w:rsidP="00FD4372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  <w:p w14:paraId="4E229D4B" w14:textId="77777777" w:rsidR="00765928" w:rsidRDefault="00765928" w:rsidP="00FD4372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  <w:p w14:paraId="20F928DB" w14:textId="77777777" w:rsidR="00765928" w:rsidRDefault="00765928" w:rsidP="00FD4372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K meziročnímu růstu zaměstnanosti přispěly především veřejné služby, v průmyslu počty pracovníků stagnovaly.</w:t>
            </w:r>
          </w:p>
        </w:tc>
        <w:tc>
          <w:tcPr>
            <w:tcW w:w="204" w:type="dxa"/>
            <w:shd w:val="clear" w:color="auto" w:fill="auto"/>
            <w:tcMar>
              <w:left w:w="0" w:type="dxa"/>
            </w:tcMar>
          </w:tcPr>
          <w:p w14:paraId="11A10E89" w14:textId="77777777" w:rsidR="00765928" w:rsidRPr="009F0D7F" w:rsidRDefault="00765928" w:rsidP="00FD4372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51" w:type="dxa"/>
            <w:shd w:val="clear" w:color="auto" w:fill="auto"/>
            <w:tcMar>
              <w:left w:w="0" w:type="dxa"/>
            </w:tcMar>
          </w:tcPr>
          <w:p w14:paraId="6AB7615A" w14:textId="77777777" w:rsidR="00765928" w:rsidRPr="00FE39EE" w:rsidRDefault="00765928" w:rsidP="00FD4372">
            <w:pPr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Celková zaměstnanost</w:t>
            </w:r>
            <w:r w:rsidRPr="00FE39EE">
              <w:rPr>
                <w:color w:val="0D0D0D" w:themeColor="text1" w:themeTint="F2"/>
                <w:spacing w:val="-4"/>
                <w:vertAlign w:val="superscript"/>
              </w:rPr>
              <w:footnoteReference w:id="1"/>
            </w:r>
            <w:r>
              <w:rPr>
                <w:color w:val="0D0D0D" w:themeColor="text1" w:themeTint="F2"/>
                <w:spacing w:val="-4"/>
              </w:rPr>
              <w:t xml:space="preserve"> se letos v 1. čtvrtletí </w:t>
            </w:r>
            <w:r w:rsidRPr="00FE39EE">
              <w:rPr>
                <w:color w:val="0D0D0D" w:themeColor="text1" w:themeTint="F2"/>
                <w:spacing w:val="-4"/>
              </w:rPr>
              <w:t>mezikvartáln</w:t>
            </w:r>
            <w:r>
              <w:rPr>
                <w:color w:val="0D0D0D" w:themeColor="text1" w:themeTint="F2"/>
                <w:spacing w:val="-4"/>
              </w:rPr>
              <w:t>ě mírně zvýšila o 0,4 % a fakticky tak kompenzovala mělký pokles z 2. pololetí 2022. Počet pracovníků v ekonomice (5,47 mil.) jen těsně zaostal za absolutním maximem. Letošní oživení souviselo s citelným růstem počtu drobných podnikatelů, resp. sebezaměstnaných</w:t>
            </w:r>
            <w:r>
              <w:rPr>
                <w:rStyle w:val="Znakapoznpodarou"/>
                <w:spacing w:val="-5"/>
              </w:rPr>
              <w:footnoteReference w:id="2"/>
            </w:r>
            <w:r>
              <w:rPr>
                <w:color w:val="0D0D0D" w:themeColor="text1" w:themeTint="F2"/>
                <w:spacing w:val="-4"/>
              </w:rPr>
              <w:t xml:space="preserve"> (mezičtvrtletně o 3,4 %), k němuž došlo napříč takřka všemi hlavními odvětvími (vyjma oblasti nemovitostí). Sebezaměstnaných přibylo i v meziročním srovnání (+17 tis.), za vrcholem z éry předpandemické konjunktury ale jejich počet stále znatelně zaostával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3"/>
            </w:r>
            <w:r>
              <w:rPr>
                <w:color w:val="0D0D0D" w:themeColor="text1" w:themeTint="F2"/>
                <w:spacing w:val="-4"/>
              </w:rPr>
              <w:t>. Meziroční růst celkové zaměstnanosti ovšem i letos táhli zejména zaměstnanci (+59 tis.), na rozdíl od předchozích let docházelo k rozšiřování pracovních míst z drtivé části jen v terciárním sektoru. V něm se nejvíce projevilo zrychlení růstu zaměstnanosti ve veřejných službách, kde vznikaly nové pozice v oblastech tradičně spojených s vysokým zastoupením žen (vzdělávání, zdravotní a sociální péče). Relativně nejvíce (obdobně jako za celý loňský rok) ale narůstaly stavy zaměstnanců v i</w:t>
            </w:r>
            <w:r w:rsidRPr="0089526E">
              <w:rPr>
                <w:color w:val="0D0D0D" w:themeColor="text1" w:themeTint="F2"/>
                <w:spacing w:val="-4"/>
              </w:rPr>
              <w:t>nformační</w:t>
            </w:r>
            <w:r>
              <w:rPr>
                <w:color w:val="0D0D0D" w:themeColor="text1" w:themeTint="F2"/>
                <w:spacing w:val="-4"/>
              </w:rPr>
              <w:t>ch</w:t>
            </w:r>
            <w:r w:rsidRPr="0089526E">
              <w:rPr>
                <w:color w:val="0D0D0D" w:themeColor="text1" w:themeTint="F2"/>
                <w:spacing w:val="-4"/>
              </w:rPr>
              <w:t xml:space="preserve"> a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89526E">
              <w:rPr>
                <w:color w:val="0D0D0D" w:themeColor="text1" w:themeTint="F2"/>
                <w:spacing w:val="-4"/>
              </w:rPr>
              <w:t>komunikační</w:t>
            </w:r>
            <w:r>
              <w:rPr>
                <w:color w:val="0D0D0D" w:themeColor="text1" w:themeTint="F2"/>
                <w:spacing w:val="-4"/>
              </w:rPr>
              <w:t>ch</w:t>
            </w:r>
            <w:r w:rsidRPr="0089526E">
              <w:rPr>
                <w:color w:val="0D0D0D" w:themeColor="text1" w:themeTint="F2"/>
                <w:spacing w:val="-4"/>
              </w:rPr>
              <w:t xml:space="preserve"> činnos</w:t>
            </w:r>
            <w:r>
              <w:rPr>
                <w:color w:val="0D0D0D" w:themeColor="text1" w:themeTint="F2"/>
                <w:spacing w:val="-4"/>
              </w:rPr>
              <w:t xml:space="preserve">tech (+4,3 %), vyšší poptávku po práci signalizovaly i sofistikovanější </w:t>
            </w:r>
            <w:r w:rsidRPr="00533728">
              <w:rPr>
                <w:color w:val="0D0D0D" w:themeColor="text1" w:themeTint="F2"/>
                <w:spacing w:val="-8"/>
              </w:rPr>
              <w:t>služby pro podniky (přibývalo zaměstnanců i drobných podnikatelů). Naopak</w:t>
            </w:r>
            <w:r>
              <w:rPr>
                <w:color w:val="0D0D0D" w:themeColor="text1" w:themeTint="F2"/>
                <w:spacing w:val="-8"/>
              </w:rPr>
              <w:t xml:space="preserve"> </w:t>
            </w:r>
            <w:r w:rsidRPr="00533728">
              <w:rPr>
                <w:color w:val="0D0D0D" w:themeColor="text1" w:themeTint="F2"/>
                <w:spacing w:val="-8"/>
              </w:rPr>
              <w:t>ve zpracovatelském</w:t>
            </w:r>
            <w:r>
              <w:rPr>
                <w:color w:val="0D0D0D" w:themeColor="text1" w:themeTint="F2"/>
                <w:spacing w:val="-4"/>
              </w:rPr>
              <w:t xml:space="preserve"> průmyslu pod vlivem přetrvávajících problémů s dodavatelskými řetězci umocněných silnými nákladovými tlaky vyvolanými růstem energií a dalšími mezivstupy celkový počet pracovníků meziročně pouze stagnoval a dosáhl nejslabší dynamiky od poloviny roku 2021. Na loňské úrovni setrvala zaměstnanost i v těžbě a energetice. Za vyšším letošním počtem pracovníků ve stavebnictví (+3,5 %) i v primárním sektoru (+1,5 %) stáli převážně drobní podnikatelé. </w:t>
            </w:r>
          </w:p>
        </w:tc>
      </w:tr>
      <w:tr w:rsidR="00765928" w:rsidRPr="009F0D7F" w14:paraId="4E738115" w14:textId="77777777" w:rsidTr="00FD4372">
        <w:trPr>
          <w:trHeight w:val="155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6CE2C8D4" w14:textId="77777777" w:rsidR="00765928" w:rsidRDefault="00765928" w:rsidP="00FD4372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Růst odpracovaných hodin byl ovlivněn meziročním poklesem nemocnosti.</w:t>
            </w:r>
          </w:p>
        </w:tc>
        <w:tc>
          <w:tcPr>
            <w:tcW w:w="204" w:type="dxa"/>
            <w:shd w:val="clear" w:color="auto" w:fill="auto"/>
            <w:tcMar>
              <w:left w:w="0" w:type="dxa"/>
            </w:tcMar>
          </w:tcPr>
          <w:p w14:paraId="533F656D" w14:textId="77777777" w:rsidR="00765928" w:rsidRPr="009F0D7F" w:rsidRDefault="00765928" w:rsidP="00FD4372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51" w:type="dxa"/>
            <w:shd w:val="clear" w:color="auto" w:fill="auto"/>
            <w:tcMar>
              <w:left w:w="0" w:type="dxa"/>
            </w:tcMar>
          </w:tcPr>
          <w:p w14:paraId="4222DC8A" w14:textId="77777777" w:rsidR="00765928" w:rsidRPr="00FE39EE" w:rsidRDefault="00765928" w:rsidP="00FD4372">
            <w:pPr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Celkový počet odpracovaných hodin v ekonomice se v 1. čtvrtletí meziročně zvýšil o 1,6 %, rostl tak mírně vyšším tempem než celková zaměstnanost. Za vyšší odpracovanou dobou stál pokles nemocnosti (1. čtvrtletí 2022 bylo ještě negativně ovlivněno doznívající pandemií), v opačném směru patrně působilo rozšiřování zkrácených pracovních úvazků (související s rostoucí zaměstnaností žen podpořenou uprchlickou vlnou i nově zavedeným daňovým zvýhodněním zkrácených úvazků). Růst odpracované doby předbíhal dynamiku zaměstnanosti zejména ve veřejných službách a v oblasti služeb pro podniky.</w:t>
            </w:r>
          </w:p>
        </w:tc>
      </w:tr>
      <w:tr w:rsidR="00765928" w:rsidRPr="009F0D7F" w14:paraId="7BD265A1" w14:textId="77777777" w:rsidTr="00FD4372">
        <w:trPr>
          <w:trHeight w:val="155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402BF27F" w14:textId="77777777" w:rsidR="00765928" w:rsidRDefault="00765928" w:rsidP="00FD4372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Tuzemští zaměstnavatelé dále poptávali pracovníky ze zahraničí. Od ledna do dubna 2023 se však již počet zaměstnaných cizinců příliš neměnil, což </w:t>
            </w:r>
            <w:r>
              <w:rPr>
                <w:color w:val="0D0D0D" w:themeColor="text1" w:themeTint="F2"/>
                <w:spacing w:val="-4"/>
              </w:rPr>
              <w:lastRenderedPageBreak/>
              <w:t>mohlo souviset se slabšími výsledky tradičních výrobních odvětví v Česku.</w:t>
            </w:r>
          </w:p>
        </w:tc>
        <w:tc>
          <w:tcPr>
            <w:tcW w:w="204" w:type="dxa"/>
            <w:shd w:val="clear" w:color="auto" w:fill="auto"/>
            <w:tcMar>
              <w:left w:w="0" w:type="dxa"/>
            </w:tcMar>
          </w:tcPr>
          <w:p w14:paraId="7102D33E" w14:textId="77777777" w:rsidR="00765928" w:rsidRPr="009F0D7F" w:rsidRDefault="00765928" w:rsidP="00FD4372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51" w:type="dxa"/>
            <w:shd w:val="clear" w:color="auto" w:fill="auto"/>
            <w:tcMar>
              <w:left w:w="0" w:type="dxa"/>
            </w:tcMar>
          </w:tcPr>
          <w:p w14:paraId="146EDAF3" w14:textId="77777777" w:rsidR="00765928" w:rsidRPr="00031007" w:rsidRDefault="00765928" w:rsidP="00FD4372">
            <w:pPr>
              <w:rPr>
                <w:color w:val="0D0D0D" w:themeColor="text1" w:themeTint="F2"/>
                <w:spacing w:val="-6"/>
              </w:rPr>
            </w:pPr>
            <w:r w:rsidRPr="00031007">
              <w:rPr>
                <w:color w:val="0D0D0D" w:themeColor="text1" w:themeTint="F2"/>
                <w:spacing w:val="-6"/>
              </w:rPr>
              <w:t xml:space="preserve">Vzhledem k značně omezenému rezervoáru volných pracovních sil v Česku i silnému tlaku na optimalizaci výrobních nákladů poptávali </w:t>
            </w:r>
            <w:r>
              <w:rPr>
                <w:color w:val="0D0D0D" w:themeColor="text1" w:themeTint="F2"/>
                <w:spacing w:val="-6"/>
              </w:rPr>
              <w:t xml:space="preserve">tuzemští zaměstnavatelé </w:t>
            </w:r>
            <w:r w:rsidRPr="00031007">
              <w:rPr>
                <w:color w:val="0D0D0D" w:themeColor="text1" w:themeTint="F2"/>
                <w:spacing w:val="-6"/>
              </w:rPr>
              <w:t xml:space="preserve">nadále ve zvýšené míře nové pracovníky ze zahraničí. Příležitost zde nepochybně představovali uprchlíci z Ukrajiny, kteří se sice svou demografickou skladbou (vysoké zastoupení žen s dětmi) i motivací příchodu </w:t>
            </w:r>
            <w:r>
              <w:rPr>
                <w:color w:val="0D0D0D" w:themeColor="text1" w:themeTint="F2"/>
                <w:spacing w:val="-6"/>
              </w:rPr>
              <w:t xml:space="preserve">odlišují </w:t>
            </w:r>
            <w:r w:rsidRPr="00031007">
              <w:rPr>
                <w:color w:val="0D0D0D" w:themeColor="text1" w:themeTint="F2"/>
                <w:spacing w:val="-6"/>
              </w:rPr>
              <w:t xml:space="preserve">od tradičních skupin pracovních migrantů z východu, jejich nábor je však pro firmy </w:t>
            </w:r>
            <w:r w:rsidRPr="00031007">
              <w:rPr>
                <w:color w:val="0D0D0D" w:themeColor="text1" w:themeTint="F2"/>
                <w:spacing w:val="-6"/>
              </w:rPr>
              <w:lastRenderedPageBreak/>
              <w:t xml:space="preserve">spojen </w:t>
            </w:r>
            <w:r>
              <w:rPr>
                <w:color w:val="0D0D0D" w:themeColor="text1" w:themeTint="F2"/>
                <w:spacing w:val="-6"/>
              </w:rPr>
              <w:t xml:space="preserve">s </w:t>
            </w:r>
            <w:r w:rsidRPr="00031007">
              <w:rPr>
                <w:color w:val="0D0D0D" w:themeColor="text1" w:themeTint="F2"/>
                <w:spacing w:val="-6"/>
              </w:rPr>
              <w:t xml:space="preserve">relativně nižšími administrativními náklady. Celkový počet cizích státních příslušníků v zaměstnaneckém postavení na území ČR dosáhl (dle evidence úřadů práce) letos v dubnu 776 tis. a oproti loňskému lednu vzrostl o 78,9 tis. K tomu zásadně přispěli občané Ukrajiny (+57,6 tis., z toho ženy +47,5 tis.), s odstupem Slováci (+5,1 tis.), Filipínci (+2,1 tis.) a Poláci (+1,8 tis.), dále Indové, Vietnamci, Rusové a Maďaři. Mírně ale klesly stavy zaměstnanců z Běloruska i Bulharska. Počet všech pracujících cizinců se však během letošních měsíců již téměř neměnil, zaměstnanců z Ukrajiny </w:t>
            </w:r>
            <w:r>
              <w:rPr>
                <w:color w:val="0D0D0D" w:themeColor="text1" w:themeTint="F2"/>
                <w:spacing w:val="-6"/>
              </w:rPr>
              <w:t>dokonce</w:t>
            </w:r>
            <w:r w:rsidRPr="00031007">
              <w:rPr>
                <w:color w:val="0D0D0D" w:themeColor="text1" w:themeTint="F2"/>
                <w:spacing w:val="-6"/>
              </w:rPr>
              <w:t xml:space="preserve"> mírně ubylo (z 261,7 tis. v lednu na 256,1 tis. </w:t>
            </w:r>
            <w:r>
              <w:rPr>
                <w:color w:val="0D0D0D" w:themeColor="text1" w:themeTint="F2"/>
                <w:spacing w:val="-6"/>
              </w:rPr>
              <w:t>v</w:t>
            </w:r>
            <w:r w:rsidRPr="00031007">
              <w:rPr>
                <w:color w:val="0D0D0D" w:themeColor="text1" w:themeTint="F2"/>
                <w:spacing w:val="-6"/>
              </w:rPr>
              <w:t xml:space="preserve"> dubnu), což mohlo souviset se zastavením růstu </w:t>
            </w:r>
            <w:r>
              <w:rPr>
                <w:color w:val="0D0D0D" w:themeColor="text1" w:themeTint="F2"/>
                <w:spacing w:val="-6"/>
              </w:rPr>
              <w:t xml:space="preserve">celkové </w:t>
            </w:r>
            <w:r w:rsidRPr="00031007">
              <w:rPr>
                <w:color w:val="0D0D0D" w:themeColor="text1" w:themeTint="F2"/>
                <w:spacing w:val="-6"/>
              </w:rPr>
              <w:t xml:space="preserve">zaměstnanosti v průmyslu. </w:t>
            </w:r>
          </w:p>
        </w:tc>
      </w:tr>
      <w:tr w:rsidR="00765928" w:rsidRPr="009F0D7F" w14:paraId="007D8564" w14:textId="77777777" w:rsidTr="00FD4372">
        <w:trPr>
          <w:trHeight w:val="155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5191CB05" w14:textId="77777777" w:rsidR="00765928" w:rsidRDefault="00765928" w:rsidP="00FD4372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lastRenderedPageBreak/>
              <w:t xml:space="preserve">Očekávání podniků v oblasti zaměstnanosti se postupně zhoršovala. Obchodníci si stále udržovali mírný optimismus.  </w:t>
            </w:r>
          </w:p>
          <w:p w14:paraId="612670A1" w14:textId="77777777" w:rsidR="00765928" w:rsidRDefault="00765928" w:rsidP="00FD4372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1ABBCD52" w14:textId="77777777" w:rsidR="00765928" w:rsidRDefault="00765928" w:rsidP="00FD4372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31C08DCB" w14:textId="77777777" w:rsidR="00765928" w:rsidRDefault="00765928" w:rsidP="00FD4372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430C77C4" w14:textId="77777777" w:rsidR="00765928" w:rsidRDefault="00765928" w:rsidP="00FD4372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505B7DEF" w14:textId="77777777" w:rsidR="00765928" w:rsidRDefault="00765928" w:rsidP="00FD4372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Mírně poklesla role nedostatku pracovníků jako důležité růstové bariéry v hlavních odvětvích. </w:t>
            </w:r>
          </w:p>
          <w:p w14:paraId="60FB0A98" w14:textId="77777777" w:rsidR="00765928" w:rsidRDefault="00765928" w:rsidP="00FD4372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204" w:type="dxa"/>
            <w:shd w:val="clear" w:color="auto" w:fill="auto"/>
            <w:tcMar>
              <w:left w:w="0" w:type="dxa"/>
            </w:tcMar>
          </w:tcPr>
          <w:p w14:paraId="19D26215" w14:textId="77777777" w:rsidR="00765928" w:rsidRPr="009F0D7F" w:rsidRDefault="00765928" w:rsidP="00FD4372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51" w:type="dxa"/>
            <w:shd w:val="clear" w:color="auto" w:fill="auto"/>
            <w:tcMar>
              <w:left w:w="0" w:type="dxa"/>
            </w:tcMar>
          </w:tcPr>
          <w:p w14:paraId="37097295" w14:textId="77777777" w:rsidR="00765928" w:rsidRPr="007A3342" w:rsidRDefault="00765928" w:rsidP="00FD4372">
            <w:pPr>
              <w:rPr>
                <w:spacing w:val="-5"/>
              </w:rPr>
            </w:pPr>
            <w:r w:rsidRPr="00A60C4D">
              <w:rPr>
                <w:color w:val="0D0D0D" w:themeColor="text1" w:themeTint="F2"/>
                <w:spacing w:val="-4"/>
              </w:rPr>
              <w:t xml:space="preserve">Krátkodobá očekávání podniků v celé ekonomice v oblasti zaměstnanosti se po optimistických výhledech z počátku </w:t>
            </w:r>
            <w:r>
              <w:rPr>
                <w:color w:val="0D0D0D" w:themeColor="text1" w:themeTint="F2"/>
                <w:spacing w:val="-4"/>
              </w:rPr>
              <w:t>loňského roku (kdy byla nejpříznivěj</w:t>
            </w:r>
            <w:r w:rsidRPr="00A60C4D">
              <w:rPr>
                <w:color w:val="0D0D0D" w:themeColor="text1" w:themeTint="F2"/>
                <w:spacing w:val="-4"/>
              </w:rPr>
              <w:t>ší od léta 2019) postupně mírně zhoršovala.</w:t>
            </w:r>
            <w:r>
              <w:rPr>
                <w:color w:val="0D0D0D" w:themeColor="text1" w:themeTint="F2"/>
                <w:spacing w:val="-4"/>
              </w:rPr>
              <w:t xml:space="preserve"> Tento nepříznivý vývoj souvisel zejména s trendy v průmyslu a stavebnictví. Pozitivní výhled v oblasti zaměstnanosti si i přes klesající spotřebu domácností udržovaly podniky v obchodu. Dle údajů z dubna 2023 naopak plánovalo v nejbližších třech měsících snižovat počty zaměstnanců 14 % podniků v průmyslu, 18 % ve stavebnictví a 27 % ve službách. Situace na úrovni dílčích odvětví v rámci průmyslu i služeb se přirozeně </w:t>
            </w:r>
            <w:r w:rsidRPr="007B5F31">
              <w:rPr>
                <w:color w:val="0D0D0D" w:themeColor="text1" w:themeTint="F2"/>
                <w:spacing w:val="-4"/>
              </w:rPr>
              <w:t>odlišovala</w:t>
            </w:r>
            <w:r w:rsidRPr="007B5F31">
              <w:rPr>
                <w:rStyle w:val="Znakapoznpodarou"/>
                <w:color w:val="0D0D0D" w:themeColor="text1" w:themeTint="F2"/>
                <w:spacing w:val="-4"/>
              </w:rPr>
              <w:footnoteReference w:id="4"/>
            </w:r>
            <w:r w:rsidRPr="007B5F31">
              <w:rPr>
                <w:color w:val="0D0D0D" w:themeColor="text1" w:themeTint="F2"/>
                <w:spacing w:val="-4"/>
              </w:rPr>
              <w:t xml:space="preserve">. Vlivem </w:t>
            </w:r>
            <w:r>
              <w:rPr>
                <w:color w:val="0D0D0D" w:themeColor="text1" w:themeTint="F2"/>
                <w:spacing w:val="-4"/>
              </w:rPr>
              <w:t>zhoršení</w:t>
            </w:r>
            <w:r w:rsidRPr="00A60C4D">
              <w:rPr>
                <w:color w:val="0D0D0D" w:themeColor="text1" w:themeTint="F2"/>
                <w:spacing w:val="-4"/>
              </w:rPr>
              <w:t xml:space="preserve"> celkových ekonomických výhledů</w:t>
            </w:r>
            <w:r>
              <w:rPr>
                <w:color w:val="0D0D0D" w:themeColor="text1" w:themeTint="F2"/>
                <w:spacing w:val="-4"/>
              </w:rPr>
              <w:t xml:space="preserve"> i neočekávaného většího přílivu osob z Ukrajiny na tuzemský pracovní trh klesl oproti počátku loňského</w:t>
            </w:r>
            <w:r w:rsidRPr="00A60C4D">
              <w:rPr>
                <w:color w:val="0D0D0D" w:themeColor="text1" w:themeTint="F2"/>
                <w:spacing w:val="-4"/>
              </w:rPr>
              <w:t xml:space="preserve"> roku </w:t>
            </w:r>
            <w:r>
              <w:rPr>
                <w:color w:val="0D0D0D" w:themeColor="text1" w:themeTint="F2"/>
                <w:spacing w:val="-4"/>
              </w:rPr>
              <w:t>ve většině</w:t>
            </w:r>
            <w:r w:rsidRPr="00A60C4D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>hlavních odvětví</w:t>
            </w:r>
            <w:r w:rsidRPr="00A60C4D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>podíl</w:t>
            </w:r>
            <w:r w:rsidRPr="00A60C4D">
              <w:rPr>
                <w:color w:val="0D0D0D" w:themeColor="text1" w:themeTint="F2"/>
                <w:spacing w:val="-4"/>
              </w:rPr>
              <w:t xml:space="preserve"> podniků, pro něž představuje nedostatek pracovní síly jednu z </w:t>
            </w:r>
            <w:r>
              <w:rPr>
                <w:color w:val="0D0D0D" w:themeColor="text1" w:themeTint="F2"/>
                <w:spacing w:val="-4"/>
              </w:rPr>
              <w:t>významných růstových bariér – nejvíce patrné to bylo ve stavebnictví (kde však stále tento problém představoval hlavní bariéru), nejméně v průmyslu.</w:t>
            </w:r>
          </w:p>
        </w:tc>
      </w:tr>
      <w:tr w:rsidR="00765928" w:rsidRPr="009F2A8A" w14:paraId="5FE950DE" w14:textId="77777777" w:rsidTr="00FD4372">
        <w:trPr>
          <w:trHeight w:val="155"/>
        </w:trPr>
        <w:tc>
          <w:tcPr>
            <w:tcW w:w="1814" w:type="dxa"/>
            <w:vMerge w:val="restart"/>
            <w:shd w:val="clear" w:color="auto" w:fill="auto"/>
            <w:tcMar>
              <w:left w:w="0" w:type="dxa"/>
            </w:tcMar>
          </w:tcPr>
          <w:p w14:paraId="6A72F6D6" w14:textId="77777777" w:rsidR="00765928" w:rsidRPr="00B43216" w:rsidRDefault="00765928" w:rsidP="00FD4372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04" w:type="dxa"/>
            <w:vMerge w:val="restart"/>
            <w:shd w:val="clear" w:color="auto" w:fill="auto"/>
            <w:tcMar>
              <w:left w:w="0" w:type="dxa"/>
            </w:tcMar>
          </w:tcPr>
          <w:p w14:paraId="577461B5" w14:textId="77777777" w:rsidR="00765928" w:rsidRPr="00B43216" w:rsidRDefault="00765928" w:rsidP="00FD4372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51" w:type="dxa"/>
            <w:shd w:val="clear" w:color="auto" w:fill="auto"/>
            <w:tcMar>
              <w:left w:w="0" w:type="dxa"/>
            </w:tcMar>
          </w:tcPr>
          <w:p w14:paraId="26D54CA0" w14:textId="77777777" w:rsidR="00765928" w:rsidRPr="00CA5850" w:rsidRDefault="00765928" w:rsidP="00FD4372">
            <w:pPr>
              <w:spacing w:after="0"/>
              <w:rPr>
                <w:spacing w:val="-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Graf č. 13</w:t>
            </w:r>
            <w:r w:rsidRPr="0068569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569E">
              <w:rPr>
                <w:b/>
                <w:bCs/>
                <w:lang w:eastAsia="en-US"/>
              </w:rPr>
              <w:t xml:space="preserve">Celková zaměstnanost </w:t>
            </w:r>
            <w:r w:rsidRPr="0068569E">
              <w:rPr>
                <w:lang w:eastAsia="en-US"/>
              </w:rPr>
              <w:t>(</w:t>
            </w:r>
            <w:r w:rsidRPr="0068569E">
              <w:rPr>
                <w:spacing w:val="-2"/>
              </w:rPr>
              <w:t>meziročně v</w:t>
            </w:r>
            <w:r>
              <w:rPr>
                <w:spacing w:val="-2"/>
              </w:rPr>
              <w:t> %</w:t>
            </w:r>
            <w:r w:rsidRPr="0068569E">
              <w:rPr>
                <w:spacing w:val="-2"/>
              </w:rPr>
              <w:t>)</w:t>
            </w:r>
            <w:r w:rsidRPr="0068569E">
              <w:rPr>
                <w:b/>
                <w:bCs/>
                <w:spacing w:val="-2"/>
              </w:rPr>
              <w:t xml:space="preserve">, </w:t>
            </w:r>
            <w:r>
              <w:rPr>
                <w:b/>
                <w:bCs/>
                <w:spacing w:val="-2"/>
              </w:rPr>
              <w:t xml:space="preserve">příspěvky </w:t>
            </w:r>
            <w:r w:rsidRPr="0068569E">
              <w:rPr>
                <w:b/>
                <w:bCs/>
                <w:spacing w:val="-2"/>
              </w:rPr>
              <w:t xml:space="preserve">odvětví k meziroční změně zaměstnanosti </w:t>
            </w:r>
            <w:r w:rsidRPr="0068569E">
              <w:rPr>
                <w:spacing w:val="-2"/>
              </w:rPr>
              <w:t>(v</w:t>
            </w:r>
            <w:r>
              <w:rPr>
                <w:spacing w:val="-2"/>
              </w:rPr>
              <w:t> p. b.</w:t>
            </w:r>
            <w:r w:rsidRPr="0068569E">
              <w:rPr>
                <w:spacing w:val="-2"/>
              </w:rPr>
              <w:t>)</w:t>
            </w:r>
            <w:r w:rsidRPr="0068569E">
              <w:rPr>
                <w:b/>
                <w:bCs/>
                <w:spacing w:val="-2"/>
              </w:rPr>
              <w:t xml:space="preserve"> a očekávání vývoje zaměst</w:t>
            </w:r>
            <w:r>
              <w:rPr>
                <w:b/>
                <w:bCs/>
                <w:spacing w:val="-2"/>
              </w:rPr>
              <w:t>nanosti</w:t>
            </w:r>
            <w:r w:rsidRPr="0068569E">
              <w:rPr>
                <w:b/>
                <w:bCs/>
                <w:spacing w:val="-2"/>
              </w:rPr>
              <w:t xml:space="preserve"> </w:t>
            </w:r>
            <w:r w:rsidRPr="0068569E">
              <w:rPr>
                <w:spacing w:val="-2"/>
              </w:rPr>
              <w:t>(saldo v</w:t>
            </w:r>
            <w:r>
              <w:rPr>
                <w:spacing w:val="-2"/>
              </w:rPr>
              <w:t> p. b.)</w:t>
            </w:r>
          </w:p>
        </w:tc>
      </w:tr>
      <w:tr w:rsidR="00765928" w:rsidRPr="00B43216" w14:paraId="3D97F638" w14:textId="77777777" w:rsidTr="00FD4372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814" w:type="dxa"/>
            <w:vMerge/>
            <w:shd w:val="clear" w:color="auto" w:fill="auto"/>
          </w:tcPr>
          <w:p w14:paraId="14D03E13" w14:textId="77777777" w:rsidR="00765928" w:rsidRPr="00B43216" w:rsidRDefault="00765928" w:rsidP="00FD4372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04" w:type="dxa"/>
            <w:vMerge/>
            <w:shd w:val="clear" w:color="auto" w:fill="auto"/>
          </w:tcPr>
          <w:p w14:paraId="13EA282F" w14:textId="77777777" w:rsidR="00765928" w:rsidRPr="00B43216" w:rsidRDefault="00765928" w:rsidP="00FD4372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51" w:type="dxa"/>
            <w:shd w:val="clear" w:color="auto" w:fill="auto"/>
          </w:tcPr>
          <w:p w14:paraId="19145F47" w14:textId="77777777" w:rsidR="00765928" w:rsidRPr="00B43216" w:rsidRDefault="00765928" w:rsidP="00FD4372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537C202B" wp14:editId="5BEB029D">
                  <wp:extent cx="4642485" cy="3456000"/>
                  <wp:effectExtent l="0" t="0" r="5715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765928" w:rsidRPr="00485ED5" w14:paraId="48146299" w14:textId="77777777" w:rsidTr="00FD4372">
        <w:trPr>
          <w:trHeight w:val="671"/>
        </w:trPr>
        <w:tc>
          <w:tcPr>
            <w:tcW w:w="1814" w:type="dxa"/>
            <w:vMerge/>
            <w:shd w:val="clear" w:color="auto" w:fill="auto"/>
            <w:tcMar>
              <w:left w:w="0" w:type="dxa"/>
            </w:tcMar>
          </w:tcPr>
          <w:p w14:paraId="09CD8A81" w14:textId="77777777" w:rsidR="00765928" w:rsidRPr="00B43216" w:rsidRDefault="00765928" w:rsidP="00FD4372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04" w:type="dxa"/>
            <w:vMerge/>
            <w:shd w:val="clear" w:color="auto" w:fill="auto"/>
            <w:tcMar>
              <w:left w:w="0" w:type="dxa"/>
            </w:tcMar>
          </w:tcPr>
          <w:p w14:paraId="2D472745" w14:textId="77777777" w:rsidR="00765928" w:rsidRPr="00B43216" w:rsidRDefault="00765928" w:rsidP="00FD4372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51" w:type="dxa"/>
            <w:shd w:val="clear" w:color="auto" w:fill="auto"/>
            <w:tcMar>
              <w:left w:w="0" w:type="dxa"/>
            </w:tcMar>
          </w:tcPr>
          <w:p w14:paraId="1DBA4295" w14:textId="77777777" w:rsidR="00765928" w:rsidRDefault="00765928" w:rsidP="00FD4372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*</w:t>
            </w:r>
            <w:r w:rsidRPr="00862F17">
              <w:rPr>
                <w:rFonts w:cs="Arial"/>
                <w:sz w:val="14"/>
                <w:szCs w:val="14"/>
              </w:rPr>
              <w:t xml:space="preserve"> Těžba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energetika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Peněžnictví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pojišťovnictví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Činnosti v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oblasti nemovitostí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Kulturní, zábavní a</w:t>
            </w:r>
            <w:r w:rsidRPr="00D47653">
              <w:rPr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rekreační činnosti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14:paraId="0D9910AB" w14:textId="77777777" w:rsidR="00765928" w:rsidRDefault="00765928" w:rsidP="00FD4372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Poznámka: Saldo 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>očekávání vyjadřuje rozdíl v p. b. mezi kategoriemi růst versus pokles zaměstnanosti v nejbližších třech měsících. Údaje jsou sezónně očištěny a vztahují se k druhému měsíci daného čtvrtletí.</w:t>
            </w:r>
          </w:p>
          <w:p w14:paraId="44212EFC" w14:textId="77777777" w:rsidR="00765928" w:rsidRPr="00485ED5" w:rsidRDefault="00765928" w:rsidP="00FD4372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Zdroj: ČSÚ (národní účty), Eurostat (konjunkturální průzkumy)</w:t>
            </w:r>
          </w:p>
        </w:tc>
      </w:tr>
      <w:tr w:rsidR="00765928" w:rsidRPr="00D82DBD" w14:paraId="4DE3FF6D" w14:textId="77777777" w:rsidTr="00FD4372">
        <w:trPr>
          <w:trHeight w:val="145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51175462" w14:textId="77777777" w:rsidR="00765928" w:rsidRDefault="00765928" w:rsidP="00FD4372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lastRenderedPageBreak/>
              <w:t>Obecná míra nezaměstnanosti i počet dlouhodobě nezaměstnaných se letos mírně zvýšily.</w:t>
            </w:r>
          </w:p>
        </w:tc>
        <w:tc>
          <w:tcPr>
            <w:tcW w:w="204" w:type="dxa"/>
            <w:shd w:val="clear" w:color="auto" w:fill="auto"/>
            <w:tcMar>
              <w:left w:w="0" w:type="dxa"/>
            </w:tcMar>
          </w:tcPr>
          <w:p w14:paraId="070D146A" w14:textId="77777777" w:rsidR="00765928" w:rsidRPr="00EC1398" w:rsidRDefault="00765928" w:rsidP="00FD4372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51" w:type="dxa"/>
            <w:shd w:val="clear" w:color="auto" w:fill="auto"/>
            <w:tcMar>
              <w:left w:w="0" w:type="dxa"/>
            </w:tcMar>
          </w:tcPr>
          <w:p w14:paraId="1BD4CDB3" w14:textId="2E734F50" w:rsidR="00765928" w:rsidRDefault="00765928" w:rsidP="00FD4372">
            <w:pPr>
              <w:spacing w:after="20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Obecná míra nezaměstnanosti</w:t>
            </w:r>
            <w:r w:rsidRPr="00A812A7">
              <w:rPr>
                <w:rStyle w:val="Znakapoznpodarou"/>
                <w:color w:val="0D0D0D" w:themeColor="text1" w:themeTint="F2"/>
                <w:spacing w:val="-4"/>
              </w:rPr>
              <w:footnoteReference w:id="5"/>
            </w:r>
            <w:r>
              <w:rPr>
                <w:color w:val="0D0D0D" w:themeColor="text1" w:themeTint="F2"/>
                <w:spacing w:val="-4"/>
              </w:rPr>
              <w:t>, jež po většinu loňského roku stagnovala blízko historického minima, se od počátku letošního roku začala mírně zvyšovat. V dubnu tak bylo bez práce 2,3 % ekonomicky aktivních mužů (</w:t>
            </w:r>
            <w:r w:rsidRPr="00A812A7">
              <w:rPr>
                <w:color w:val="0D0D0D" w:themeColor="text1" w:themeTint="F2"/>
                <w:spacing w:val="-4"/>
              </w:rPr>
              <w:t>ve věku 15 až 64 let</w:t>
            </w:r>
            <w:r>
              <w:rPr>
                <w:color w:val="0D0D0D" w:themeColor="text1" w:themeTint="F2"/>
                <w:spacing w:val="-4"/>
              </w:rPr>
              <w:t>), resp. 3,5 % žen. V obou případech činilo meziroční navýšení míry 0,3 p. b. S tím korespondují také údaje o uchazečích o zaměstnání registrovaných na úřadech práce (ÚP), jejichž průběh odpovídal běžným sezónním vlivům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6"/>
            </w:r>
            <w:r>
              <w:rPr>
                <w:color w:val="0D0D0D" w:themeColor="text1" w:themeTint="F2"/>
                <w:spacing w:val="-4"/>
              </w:rPr>
              <w:t xml:space="preserve">. Rovněž počet dlouhodobě nezaměstnaných se meziročně navýšil jen mírně. V 1. čtvrtletí 2023 dle údajů VŠPS činil necelých 40 tis. a tvořil zhruba čtvrtinu všech nezaměstnaných. Žen nezaměstnaných déle než rok meziročně ubylo (zejména vlivem poklesu ve skupině 30–44 let, což může naznačovat lepší možnosti pracovního uplatnění žen s malými dětmi), u mužů došlo naopak k mírnému růstu (hlavně vlivem vyšší dlouhodobé nezaměstnanosti ve vyšším produktivním věku). Nezaměstnanost v ČR má při přetrvávající vysoké zásobě </w:t>
            </w:r>
            <w:r>
              <w:rPr>
                <w:color w:val="1D1B11" w:themeColor="background2" w:themeShade="1A"/>
                <w:spacing w:val="-4"/>
              </w:rPr>
              <w:t>volných pracovních míst</w:t>
            </w:r>
            <w:r>
              <w:rPr>
                <w:rStyle w:val="Znakapoznpodarou"/>
                <w:color w:val="1D1B11" w:themeColor="background2" w:themeShade="1A"/>
                <w:spacing w:val="-4"/>
              </w:rPr>
              <w:footnoteReference w:id="7"/>
            </w:r>
            <w:r>
              <w:rPr>
                <w:color w:val="1D1B11" w:themeColor="background2" w:themeShade="1A"/>
                <w:spacing w:val="-4"/>
              </w:rPr>
              <w:t xml:space="preserve"> do značné míry stále frikční charakter. Na druhou stranu v 1. čtvrtletí poprvé po dvou letech výrazněji vzrostl počet ekonomicky neaktivních osob deklarujících ochotu pracovat, ale v současnosti práci aktivně nehledajících (z 50 tis. v předchozím čtvrtletí na 74 tis., často kvůli nemožnosti okamžitého nástupu do zaměstnání). </w:t>
            </w:r>
          </w:p>
        </w:tc>
      </w:tr>
      <w:tr w:rsidR="00765928" w:rsidRPr="00B43216" w14:paraId="3543F6A5" w14:textId="77777777" w:rsidTr="00FD4372">
        <w:trPr>
          <w:trHeight w:val="155"/>
        </w:trPr>
        <w:tc>
          <w:tcPr>
            <w:tcW w:w="1814" w:type="dxa"/>
            <w:vMerge w:val="restart"/>
            <w:shd w:val="clear" w:color="auto" w:fill="auto"/>
            <w:tcMar>
              <w:left w:w="0" w:type="dxa"/>
            </w:tcMar>
          </w:tcPr>
          <w:p w14:paraId="3ECAE9AA" w14:textId="77777777" w:rsidR="00765928" w:rsidRPr="00B43216" w:rsidRDefault="00765928" w:rsidP="00FD4372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04" w:type="dxa"/>
            <w:vMerge w:val="restart"/>
            <w:shd w:val="clear" w:color="auto" w:fill="auto"/>
            <w:tcMar>
              <w:left w:w="0" w:type="dxa"/>
            </w:tcMar>
          </w:tcPr>
          <w:p w14:paraId="0972FC46" w14:textId="77777777" w:rsidR="00765928" w:rsidRPr="00B43216" w:rsidRDefault="00765928" w:rsidP="00FD4372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51" w:type="dxa"/>
            <w:shd w:val="clear" w:color="auto" w:fill="auto"/>
            <w:tcMar>
              <w:left w:w="0" w:type="dxa"/>
            </w:tcMar>
          </w:tcPr>
          <w:p w14:paraId="1B44B0EB" w14:textId="77777777" w:rsidR="00765928" w:rsidRPr="00926D74" w:rsidRDefault="00765928" w:rsidP="00FD4372">
            <w:pPr>
              <w:spacing w:after="0"/>
              <w:rPr>
                <w:b/>
                <w:spacing w:val="-2"/>
              </w:rPr>
            </w:pPr>
            <w:r w:rsidRPr="00926D74">
              <w:rPr>
                <w:b/>
                <w:spacing w:val="-2"/>
              </w:rPr>
              <w:t xml:space="preserve">Graf č. 14 </w:t>
            </w:r>
            <w:r w:rsidRPr="00926D74">
              <w:rPr>
                <w:rFonts w:cs="Arial"/>
                <w:b/>
                <w:spacing w:val="-2"/>
              </w:rPr>
              <w:t xml:space="preserve">Obecná míra nezaměstnanosti </w:t>
            </w:r>
            <w:r w:rsidRPr="00926D74">
              <w:rPr>
                <w:rFonts w:cs="Arial"/>
                <w:b/>
                <w:bCs/>
                <w:spacing w:val="-2"/>
              </w:rPr>
              <w:t>a</w:t>
            </w:r>
            <w:r w:rsidRPr="00926D74">
              <w:rPr>
                <w:rFonts w:cs="Arial"/>
                <w:bCs/>
                <w:spacing w:val="-2"/>
              </w:rPr>
              <w:t xml:space="preserve"> </w:t>
            </w:r>
            <w:r w:rsidRPr="00926D74">
              <w:rPr>
                <w:rFonts w:cs="Arial"/>
                <w:b/>
                <w:spacing w:val="-2"/>
              </w:rPr>
              <w:t>míra ekonomické aktivity</w:t>
            </w:r>
            <w:r w:rsidRPr="00926D74">
              <w:rPr>
                <w:rFonts w:cs="Arial"/>
                <w:bCs/>
                <w:spacing w:val="-2"/>
              </w:rPr>
              <w:t xml:space="preserve"> (v %, věk 15 až 64 let)</w:t>
            </w:r>
            <w:r w:rsidRPr="00926D74">
              <w:rPr>
                <w:rFonts w:cs="Arial"/>
                <w:b/>
                <w:spacing w:val="-2"/>
              </w:rPr>
              <w:t xml:space="preserve">, ekonomicky neaktivní chtějící pracovat </w:t>
            </w:r>
            <w:r w:rsidRPr="00926D74">
              <w:rPr>
                <w:rFonts w:cs="Arial"/>
                <w:bCs/>
                <w:spacing w:val="-2"/>
              </w:rPr>
              <w:t>(v tis. osob)*</w:t>
            </w:r>
            <w:r w:rsidRPr="00926D74">
              <w:rPr>
                <w:rFonts w:cs="Arial"/>
                <w:b/>
                <w:bCs/>
                <w:spacing w:val="-2"/>
              </w:rPr>
              <w:t xml:space="preserve">, volná pracovní místa </w:t>
            </w:r>
            <w:r>
              <w:rPr>
                <w:rFonts w:cs="Arial"/>
                <w:bCs/>
                <w:spacing w:val="-2"/>
              </w:rPr>
              <w:t>(v</w:t>
            </w:r>
            <w:r w:rsidRPr="00926D74">
              <w:rPr>
                <w:rFonts w:cs="Arial"/>
                <w:bCs/>
                <w:spacing w:val="-2"/>
              </w:rPr>
              <w:t xml:space="preserve"> tis.) </w:t>
            </w:r>
            <w:r w:rsidRPr="00926D74">
              <w:rPr>
                <w:rFonts w:cs="Arial"/>
                <w:b/>
                <w:bCs/>
                <w:spacing w:val="-2"/>
              </w:rPr>
              <w:t>a</w:t>
            </w:r>
            <w:r w:rsidRPr="00926D74">
              <w:rPr>
                <w:rFonts w:cs="Arial"/>
                <w:bCs/>
                <w:spacing w:val="-2"/>
              </w:rPr>
              <w:t xml:space="preserve"> </w:t>
            </w:r>
            <w:r w:rsidRPr="00926D74">
              <w:rPr>
                <w:rFonts w:cs="Arial"/>
                <w:b/>
                <w:bCs/>
                <w:spacing w:val="-2"/>
              </w:rPr>
              <w:t>očekávání nezaměstnanosti od domácností</w:t>
            </w:r>
            <w:r w:rsidRPr="00926D74">
              <w:rPr>
                <w:rFonts w:cs="Arial"/>
                <w:bCs/>
                <w:spacing w:val="-2"/>
              </w:rPr>
              <w:t xml:space="preserve"> (v p. b.)**</w:t>
            </w:r>
          </w:p>
        </w:tc>
      </w:tr>
      <w:tr w:rsidR="00765928" w:rsidRPr="00B43216" w14:paraId="247F66C2" w14:textId="77777777" w:rsidTr="00FD4372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814" w:type="dxa"/>
            <w:vMerge/>
            <w:shd w:val="clear" w:color="auto" w:fill="auto"/>
          </w:tcPr>
          <w:p w14:paraId="0B59F887" w14:textId="77777777" w:rsidR="00765928" w:rsidRPr="00B43216" w:rsidRDefault="00765928" w:rsidP="00FD4372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04" w:type="dxa"/>
            <w:vMerge/>
            <w:shd w:val="clear" w:color="auto" w:fill="auto"/>
          </w:tcPr>
          <w:p w14:paraId="15A00BB1" w14:textId="77777777" w:rsidR="00765928" w:rsidRPr="00B43216" w:rsidRDefault="00765928" w:rsidP="00FD4372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51" w:type="dxa"/>
            <w:shd w:val="clear" w:color="auto" w:fill="auto"/>
          </w:tcPr>
          <w:p w14:paraId="37ED4511" w14:textId="77777777" w:rsidR="00765928" w:rsidRPr="00B43216" w:rsidRDefault="00765928" w:rsidP="00FD4372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61D01793" wp14:editId="07255ABE">
                  <wp:extent cx="4691380" cy="3456000"/>
                  <wp:effectExtent l="0" t="0" r="0" b="0"/>
                  <wp:docPr id="4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765928" w:rsidRPr="00B43216" w14:paraId="3721E8A0" w14:textId="77777777" w:rsidTr="00FD4372">
        <w:trPr>
          <w:trHeight w:val="132"/>
        </w:trPr>
        <w:tc>
          <w:tcPr>
            <w:tcW w:w="1814" w:type="dxa"/>
            <w:vMerge/>
            <w:shd w:val="clear" w:color="auto" w:fill="auto"/>
            <w:tcMar>
              <w:left w:w="0" w:type="dxa"/>
            </w:tcMar>
          </w:tcPr>
          <w:p w14:paraId="4695E230" w14:textId="77777777" w:rsidR="00765928" w:rsidRPr="00B43216" w:rsidRDefault="00765928" w:rsidP="00FD4372">
            <w:pPr>
              <w:pStyle w:val="Marginlie"/>
              <w:rPr>
                <w:spacing w:val="-4"/>
              </w:rPr>
            </w:pPr>
          </w:p>
        </w:tc>
        <w:tc>
          <w:tcPr>
            <w:tcW w:w="204" w:type="dxa"/>
            <w:vMerge/>
            <w:shd w:val="clear" w:color="auto" w:fill="auto"/>
            <w:tcMar>
              <w:left w:w="0" w:type="dxa"/>
            </w:tcMar>
          </w:tcPr>
          <w:p w14:paraId="7F1330BD" w14:textId="77777777" w:rsidR="00765928" w:rsidRPr="00B43216" w:rsidRDefault="00765928" w:rsidP="00FD437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51" w:type="dxa"/>
            <w:shd w:val="clear" w:color="auto" w:fill="auto"/>
            <w:tcMar>
              <w:left w:w="0" w:type="dxa"/>
            </w:tcMar>
          </w:tcPr>
          <w:p w14:paraId="1E41B2AE" w14:textId="77777777" w:rsidR="00765928" w:rsidRPr="00D94F3D" w:rsidRDefault="00765928" w:rsidP="00FD4372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Pozn.: Míry nezaměstnanosti i ekonomické</w:t>
            </w:r>
            <w:r w:rsidRPr="00D94F3D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 xml:space="preserve"> ak</w:t>
            </w: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tivity jsou sezónně očištěny</w:t>
            </w:r>
            <w:r w:rsidRPr="00D94F3D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. VPM = volná pracovní místa (stav na konci čtvrtletí)</w:t>
            </w:r>
          </w:p>
          <w:p w14:paraId="597085F7" w14:textId="77777777" w:rsidR="00765928" w:rsidRDefault="00765928" w:rsidP="00FD4372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bCs/>
                <w:color w:val="0D0D0D" w:themeColor="text1" w:themeTint="F2"/>
                <w:spacing w:val="-2"/>
                <w:sz w:val="14"/>
                <w:szCs w:val="14"/>
              </w:rPr>
              <w:t>*</w:t>
            </w:r>
            <w:r w:rsidRPr="004E68B1">
              <w:rPr>
                <w:rFonts w:cs="Arial"/>
                <w:bCs/>
                <w:color w:val="0D0D0D" w:themeColor="text1" w:themeTint="F2"/>
                <w:spacing w:val="-2"/>
                <w:sz w:val="14"/>
                <w:szCs w:val="14"/>
              </w:rPr>
              <w:t>Jde o osoby, které nepracují, aktivně práci nehledají,</w:t>
            </w:r>
            <w:r w:rsidRPr="004E68B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 xml:space="preserve"> ale přitom uvádějí, že by chtěly pracovat.</w:t>
            </w:r>
          </w:p>
          <w:p w14:paraId="4CD03CE1" w14:textId="77777777" w:rsidR="00765928" w:rsidRDefault="00765928" w:rsidP="00FD4372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**Sezónně očištěné saldo očekávání nezaměstnanosti v nejbližších 12 měsících (rozdíl mezi procentuální četností odpovědí domácností, růst a pokles vyjádřený v procentních bodech). Vztahuje se k prostřednímu měsíci daného čtvrtletí.</w:t>
            </w:r>
          </w:p>
          <w:p w14:paraId="6BBC7002" w14:textId="77777777" w:rsidR="00765928" w:rsidRPr="00485ED5" w:rsidRDefault="00765928" w:rsidP="00FD4372">
            <w:pPr>
              <w:spacing w:after="20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Zdroj: ČSÚ (VŠPS, konjunkturální průzkum), MPSV (volná pracovní místa registrovaná na úřadech práce v ČR)</w:t>
            </w:r>
          </w:p>
        </w:tc>
      </w:tr>
      <w:tr w:rsidR="00765928" w:rsidRPr="00B43216" w14:paraId="30539202" w14:textId="77777777" w:rsidTr="00FD4372">
        <w:trPr>
          <w:trHeight w:val="132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2AE60B2F" w14:textId="77777777" w:rsidR="00765928" w:rsidRDefault="00765928" w:rsidP="00FD4372">
            <w:pPr>
              <w:pStyle w:val="Marginlie"/>
              <w:rPr>
                <w:spacing w:val="-4"/>
              </w:rPr>
            </w:pPr>
            <w:r>
              <w:rPr>
                <w:color w:val="0D0D0D" w:themeColor="text1" w:themeTint="F2"/>
                <w:spacing w:val="-5"/>
              </w:rPr>
              <w:t xml:space="preserve">Obavy lidí z růstu nezaměstnanosti v 1. čtvrtletí slábly, přesto </w:t>
            </w:r>
            <w:r>
              <w:rPr>
                <w:color w:val="0D0D0D" w:themeColor="text1" w:themeTint="F2"/>
                <w:spacing w:val="-5"/>
              </w:rPr>
              <w:lastRenderedPageBreak/>
              <w:t>zůstaly nad dlouhodobým průměrem.</w:t>
            </w:r>
          </w:p>
        </w:tc>
        <w:tc>
          <w:tcPr>
            <w:tcW w:w="204" w:type="dxa"/>
            <w:shd w:val="clear" w:color="auto" w:fill="auto"/>
            <w:tcMar>
              <w:left w:w="0" w:type="dxa"/>
            </w:tcMar>
          </w:tcPr>
          <w:p w14:paraId="5647C15F" w14:textId="77777777" w:rsidR="00765928" w:rsidRPr="00B43216" w:rsidRDefault="00765928" w:rsidP="00FD437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51" w:type="dxa"/>
            <w:shd w:val="clear" w:color="auto" w:fill="auto"/>
            <w:tcMar>
              <w:left w:w="0" w:type="dxa"/>
            </w:tcMar>
          </w:tcPr>
          <w:p w14:paraId="19D2354D" w14:textId="77777777" w:rsidR="00765928" w:rsidRPr="00F503A4" w:rsidRDefault="00765928" w:rsidP="00FD4372">
            <w:pPr>
              <w:rPr>
                <w:color w:val="1D1B11" w:themeColor="background2" w:themeShade="1A"/>
                <w:spacing w:val="-4"/>
              </w:rPr>
            </w:pPr>
            <w:r>
              <w:rPr>
                <w:color w:val="1D1B11" w:themeColor="background2" w:themeShade="1A"/>
                <w:spacing w:val="-4"/>
              </w:rPr>
              <w:t xml:space="preserve">Obavy lidí z růstu nezaměstnanosti, jež se po většinu loňského roku zvyšovaly, patrně kulminovaly ve 4. čtvrtletí. Současně s nižším negativním očekáváním celkové ekonomické situace od počátku roku 2023 postupně slábly i předpokládané vlastní finanční kondice </w:t>
            </w:r>
            <w:r>
              <w:rPr>
                <w:color w:val="1D1B11" w:themeColor="background2" w:themeShade="1A"/>
                <w:spacing w:val="-4"/>
              </w:rPr>
              <w:lastRenderedPageBreak/>
              <w:t xml:space="preserve">domácností. I přesto byl počet lidí očekávajících v nejbližších dvanácti měsících růst nezaměstnanosti znatelně vyšší než v konjunkturním období na konci minulé dekády. </w:t>
            </w:r>
          </w:p>
        </w:tc>
      </w:tr>
      <w:tr w:rsidR="00765928" w:rsidRPr="00B43216" w14:paraId="2B535810" w14:textId="77777777" w:rsidTr="00FD4372">
        <w:trPr>
          <w:trHeight w:val="132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111511B3" w14:textId="77777777" w:rsidR="00765928" w:rsidRDefault="00765928" w:rsidP="00FD4372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lastRenderedPageBreak/>
              <w:t>Mezikvartální nominální růst průměrné mzdy mírně zrychloval.</w:t>
            </w:r>
          </w:p>
          <w:p w14:paraId="7054B1A1" w14:textId="77777777" w:rsidR="00765928" w:rsidRDefault="00765928" w:rsidP="00FD4372">
            <w:pPr>
              <w:pStyle w:val="Marginlie"/>
              <w:rPr>
                <w:spacing w:val="-4"/>
              </w:rPr>
            </w:pPr>
          </w:p>
          <w:p w14:paraId="7C2F50C4" w14:textId="77777777" w:rsidR="00765928" w:rsidRDefault="00765928" w:rsidP="00FD4372">
            <w:pPr>
              <w:pStyle w:val="Marginlie"/>
              <w:rPr>
                <w:spacing w:val="-4"/>
              </w:rPr>
            </w:pPr>
          </w:p>
          <w:p w14:paraId="3E3A62F8" w14:textId="77777777" w:rsidR="00765928" w:rsidRDefault="00765928" w:rsidP="00FD4372">
            <w:pPr>
              <w:pStyle w:val="Marginlie"/>
              <w:rPr>
                <w:spacing w:val="-4"/>
              </w:rPr>
            </w:pPr>
          </w:p>
          <w:p w14:paraId="60F38FFF" w14:textId="77777777" w:rsidR="00765928" w:rsidRDefault="00765928" w:rsidP="00FD4372">
            <w:pPr>
              <w:pStyle w:val="Marginlie"/>
              <w:rPr>
                <w:spacing w:val="-4"/>
              </w:rPr>
            </w:pPr>
          </w:p>
          <w:p w14:paraId="7AE8038C" w14:textId="77777777" w:rsidR="00765928" w:rsidRDefault="00765928" w:rsidP="00FD4372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 xml:space="preserve">Hluboký </w:t>
            </w:r>
            <w:r>
              <w:rPr>
                <w:color w:val="0D0D0D" w:themeColor="text1" w:themeTint="F2"/>
                <w:spacing w:val="-5"/>
              </w:rPr>
              <w:t>meziroční propad reálných mezd pokračoval šestý kvartál v řadě. Koupěschopnost průměrných výdělků dosáhla pouze úrovně roku 2017.</w:t>
            </w:r>
          </w:p>
          <w:p w14:paraId="31DD10DD" w14:textId="77777777" w:rsidR="00765928" w:rsidRPr="00B43216" w:rsidRDefault="00765928" w:rsidP="00FD4372">
            <w:pPr>
              <w:pStyle w:val="Marginlie"/>
              <w:rPr>
                <w:spacing w:val="-4"/>
              </w:rPr>
            </w:pPr>
          </w:p>
        </w:tc>
        <w:tc>
          <w:tcPr>
            <w:tcW w:w="204" w:type="dxa"/>
            <w:shd w:val="clear" w:color="auto" w:fill="auto"/>
            <w:tcMar>
              <w:left w:w="0" w:type="dxa"/>
            </w:tcMar>
          </w:tcPr>
          <w:p w14:paraId="08DCC3A2" w14:textId="77777777" w:rsidR="00765928" w:rsidRPr="00B43216" w:rsidRDefault="00765928" w:rsidP="00FD437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51" w:type="dxa"/>
            <w:shd w:val="clear" w:color="auto" w:fill="auto"/>
            <w:tcMar>
              <w:left w:w="0" w:type="dxa"/>
            </w:tcMar>
          </w:tcPr>
          <w:p w14:paraId="1849CD0F" w14:textId="77777777" w:rsidR="00765928" w:rsidRPr="00FA68D2" w:rsidRDefault="00765928" w:rsidP="00FD4372">
            <w:pPr>
              <w:spacing w:after="0"/>
              <w:rPr>
                <w:spacing w:val="-4"/>
              </w:rPr>
            </w:pPr>
            <w:r w:rsidRPr="00FA68D2">
              <w:rPr>
                <w:color w:val="0D0D0D" w:themeColor="text1" w:themeTint="F2"/>
                <w:spacing w:val="-4"/>
              </w:rPr>
              <w:t>Průměrná hrubá měsíční nominální mzda (na zaměstnance, při zohledně</w:t>
            </w:r>
            <w:r>
              <w:rPr>
                <w:color w:val="0D0D0D" w:themeColor="text1" w:themeTint="F2"/>
                <w:spacing w:val="-4"/>
              </w:rPr>
              <w:t>ní délky úvazku) činila v 1. čtvrtletí 2023 na 41 265</w:t>
            </w:r>
            <w:r w:rsidRPr="00FA68D2">
              <w:rPr>
                <w:color w:val="0D0D0D" w:themeColor="text1" w:themeTint="F2"/>
                <w:spacing w:val="-4"/>
              </w:rPr>
              <w:t xml:space="preserve"> tis. </w:t>
            </w:r>
            <w:r>
              <w:rPr>
                <w:color w:val="0D0D0D" w:themeColor="text1" w:themeTint="F2"/>
                <w:spacing w:val="-4"/>
              </w:rPr>
              <w:t>korun a meziročně byla vyšší o 8,6</w:t>
            </w:r>
            <w:r w:rsidRPr="00FA68D2">
              <w:rPr>
                <w:color w:val="0D0D0D" w:themeColor="text1" w:themeTint="F2"/>
                <w:spacing w:val="-4"/>
              </w:rPr>
              <w:t xml:space="preserve"> %. </w:t>
            </w:r>
            <w:r w:rsidRPr="00FA68D2">
              <w:rPr>
                <w:spacing w:val="-4"/>
              </w:rPr>
              <w:t xml:space="preserve">Mzda po očištění od sezónních vlivů se </w:t>
            </w:r>
            <w:r w:rsidRPr="00FA68D2">
              <w:rPr>
                <w:color w:val="0D0D0D" w:themeColor="text1" w:themeTint="F2"/>
                <w:spacing w:val="-4"/>
              </w:rPr>
              <w:t xml:space="preserve">mezikvartálně navýšila </w:t>
            </w:r>
            <w:r>
              <w:rPr>
                <w:spacing w:val="-4"/>
              </w:rPr>
              <w:t>o 2,2 % – tedy nejvíce za posledních sedm čtvrtletí.</w:t>
            </w:r>
            <w:r w:rsidRPr="00FA68D2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Ani mírná mzdová akcelerace </w:t>
            </w:r>
            <w:r w:rsidRPr="00FA68D2">
              <w:rPr>
                <w:spacing w:val="-4"/>
              </w:rPr>
              <w:t xml:space="preserve">ale </w:t>
            </w:r>
            <w:r>
              <w:rPr>
                <w:spacing w:val="-4"/>
              </w:rPr>
              <w:t xml:space="preserve">zdaleka </w:t>
            </w:r>
            <w:r w:rsidRPr="00FA68D2">
              <w:rPr>
                <w:spacing w:val="-4"/>
              </w:rPr>
              <w:t>nestačila zaměstnancům pokrýt prudce rostoucí živo</w:t>
            </w:r>
            <w:r>
              <w:rPr>
                <w:spacing w:val="-4"/>
              </w:rPr>
              <w:t xml:space="preserve">tní náklady. Meziroční dynamika spotřebitelských cen se totiž v 1. čtvrtletí ve srovnání s koncem loňského roku ještě mírně zvýšila a reálná mzda se tak na počátku roku propadla o 6,7 %. Snížení kupní síly průměrných zaměstnaneckých výdělků pokračovalo již šestý kvartál v řadě (nejdéle v současném miléniu) a intenzita tohoto „znehodnocení“ byla natolik vysoká, že letošní reálná mzda zhruba odpovídala úrovni z roku 2017. Meziroční pokles reálné mzdy </w:t>
            </w:r>
            <w:r w:rsidRPr="00972373">
              <w:rPr>
                <w:spacing w:val="-6"/>
              </w:rPr>
              <w:t>nastal letos téměř ve všech sledovaných odvětvových sekcích (vyjma energetiky) i u veškerých</w:t>
            </w:r>
            <w:r>
              <w:rPr>
                <w:spacing w:val="-4"/>
              </w:rPr>
              <w:t xml:space="preserve"> hlavních průmyslových oborů, shod</w:t>
            </w:r>
            <w:r w:rsidRPr="00FA68D2">
              <w:rPr>
                <w:spacing w:val="-4"/>
              </w:rPr>
              <w:t xml:space="preserve">ně jako napříč </w:t>
            </w:r>
            <w:r>
              <w:rPr>
                <w:spacing w:val="-4"/>
              </w:rPr>
              <w:t xml:space="preserve">všemi </w:t>
            </w:r>
            <w:r w:rsidRPr="00FA68D2">
              <w:rPr>
                <w:spacing w:val="-4"/>
              </w:rPr>
              <w:t>kraji ČR</w:t>
            </w:r>
            <w:r>
              <w:rPr>
                <w:spacing w:val="-4"/>
              </w:rPr>
              <w:t xml:space="preserve">. </w:t>
            </w:r>
            <w:r w:rsidRPr="00FA68D2">
              <w:rPr>
                <w:spacing w:val="-4"/>
              </w:rPr>
              <w:t xml:space="preserve">Mzdový vývoj </w:t>
            </w:r>
            <w:r>
              <w:rPr>
                <w:spacing w:val="-4"/>
              </w:rPr>
              <w:t>v 1</w:t>
            </w:r>
            <w:r w:rsidRPr="00FA68D2">
              <w:rPr>
                <w:spacing w:val="-4"/>
              </w:rPr>
              <w:t xml:space="preserve">. čtvrtletí </w:t>
            </w:r>
            <w:r>
              <w:rPr>
                <w:spacing w:val="-4"/>
              </w:rPr>
              <w:t xml:space="preserve">2023 </w:t>
            </w:r>
            <w:r w:rsidRPr="00FA68D2">
              <w:rPr>
                <w:spacing w:val="-4"/>
              </w:rPr>
              <w:t>(shodně</w:t>
            </w:r>
            <w:r>
              <w:rPr>
                <w:spacing w:val="-4"/>
              </w:rPr>
              <w:t xml:space="preserve"> jako po celý loňský rok</w:t>
            </w:r>
            <w:r w:rsidRPr="00FA68D2">
              <w:rPr>
                <w:spacing w:val="-4"/>
              </w:rPr>
              <w:t>) tak byl patrně rozhodujícím faktorem snížení celkové kupní síly tuzemských domácností</w:t>
            </w:r>
            <w:r w:rsidRPr="00FA68D2">
              <w:rPr>
                <w:rStyle w:val="Znakapoznpodarou"/>
                <w:spacing w:val="-4"/>
              </w:rPr>
              <w:footnoteReference w:id="8"/>
            </w:r>
            <w:r w:rsidRPr="00FA68D2">
              <w:rPr>
                <w:spacing w:val="-4"/>
              </w:rPr>
              <w:t>.</w:t>
            </w:r>
            <w:r>
              <w:rPr>
                <w:spacing w:val="-4"/>
              </w:rPr>
              <w:t xml:space="preserve"> </w:t>
            </w:r>
          </w:p>
          <w:p w14:paraId="624C7C8F" w14:textId="77777777" w:rsidR="00765928" w:rsidRPr="00FA68D2" w:rsidRDefault="00765928" w:rsidP="00FD4372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  <w:szCs w:val="20"/>
              </w:rPr>
            </w:pPr>
          </w:p>
        </w:tc>
      </w:tr>
      <w:tr w:rsidR="00765928" w:rsidRPr="00B43216" w14:paraId="36ACCC69" w14:textId="77777777" w:rsidTr="00FD4372">
        <w:trPr>
          <w:trHeight w:val="132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376616AF" w14:textId="77777777" w:rsidR="00765928" w:rsidRPr="00B02B6A" w:rsidRDefault="00765928" w:rsidP="00FD4372">
            <w:pPr>
              <w:pStyle w:val="Marginlie"/>
              <w:rPr>
                <w:color w:val="0D0D0D" w:themeColor="text1" w:themeTint="F2"/>
                <w:spacing w:val="-6"/>
              </w:rPr>
            </w:pPr>
            <w:r w:rsidRPr="00B02B6A">
              <w:rPr>
                <w:color w:val="0D0D0D" w:themeColor="text1" w:themeTint="F2"/>
                <w:spacing w:val="-6"/>
              </w:rPr>
              <w:t>Mzdový růst stimulovalo přetrvávající napětí na pracovním trhu pos</w:t>
            </w:r>
            <w:r>
              <w:rPr>
                <w:color w:val="0D0D0D" w:themeColor="text1" w:themeTint="F2"/>
                <w:spacing w:val="-6"/>
              </w:rPr>
              <w:t>ílené snahou zaměstnanců o</w:t>
            </w:r>
            <w:r>
              <w:rPr>
                <w:color w:val="0D0D0D" w:themeColor="text1" w:themeTint="F2"/>
                <w:spacing w:val="-5"/>
              </w:rPr>
              <w:t> </w:t>
            </w:r>
            <w:r>
              <w:rPr>
                <w:color w:val="0D0D0D" w:themeColor="text1" w:themeTint="F2"/>
                <w:spacing w:val="-6"/>
              </w:rPr>
              <w:t>kompenzaci pokračujícího propadu reálných výdělků</w:t>
            </w:r>
            <w:r w:rsidRPr="00B02B6A">
              <w:rPr>
                <w:color w:val="0D0D0D" w:themeColor="text1" w:themeTint="F2"/>
                <w:spacing w:val="-6"/>
              </w:rPr>
              <w:t>.</w:t>
            </w:r>
          </w:p>
          <w:p w14:paraId="62810C3E" w14:textId="77777777" w:rsidR="00765928" w:rsidRDefault="00765928" w:rsidP="00FD4372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0BBF8A1B" w14:textId="77777777" w:rsidR="00765928" w:rsidRDefault="00765928" w:rsidP="00FD4372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4E21F0A5" w14:textId="77777777" w:rsidR="00765928" w:rsidRPr="00B02B6A" w:rsidRDefault="00765928" w:rsidP="00FD4372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0719C4AF" w14:textId="77777777" w:rsidR="00765928" w:rsidRPr="00B02B6A" w:rsidRDefault="00765928" w:rsidP="00FD4372">
            <w:pPr>
              <w:pStyle w:val="Marginlie"/>
              <w:rPr>
                <w:color w:val="0D0D0D" w:themeColor="text1" w:themeTint="F2"/>
                <w:spacing w:val="-4"/>
              </w:rPr>
            </w:pPr>
            <w:r w:rsidRPr="00B02B6A">
              <w:rPr>
                <w:color w:val="0D0D0D" w:themeColor="text1" w:themeTint="F2"/>
                <w:spacing w:val="-4"/>
              </w:rPr>
              <w:t>V odvětví</w:t>
            </w:r>
            <w:r>
              <w:rPr>
                <w:color w:val="0D0D0D" w:themeColor="text1" w:themeTint="F2"/>
                <w:spacing w:val="-4"/>
              </w:rPr>
              <w:t>ch s dominancí státu převažov</w:t>
            </w:r>
            <w:r w:rsidRPr="00B02B6A">
              <w:rPr>
                <w:color w:val="0D0D0D" w:themeColor="text1" w:themeTint="F2"/>
                <w:spacing w:val="-4"/>
              </w:rPr>
              <w:t>al vliv úsporných opatření.</w:t>
            </w:r>
          </w:p>
        </w:tc>
        <w:tc>
          <w:tcPr>
            <w:tcW w:w="204" w:type="dxa"/>
            <w:shd w:val="clear" w:color="auto" w:fill="auto"/>
            <w:tcMar>
              <w:left w:w="0" w:type="dxa"/>
            </w:tcMar>
          </w:tcPr>
          <w:p w14:paraId="029B1FC8" w14:textId="77777777" w:rsidR="00765928" w:rsidRPr="00B43216" w:rsidRDefault="00765928" w:rsidP="00FD437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51" w:type="dxa"/>
            <w:shd w:val="clear" w:color="auto" w:fill="auto"/>
            <w:tcMar>
              <w:left w:w="0" w:type="dxa"/>
            </w:tcMar>
          </w:tcPr>
          <w:p w14:paraId="141EE399" w14:textId="77777777" w:rsidR="00765928" w:rsidRDefault="00765928" w:rsidP="00FD4372">
            <w:pPr>
              <w:spacing w:after="0"/>
              <w:rPr>
                <w:spacing w:val="-5"/>
              </w:rPr>
            </w:pP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Mzdový růst odrážel </w:t>
            </w:r>
            <w:r>
              <w:rPr>
                <w:spacing w:val="-5"/>
              </w:rPr>
              <w:t>přetrvávající nerovnováhy</w:t>
            </w:r>
            <w:r w:rsidRPr="00D766A7">
              <w:rPr>
                <w:spacing w:val="-5"/>
              </w:rPr>
              <w:t xml:space="preserve"> na pracov</w:t>
            </w:r>
            <w:r>
              <w:rPr>
                <w:spacing w:val="-5"/>
              </w:rPr>
              <w:t>ním trhu spojené se stále nízkou nezaměstnaností,</w:t>
            </w:r>
            <w:r w:rsidRPr="00D766A7">
              <w:rPr>
                <w:spacing w:val="-5"/>
              </w:rPr>
              <w:t xml:space="preserve"> vyso</w:t>
            </w:r>
            <w:r>
              <w:rPr>
                <w:spacing w:val="-5"/>
              </w:rPr>
              <w:t>kým počtem volných míst i tím</w:t>
            </w:r>
            <w:r w:rsidRPr="00D766A7">
              <w:rPr>
                <w:spacing w:val="-5"/>
              </w:rPr>
              <w:t>,</w:t>
            </w:r>
            <w:r>
              <w:rPr>
                <w:spacing w:val="-5"/>
              </w:rPr>
              <w:t xml:space="preserve"> že nedostatek zaměstnanců významně</w:t>
            </w:r>
            <w:r w:rsidRPr="00D766A7">
              <w:rPr>
                <w:spacing w:val="-5"/>
              </w:rPr>
              <w:t xml:space="preserve"> limitoval produkci v některých odvětví</w:t>
            </w:r>
            <w:r>
              <w:rPr>
                <w:spacing w:val="-5"/>
              </w:rPr>
              <w:t>ch</w:t>
            </w:r>
            <w:r w:rsidRPr="00D766A7">
              <w:rPr>
                <w:spacing w:val="-5"/>
              </w:rPr>
              <w:t xml:space="preserve">. </w:t>
            </w:r>
            <w:r>
              <w:rPr>
                <w:spacing w:val="-5"/>
              </w:rPr>
              <w:t xml:space="preserve">To bylo posíleno dopadem </w:t>
            </w:r>
            <w:r>
              <w:rPr>
                <w:color w:val="0D0D0D" w:themeColor="text1" w:themeTint="F2"/>
                <w:spacing w:val="-4"/>
              </w:rPr>
              <w:t xml:space="preserve">silného růstu životních nákladů domácností, jenž motivoval zaměstnance k odpovídajícímu posílení pracovních příjmů (tlakem na stávající zaměstnavatele, popř. vyšší ekonomickou aktivitou – např. formou vedlejších pracovních úvazků). Částečně, byť patrně v menší míře, působilo v některých odvětvích na výši výdělků </w:t>
            </w:r>
            <w:r w:rsidRPr="00D766A7">
              <w:rPr>
                <w:spacing w:val="-5"/>
              </w:rPr>
              <w:t>pokračující navyšování minimální mzd</w:t>
            </w:r>
            <w:r>
              <w:rPr>
                <w:spacing w:val="-5"/>
              </w:rPr>
              <w:t>y</w:t>
            </w:r>
            <w:r>
              <w:rPr>
                <w:rStyle w:val="Znakapoznpodarou"/>
                <w:spacing w:val="-5"/>
              </w:rPr>
              <w:footnoteReference w:id="9"/>
            </w:r>
            <w:r>
              <w:rPr>
                <w:spacing w:val="-5"/>
              </w:rPr>
              <w:t xml:space="preserve">. Mezi nejvýznamnější faktory tlumící mzdový růst v ekonomice patřila zhoršená finanční situace některých podniků (z důvodu klesající poptávky po produkci a silného růstu nemzdových výrobních nákladů), úsporná opatření ve veřejném sektoru projevující se </w:t>
            </w:r>
            <w:r w:rsidRPr="002B1DAD">
              <w:rPr>
                <w:color w:val="0D0D0D" w:themeColor="text1" w:themeTint="F2"/>
                <w:spacing w:val="-5"/>
              </w:rPr>
              <w:t xml:space="preserve">nastavením </w:t>
            </w:r>
            <w:r w:rsidRPr="00D766A7">
              <w:rPr>
                <w:spacing w:val="-5"/>
              </w:rPr>
              <w:t>platových tarifů v rozpočtové sféře (zmrazení či jen velmi mírný rů</w:t>
            </w:r>
            <w:r>
              <w:rPr>
                <w:spacing w:val="-5"/>
              </w:rPr>
              <w:t>st u většiny skupin pracovníků)</w:t>
            </w:r>
            <w:r>
              <w:rPr>
                <w:rStyle w:val="Znakapoznpodarou"/>
                <w:spacing w:val="-5"/>
              </w:rPr>
              <w:footnoteReference w:id="10"/>
            </w:r>
            <w:r>
              <w:rPr>
                <w:spacing w:val="-5"/>
              </w:rPr>
              <w:t xml:space="preserve">. Zatím zřejmě omezený a nejednoznačný dopad na </w:t>
            </w:r>
            <w:r w:rsidRPr="00D766A7">
              <w:rPr>
                <w:spacing w:val="-5"/>
              </w:rPr>
              <w:t>úroveň průměrných mezd</w:t>
            </w:r>
            <w:r>
              <w:rPr>
                <w:spacing w:val="-5"/>
              </w:rPr>
              <w:t xml:space="preserve"> měl </w:t>
            </w:r>
            <w:r w:rsidRPr="00D766A7">
              <w:rPr>
                <w:spacing w:val="-5"/>
              </w:rPr>
              <w:t>příchod ukrajinských uprchlíků</w:t>
            </w:r>
            <w:r w:rsidRPr="00D766A7">
              <w:rPr>
                <w:rStyle w:val="Znakapoznpodarou"/>
                <w:spacing w:val="-5"/>
              </w:rPr>
              <w:footnoteReference w:id="11"/>
            </w:r>
            <w:r>
              <w:rPr>
                <w:spacing w:val="-5"/>
              </w:rPr>
              <w:t>.</w:t>
            </w:r>
          </w:p>
          <w:p w14:paraId="000E10F2" w14:textId="77777777" w:rsidR="00765928" w:rsidRPr="00D94F3D" w:rsidRDefault="00765928" w:rsidP="00FD4372">
            <w:pPr>
              <w:spacing w:after="0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</w:p>
        </w:tc>
      </w:tr>
      <w:tr w:rsidR="00765928" w:rsidRPr="00B43216" w14:paraId="12EF6324" w14:textId="77777777" w:rsidTr="00FD4372">
        <w:trPr>
          <w:trHeight w:val="132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1E2AB057" w14:textId="77777777" w:rsidR="00765928" w:rsidRDefault="00765928" w:rsidP="00FD4372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Mzdový růst byl mezi odvětvími značně různorodý.</w:t>
            </w:r>
          </w:p>
          <w:p w14:paraId="66BBB2B3" w14:textId="77777777" w:rsidR="00765928" w:rsidRDefault="00765928" w:rsidP="00FD4372">
            <w:pPr>
              <w:pStyle w:val="Marginlie"/>
              <w:rPr>
                <w:spacing w:val="-4"/>
              </w:rPr>
            </w:pPr>
          </w:p>
          <w:p w14:paraId="49C3669A" w14:textId="77777777" w:rsidR="00765928" w:rsidRDefault="00765928" w:rsidP="00FD4372">
            <w:pPr>
              <w:pStyle w:val="Marginlie"/>
              <w:rPr>
                <w:spacing w:val="-4"/>
              </w:rPr>
            </w:pPr>
          </w:p>
          <w:p w14:paraId="6843F929" w14:textId="77777777" w:rsidR="00765928" w:rsidRDefault="00765928" w:rsidP="00FD4372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Příznivé hospodářské výsledky se odrazily v rekordním mzdovém růstu v energetice.</w:t>
            </w:r>
          </w:p>
          <w:p w14:paraId="12BA8439" w14:textId="77777777" w:rsidR="00765928" w:rsidRDefault="00765928" w:rsidP="00FD4372">
            <w:pPr>
              <w:pStyle w:val="Marginlie"/>
              <w:rPr>
                <w:spacing w:val="-4"/>
              </w:rPr>
            </w:pPr>
          </w:p>
          <w:p w14:paraId="186F2885" w14:textId="77777777" w:rsidR="00765928" w:rsidRDefault="00765928" w:rsidP="00FD4372">
            <w:pPr>
              <w:pStyle w:val="Marginlie"/>
              <w:rPr>
                <w:spacing w:val="-4"/>
              </w:rPr>
            </w:pPr>
          </w:p>
          <w:p w14:paraId="7B72376D" w14:textId="77777777" w:rsidR="00765928" w:rsidRDefault="00765928" w:rsidP="00FD4372">
            <w:pPr>
              <w:pStyle w:val="Marginlie"/>
              <w:rPr>
                <w:spacing w:val="-4"/>
              </w:rPr>
            </w:pPr>
          </w:p>
          <w:p w14:paraId="67C54AE1" w14:textId="77777777" w:rsidR="00765928" w:rsidRDefault="00765928" w:rsidP="00FD4372">
            <w:pPr>
              <w:pStyle w:val="Marginlie"/>
              <w:rPr>
                <w:spacing w:val="-4"/>
              </w:rPr>
            </w:pPr>
          </w:p>
          <w:p w14:paraId="16D6845D" w14:textId="77777777" w:rsidR="00765928" w:rsidRDefault="00765928" w:rsidP="00FD4372">
            <w:pPr>
              <w:pStyle w:val="Marginlie"/>
              <w:rPr>
                <w:spacing w:val="-4"/>
              </w:rPr>
            </w:pPr>
          </w:p>
          <w:p w14:paraId="3EA0A978" w14:textId="77777777" w:rsidR="00765928" w:rsidRDefault="00765928" w:rsidP="00FD4372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 xml:space="preserve">Dynamický růst výdělků v činnostech v oblasti nemovitostí pokračoval, k oživení došlo v oblasti </w:t>
            </w:r>
            <w:r>
              <w:rPr>
                <w:spacing w:val="-4"/>
              </w:rPr>
              <w:lastRenderedPageBreak/>
              <w:t xml:space="preserve">ubytování, stravování a pohostinství. </w:t>
            </w:r>
          </w:p>
          <w:p w14:paraId="34923796" w14:textId="77777777" w:rsidR="00765928" w:rsidRDefault="00765928" w:rsidP="00FD4372">
            <w:pPr>
              <w:pStyle w:val="Marginlie"/>
              <w:rPr>
                <w:spacing w:val="-4"/>
              </w:rPr>
            </w:pPr>
          </w:p>
          <w:p w14:paraId="686B4AE9" w14:textId="77777777" w:rsidR="00765928" w:rsidRDefault="00765928" w:rsidP="00FD4372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V dopravě a obchodu rostly průměrné výdělky obdobně jako v celé ekonomice, objem vyplacených mezd zde ale mírně zaostával.</w:t>
            </w:r>
          </w:p>
          <w:p w14:paraId="7725A92E" w14:textId="77777777" w:rsidR="00765928" w:rsidRDefault="00765928" w:rsidP="00FD4372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</w:p>
        </w:tc>
        <w:tc>
          <w:tcPr>
            <w:tcW w:w="204" w:type="dxa"/>
            <w:shd w:val="clear" w:color="auto" w:fill="auto"/>
            <w:tcMar>
              <w:left w:w="0" w:type="dxa"/>
            </w:tcMar>
          </w:tcPr>
          <w:p w14:paraId="7AD8300F" w14:textId="77777777" w:rsidR="00765928" w:rsidRPr="00B43216" w:rsidRDefault="00765928" w:rsidP="00FD437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51" w:type="dxa"/>
            <w:shd w:val="clear" w:color="auto" w:fill="auto"/>
            <w:tcMar>
              <w:left w:w="0" w:type="dxa"/>
            </w:tcMar>
          </w:tcPr>
          <w:p w14:paraId="52B8B472" w14:textId="708EB302" w:rsidR="00765928" w:rsidRDefault="00765928" w:rsidP="00FD4372">
            <w:pPr>
              <w:spacing w:after="200"/>
              <w:rPr>
                <w:rFonts w:cs="Arial"/>
                <w:color w:val="0D0D0D" w:themeColor="text1" w:themeTint="F2"/>
                <w:spacing w:val="-4"/>
                <w:szCs w:val="20"/>
              </w:rPr>
            </w:pP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Mzdový růst se v 1. čtvrtletí 2023 mezi hlavními odvětvími značně odlišoval, a to jak v tržní sféře, tak v oblasti, kde o výši výdělků rozhoduje primárně stát. Nejrychleji rostla zaměstnancům průměrná mzda v malém a na kvalifikační požadavky náročném odvětví energetiky</w:t>
            </w:r>
            <w:r>
              <w:rPr>
                <w:rStyle w:val="Znakapoznpodarou"/>
                <w:color w:val="0D0D0D" w:themeColor="text1" w:themeTint="F2"/>
                <w:spacing w:val="-4"/>
                <w:szCs w:val="20"/>
              </w:rPr>
              <w:footnoteReference w:id="12"/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(+23,1</w:t>
            </w:r>
            <w:r>
              <w:rPr>
                <w:spacing w:val="-5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%). V rekordním mzdovém tempu se zde promítly zejména mimořádné odměny vázané na příznivé hospodářské výsledky. Průměrná hrubá měsíční mzda pracovníků v tomto odvětví tak přesáhla 79 tis. </w:t>
            </w:r>
            <w:r w:rsidRPr="00BE2A81">
              <w:rPr>
                <w:rFonts w:cs="Arial"/>
                <w:color w:val="0D0D0D" w:themeColor="text1" w:themeTint="F2"/>
                <w:spacing w:val="-2"/>
                <w:szCs w:val="20"/>
              </w:rPr>
              <w:t>korun a poprvé v historii převýšila úroveň výdělků jak v oblasti finančnictví, tak IT. V informačních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a komunikačních činnostech se mzdy zvýšily v průměru o 8,4 % (při pokračujícím svižném růstu evidenčního počtu zaměstnanců), v peněžnictví a pojišťovnictví jen o 4,8 % (částečně i vlivem loňské základny navýšené o mimořádné odměny). I tak činil letos průměrný absolutní růst měsíčních mezd ve finančnictví 3 466 korun a byl skoro o desetinu vyšší než v celé ekonomice. Z tržních odvětví služeb vykázalo svižný mzdový růst ubytování, stravování a pohostinství (+11,4 %). Spíše než o dopad navýšené minimální mzdy zde šlo o důsledek pokrizového oživení (o čemž svědčí také rostoucí zaměstnanost) v kombinaci s obtížným hledáním nových či 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lastRenderedPageBreak/>
              <w:t xml:space="preserve">udržením stávajících pracovníků (průměrná mzda zde nedosáhla ani třetiny úrovně všech výše uvedených odvětví). Výdělky rostly svižně i v činnostech v oblasti nemovitostí 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br/>
              <w:t xml:space="preserve">(+10,4 %), dvojciferný růst zaznamenaly druhý rok v řadě. Ve váhově významných odvětvích obchodu a dopravy se průměrné mzdy zvyšovaly obdobným tempem jako v celé ekonomice, na rozdíl od většiny odvětví služeb ale nebyly doprovázeny přírůstkem zaměstnaneckých míst. Těch naopak (po nepříznivém loňském vývoji) letos přibylo v administrativních a podpůrných činnostech, v nichž jsou (v pojetí podnikových statistik) zahrnuti agenturní pracovníci. Průměrná měsíční mzda zde zřejmě vlivem nástupu nových pracovníků na nízko-kvalifikované pozice vzrostla mírněji (+7,0 %) a nepřesáhla 30 tis. korun. </w:t>
            </w:r>
          </w:p>
        </w:tc>
      </w:tr>
      <w:tr w:rsidR="00765928" w:rsidRPr="00B43216" w14:paraId="4065861E" w14:textId="77777777" w:rsidTr="00FD4372">
        <w:trPr>
          <w:trHeight w:val="132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04BB1ADF" w14:textId="77777777" w:rsidR="00765928" w:rsidRPr="00B6005F" w:rsidRDefault="00765928" w:rsidP="00FD4372">
            <w:pPr>
              <w:pStyle w:val="Marginlie"/>
            </w:pPr>
            <w:r w:rsidRPr="00B6005F">
              <w:lastRenderedPageBreak/>
              <w:t>Meziroční růst průměrných mezd v odvětvích s významnou rolí státu</w:t>
            </w:r>
            <w:r>
              <w:t xml:space="preserve"> zaostal</w:t>
            </w:r>
            <w:r w:rsidRPr="00B6005F">
              <w:t xml:space="preserve"> za úrovní celé ekonomiky</w:t>
            </w:r>
            <w:r>
              <w:t>.</w:t>
            </w:r>
            <w:r w:rsidRPr="00B6005F">
              <w:t xml:space="preserve"> </w:t>
            </w:r>
          </w:p>
          <w:p w14:paraId="190298BB" w14:textId="77777777" w:rsidR="00765928" w:rsidRDefault="00765928" w:rsidP="00FD4372">
            <w:pPr>
              <w:pStyle w:val="Marginlie"/>
              <w:rPr>
                <w:spacing w:val="-4"/>
              </w:rPr>
            </w:pPr>
          </w:p>
          <w:p w14:paraId="13AA0EDC" w14:textId="77777777" w:rsidR="00765928" w:rsidRDefault="00765928" w:rsidP="00FD4372">
            <w:pPr>
              <w:pStyle w:val="Marginlie"/>
              <w:rPr>
                <w:spacing w:val="-4"/>
              </w:rPr>
            </w:pPr>
          </w:p>
          <w:p w14:paraId="7E08C7FD" w14:textId="77777777" w:rsidR="00765928" w:rsidRDefault="00765928" w:rsidP="00FD4372">
            <w:pPr>
              <w:pStyle w:val="Marginlie"/>
              <w:rPr>
                <w:spacing w:val="-4"/>
              </w:rPr>
            </w:pPr>
          </w:p>
          <w:p w14:paraId="31ED2C59" w14:textId="77777777" w:rsidR="00765928" w:rsidRDefault="00765928" w:rsidP="00FD4372">
            <w:pPr>
              <w:pStyle w:val="Marginlie"/>
              <w:rPr>
                <w:spacing w:val="-4"/>
              </w:rPr>
            </w:pPr>
          </w:p>
          <w:p w14:paraId="72CB1A7C" w14:textId="77777777" w:rsidR="00765928" w:rsidRDefault="00765928" w:rsidP="00FD4372">
            <w:pPr>
              <w:pStyle w:val="Marginlie"/>
              <w:rPr>
                <w:spacing w:val="-4"/>
              </w:rPr>
            </w:pPr>
          </w:p>
          <w:p w14:paraId="74C4042D" w14:textId="77777777" w:rsidR="00765928" w:rsidRDefault="00765928" w:rsidP="00FD4372">
            <w:pPr>
              <w:pStyle w:val="Marginlie"/>
              <w:rPr>
                <w:spacing w:val="-4"/>
              </w:rPr>
            </w:pPr>
          </w:p>
          <w:p w14:paraId="1EE11960" w14:textId="77777777" w:rsidR="00765928" w:rsidRPr="00B6005F" w:rsidRDefault="00765928" w:rsidP="00FD4372">
            <w:pPr>
              <w:pStyle w:val="Marginlie"/>
            </w:pPr>
            <w:r w:rsidRPr="00B6005F">
              <w:t>K akceleraci průměrných mezd mohly průmyslové podniky přistoupit i díky racionalizaci pracovních míst.</w:t>
            </w:r>
          </w:p>
        </w:tc>
        <w:tc>
          <w:tcPr>
            <w:tcW w:w="204" w:type="dxa"/>
            <w:shd w:val="clear" w:color="auto" w:fill="auto"/>
            <w:tcMar>
              <w:left w:w="0" w:type="dxa"/>
            </w:tcMar>
          </w:tcPr>
          <w:p w14:paraId="3C97486C" w14:textId="77777777" w:rsidR="00765928" w:rsidRPr="00B43216" w:rsidRDefault="00765928" w:rsidP="00FD437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51" w:type="dxa"/>
            <w:shd w:val="clear" w:color="auto" w:fill="auto"/>
            <w:tcMar>
              <w:left w:w="0" w:type="dxa"/>
            </w:tcMar>
          </w:tcPr>
          <w:p w14:paraId="12C23B31" w14:textId="77777777" w:rsidR="00765928" w:rsidRDefault="00765928" w:rsidP="00FD4372">
            <w:pPr>
              <w:spacing w:after="220"/>
              <w:rPr>
                <w:rFonts w:cs="Arial"/>
                <w:color w:val="0D0D0D" w:themeColor="text1" w:themeTint="F2"/>
                <w:spacing w:val="-4"/>
                <w:szCs w:val="20"/>
              </w:rPr>
            </w:pP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Mzdy v odvětvích s významnou rolí státu</w:t>
            </w:r>
            <w:r>
              <w:rPr>
                <w:rStyle w:val="Znakapoznpodarou"/>
                <w:color w:val="0D0D0D" w:themeColor="text1" w:themeTint="F2"/>
                <w:spacing w:val="-4"/>
                <w:szCs w:val="20"/>
              </w:rPr>
              <w:footnoteReference w:id="13"/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rostly v úhrnu letos (stejně jako po celý loňský rok) podprůměrně (meziročně o 7,2 %). I tak se zde v rámci 1. čtvrtletí jednalo o relativně nejsilnější navýšení za poslední čtyři roky. Bylo taženo především oblastí veřejné správy (vč. obrany a </w:t>
            </w:r>
            <w:r w:rsidRPr="00D16130">
              <w:rPr>
                <w:rFonts w:cs="Arial"/>
                <w:color w:val="0D0D0D" w:themeColor="text1" w:themeTint="F2"/>
                <w:spacing w:val="-4"/>
                <w:szCs w:val="20"/>
              </w:rPr>
              <w:t>povinné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ho</w:t>
            </w:r>
            <w:r w:rsidRPr="00D16130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sociální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ho</w:t>
            </w:r>
            <w:r w:rsidRPr="00D16130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zabezpečení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), kde však došlo v předchozích dvou letech k faktickému zmrazení platové úrovně. Menší roli sehrálo také navýšení platových tarifů zaměstnancům v kultuře (jež bylo realizováno loni v září). Naopak mnohem střídměji rostly výdělky ve zdravotnictví (+5,9 %) a rovněž ve vzdělávání (+3,9 %)</w:t>
            </w:r>
            <w:r>
              <w:rPr>
                <w:rStyle w:val="Znakapoznpodarou"/>
                <w:color w:val="0D0D0D" w:themeColor="text1" w:themeTint="F2"/>
                <w:spacing w:val="-4"/>
                <w:szCs w:val="20"/>
              </w:rPr>
              <w:footnoteReference w:id="14"/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, v němž jejich výše nedosáhla úrovně národního hospodářství (podobně tomu bylo na počátku roku také v předchozích letech). Mimo terciární sektor si významněji polepšili zaměstnanci ve zpracovatelském průmyslu, kde mzdový růst zrychlil až na 9,8 % (přesto zde výše výdělků mírně zaostávala za úrovní celé ekonomiky). Nadprůměrné mzdové tempo vykázaly v 1. čtvrtletí všechny (z hlediska zaměstnanosti) nejvýznamnější průmyslové obory (vyjma energeticky náročné výroby stavebních materiálů). K akceleraci průměrných mezd mohly průmyslové firmy v období zhoršených hospodářských výsledků přistoupit i díky racionalizaci pracovních míst. K té dlouhodobě dochází v těžbě a dobývání, kde mzdy letos v průměru posílily o 11,6 % (v rámci 1. čtvrtletí šlo o nejvyšší tempo od roku 2008).</w:t>
            </w:r>
          </w:p>
        </w:tc>
      </w:tr>
      <w:tr w:rsidR="00765928" w:rsidRPr="00716203" w14:paraId="3304A01D" w14:textId="77777777" w:rsidTr="00FD4372">
        <w:trPr>
          <w:trHeight w:val="132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11D6F309" w14:textId="77777777" w:rsidR="00765928" w:rsidRPr="00A90A79" w:rsidRDefault="00765928" w:rsidP="00FD4372">
            <w:pPr>
              <w:pStyle w:val="Marginlie"/>
              <w:rPr>
                <w:spacing w:val="-4"/>
              </w:rPr>
            </w:pPr>
          </w:p>
        </w:tc>
        <w:tc>
          <w:tcPr>
            <w:tcW w:w="204" w:type="dxa"/>
            <w:shd w:val="clear" w:color="auto" w:fill="auto"/>
            <w:tcMar>
              <w:left w:w="0" w:type="dxa"/>
            </w:tcMar>
          </w:tcPr>
          <w:p w14:paraId="7E365457" w14:textId="77777777" w:rsidR="00765928" w:rsidRPr="00B43216" w:rsidRDefault="00765928" w:rsidP="00FD437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51" w:type="dxa"/>
            <w:shd w:val="clear" w:color="auto" w:fill="auto"/>
            <w:tcMar>
              <w:left w:w="0" w:type="dxa"/>
            </w:tcMar>
          </w:tcPr>
          <w:p w14:paraId="054E9707" w14:textId="77777777" w:rsidR="00765928" w:rsidRPr="00940D61" w:rsidRDefault="00765928" w:rsidP="00FD4372">
            <w:pPr>
              <w:spacing w:after="0"/>
              <w:rPr>
                <w:rFonts w:cs="Arial"/>
                <w:b/>
                <w:color w:val="0D0D0D" w:themeColor="text1" w:themeTint="F2"/>
                <w:spacing w:val="-4"/>
                <w:szCs w:val="20"/>
              </w:rPr>
            </w:pPr>
            <w:r w:rsidRPr="00A90A79">
              <w:rPr>
                <w:rFonts w:cs="Arial"/>
                <w:b/>
                <w:color w:val="0D0D0D" w:themeColor="text1" w:themeTint="F2"/>
                <w:spacing w:val="-4"/>
                <w:szCs w:val="20"/>
              </w:rPr>
              <w:t xml:space="preserve">Graf č. 15 </w:t>
            </w:r>
            <w:r w:rsidRPr="003E01D3">
              <w:rPr>
                <w:b/>
                <w:spacing w:val="-4"/>
              </w:rPr>
              <w:t>Průměrná nominální</w:t>
            </w:r>
            <w:r>
              <w:rPr>
                <w:b/>
                <w:spacing w:val="-4"/>
              </w:rPr>
              <w:t xml:space="preserve"> a </w:t>
            </w:r>
            <w:r w:rsidRPr="003E01D3">
              <w:rPr>
                <w:b/>
                <w:spacing w:val="-4"/>
              </w:rPr>
              <w:t>reálná mzda a</w:t>
            </w:r>
            <w:r>
              <w:rPr>
                <w:b/>
                <w:spacing w:val="-4"/>
              </w:rPr>
              <w:t> </w:t>
            </w:r>
            <w:r w:rsidRPr="003E01D3">
              <w:rPr>
                <w:b/>
                <w:spacing w:val="-4"/>
              </w:rPr>
              <w:t>mzdový medián</w:t>
            </w:r>
            <w:r>
              <w:rPr>
                <w:spacing w:val="-4"/>
              </w:rPr>
              <w:t xml:space="preserve"> </w:t>
            </w:r>
            <w:r w:rsidRPr="003E01D3">
              <w:rPr>
                <w:spacing w:val="-4"/>
              </w:rPr>
              <w:t>(meziročně, v %)</w:t>
            </w:r>
          </w:p>
        </w:tc>
      </w:tr>
      <w:tr w:rsidR="00765928" w:rsidRPr="003E01D3" w14:paraId="3F4F15DF" w14:textId="77777777" w:rsidTr="00FD4372">
        <w:tblPrEx>
          <w:tblCellMar>
            <w:left w:w="70" w:type="dxa"/>
            <w:right w:w="70" w:type="dxa"/>
          </w:tblCellMar>
        </w:tblPrEx>
        <w:trPr>
          <w:trHeight w:val="132"/>
        </w:trPr>
        <w:tc>
          <w:tcPr>
            <w:tcW w:w="1814" w:type="dxa"/>
            <w:shd w:val="clear" w:color="auto" w:fill="auto"/>
          </w:tcPr>
          <w:p w14:paraId="537F57B1" w14:textId="77777777" w:rsidR="00765928" w:rsidRPr="00A90A79" w:rsidRDefault="00765928" w:rsidP="00FD4372">
            <w:pPr>
              <w:pStyle w:val="Marginlie"/>
              <w:rPr>
                <w:spacing w:val="-4"/>
              </w:rPr>
            </w:pPr>
          </w:p>
        </w:tc>
        <w:tc>
          <w:tcPr>
            <w:tcW w:w="204" w:type="dxa"/>
            <w:shd w:val="clear" w:color="auto" w:fill="auto"/>
          </w:tcPr>
          <w:p w14:paraId="5754155D" w14:textId="77777777" w:rsidR="00765928" w:rsidRPr="00B43216" w:rsidRDefault="00765928" w:rsidP="00FD437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51" w:type="dxa"/>
            <w:shd w:val="clear" w:color="auto" w:fill="auto"/>
          </w:tcPr>
          <w:p w14:paraId="4FC4787C" w14:textId="77777777" w:rsidR="00765928" w:rsidRPr="00A90A79" w:rsidRDefault="00765928" w:rsidP="00FD4372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3F16D38F" wp14:editId="69BEF90D">
                  <wp:extent cx="4794389" cy="3456000"/>
                  <wp:effectExtent l="0" t="0" r="6350" b="0"/>
                  <wp:docPr id="2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765928" w:rsidRPr="00F6560A" w14:paraId="5F2684D2" w14:textId="77777777" w:rsidTr="00FD4372">
        <w:trPr>
          <w:trHeight w:val="132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5806EA45" w14:textId="77777777" w:rsidR="00765928" w:rsidRPr="00A90A79" w:rsidRDefault="00765928" w:rsidP="00FD4372">
            <w:pPr>
              <w:pStyle w:val="Marginlie"/>
              <w:rPr>
                <w:spacing w:val="-4"/>
              </w:rPr>
            </w:pPr>
          </w:p>
        </w:tc>
        <w:tc>
          <w:tcPr>
            <w:tcW w:w="204" w:type="dxa"/>
            <w:shd w:val="clear" w:color="auto" w:fill="auto"/>
            <w:tcMar>
              <w:left w:w="0" w:type="dxa"/>
            </w:tcMar>
          </w:tcPr>
          <w:p w14:paraId="1C56463D" w14:textId="77777777" w:rsidR="00765928" w:rsidRPr="00B43216" w:rsidRDefault="00765928" w:rsidP="00FD437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51" w:type="dxa"/>
            <w:shd w:val="clear" w:color="auto" w:fill="auto"/>
            <w:tcMar>
              <w:left w:w="0" w:type="dxa"/>
            </w:tcMar>
          </w:tcPr>
          <w:p w14:paraId="34D15E97" w14:textId="77777777" w:rsidR="00765928" w:rsidRPr="00A90A79" w:rsidRDefault="00765928" w:rsidP="00765928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*</w:t>
            </w:r>
            <w:r w:rsidRPr="00A90A79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Zahrnuj</w:t>
            </w: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e odvětví s významnou rolí vládního sektoru</w:t>
            </w:r>
            <w:r w:rsidRPr="00A90A79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: Veřejná správa a obrana, povinné sociální zabezpečení; Vzdělávání; Zdravotní a sociální péče; Kulturn</w:t>
            </w: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 xml:space="preserve">í, zábavní a rekreační činnosti.                                                                                                                    </w:t>
            </w:r>
            <w:r w:rsidRPr="00A90A79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Zdroj: ČSÚ</w:t>
            </w:r>
          </w:p>
        </w:tc>
      </w:tr>
      <w:tr w:rsidR="00765928" w:rsidRPr="00D94F3D" w14:paraId="570C28C0" w14:textId="77777777" w:rsidTr="00FD4372">
        <w:trPr>
          <w:trHeight w:val="132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63C24E71" w14:textId="77777777" w:rsidR="00765928" w:rsidRPr="00B6005F" w:rsidRDefault="00765928" w:rsidP="00FD4372">
            <w:pPr>
              <w:pStyle w:val="Marginlie"/>
            </w:pPr>
            <w:r w:rsidRPr="00B6005F">
              <w:lastRenderedPageBreak/>
              <w:t xml:space="preserve">Růst mzdového mediánu zrychloval. Střední výdělky rostly svižněji mužům než ženám. </w:t>
            </w:r>
            <w:r>
              <w:t>Celková mzdová diferenciace se nezměnila.</w:t>
            </w:r>
          </w:p>
        </w:tc>
        <w:tc>
          <w:tcPr>
            <w:tcW w:w="204" w:type="dxa"/>
            <w:shd w:val="clear" w:color="auto" w:fill="auto"/>
            <w:tcMar>
              <w:left w:w="0" w:type="dxa"/>
            </w:tcMar>
          </w:tcPr>
          <w:p w14:paraId="3048434E" w14:textId="77777777" w:rsidR="00765928" w:rsidRPr="00E47D75" w:rsidRDefault="00765928" w:rsidP="00FD4372">
            <w:pPr>
              <w:pStyle w:val="Textpoznpodarou"/>
              <w:jc w:val="both"/>
              <w:rPr>
                <w:rFonts w:eastAsia="Times New Roman"/>
                <w:i/>
                <w:spacing w:val="-4"/>
                <w:sz w:val="16"/>
                <w:szCs w:val="16"/>
              </w:rPr>
            </w:pPr>
          </w:p>
        </w:tc>
        <w:tc>
          <w:tcPr>
            <w:tcW w:w="7751" w:type="dxa"/>
            <w:shd w:val="clear" w:color="auto" w:fill="auto"/>
            <w:tcMar>
              <w:left w:w="0" w:type="dxa"/>
            </w:tcMar>
          </w:tcPr>
          <w:p w14:paraId="5F4AE3A5" w14:textId="77777777" w:rsidR="00765928" w:rsidRPr="00841D1B" w:rsidRDefault="00765928" w:rsidP="00FD4372">
            <w:pPr>
              <w:spacing w:after="0"/>
              <w:rPr>
                <w:rFonts w:cs="Arial"/>
                <w:color w:val="0D0D0D" w:themeColor="text1" w:themeTint="F2"/>
                <w:spacing w:val="-4"/>
                <w:szCs w:val="20"/>
              </w:rPr>
            </w:pP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Medián mezd v celé ekonomice se v 1. čtvrtletí 2023 meziročně zvýšil o 8,9 % a potvrzoval i na prostřední úrovni výdělků, že jejich nominální růst od poloviny loňského roku akceleroval. Medián mzdy mužů činil letos měsíčně 37,7 tis. korun, u žen 31,9 tis. korun. Shodně jako po celý loňský rok rostly výdělky svižněji mužům (+9,7 %) než ženám (+8,6 %), což souviselo se slabší mzdovou dynamikou v oblasti veřejných služeb. Mezera mediánových výdělků mezi pohlavími se tak mírně prohloubila (na 15,5 %). U velmi nízkých výdělků (dolní decil) však ženy pobíraly v hrubém jen o 7,3 % méně než muži. Celková mzdová diferenciace se v posledních čtvrtletích neměnila, také v letošním roce vzrostly mzdy nejlépe placených zaměstnanců srovnatelným procentním tempem jako výdělky osob v nejnižším příjmovém decilu. </w:t>
            </w:r>
          </w:p>
        </w:tc>
      </w:tr>
    </w:tbl>
    <w:p w14:paraId="0884389A" w14:textId="77777777" w:rsidR="00765928" w:rsidRPr="00DF0187" w:rsidRDefault="00765928" w:rsidP="00765928">
      <w:pPr>
        <w:pStyle w:val="Nadpis11"/>
        <w:spacing w:after="120"/>
        <w:rPr>
          <w:b w:val="0"/>
          <w:sz w:val="2"/>
          <w:szCs w:val="2"/>
        </w:rPr>
      </w:pPr>
    </w:p>
    <w:p w14:paraId="401E4657" w14:textId="77777777" w:rsidR="004A3BE4" w:rsidRPr="001C3855" w:rsidRDefault="004A3BE4" w:rsidP="004A3BE4">
      <w:pPr>
        <w:pStyle w:val="Nadpis11"/>
        <w:rPr>
          <w:sz w:val="2"/>
          <w:szCs w:val="2"/>
        </w:rPr>
      </w:pPr>
      <w:bookmarkStart w:id="2" w:name="_GoBack"/>
      <w:bookmarkEnd w:id="2"/>
    </w:p>
    <w:p w14:paraId="6D687C14" w14:textId="50D73027" w:rsidR="001C3855" w:rsidRPr="001C3855" w:rsidRDefault="001C3855" w:rsidP="00C15537">
      <w:pPr>
        <w:pStyle w:val="Nadpis11"/>
        <w:rPr>
          <w:sz w:val="2"/>
          <w:szCs w:val="2"/>
        </w:rPr>
      </w:pPr>
    </w:p>
    <w:sectPr w:rsidR="001C3855" w:rsidRPr="001C3855" w:rsidSect="00881C00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737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D8858" w14:textId="77777777" w:rsidR="00B1225F" w:rsidRDefault="00B1225F" w:rsidP="00E71A58">
      <w:r>
        <w:separator/>
      </w:r>
    </w:p>
  </w:endnote>
  <w:endnote w:type="continuationSeparator" w:id="0">
    <w:p w14:paraId="168D8FD8" w14:textId="77777777" w:rsidR="00B1225F" w:rsidRDefault="00B1225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291B7ECF" w:rsidR="00D652EB" w:rsidRPr="00932443" w:rsidRDefault="00D652E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881C00">
      <w:rPr>
        <w:szCs w:val="16"/>
      </w:rPr>
      <w:t>34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11BA9464" w:rsidR="00D652EB" w:rsidRPr="00932443" w:rsidRDefault="00D652EB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881C00">
      <w:rPr>
        <w:rStyle w:val="ZpatChar"/>
        <w:szCs w:val="16"/>
      </w:rPr>
      <w:t>33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1BC80" w14:textId="77777777" w:rsidR="00B1225F" w:rsidRDefault="00B1225F" w:rsidP="00A21B4D">
      <w:pPr>
        <w:spacing w:after="0"/>
      </w:pPr>
      <w:r>
        <w:separator/>
      </w:r>
    </w:p>
  </w:footnote>
  <w:footnote w:type="continuationSeparator" w:id="0">
    <w:p w14:paraId="1A604147" w14:textId="77777777" w:rsidR="00B1225F" w:rsidRDefault="00B1225F" w:rsidP="00E71A58">
      <w:r>
        <w:continuationSeparator/>
      </w:r>
    </w:p>
  </w:footnote>
  <w:footnote w:id="1">
    <w:p w14:paraId="5E655B56" w14:textId="77777777" w:rsidR="00D652EB" w:rsidRPr="00F72E52" w:rsidRDefault="00D652EB" w:rsidP="00765928">
      <w:pPr>
        <w:pStyle w:val="Textpoznpodarou"/>
        <w:jc w:val="both"/>
        <w:rPr>
          <w:color w:val="0D0D0D" w:themeColor="text1" w:themeTint="F2"/>
          <w:spacing w:val="-2"/>
          <w:sz w:val="16"/>
          <w:szCs w:val="16"/>
        </w:rPr>
      </w:pPr>
      <w:r w:rsidRPr="00F72E52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F72E52">
        <w:rPr>
          <w:color w:val="0D0D0D" w:themeColor="text1" w:themeTint="F2"/>
          <w:spacing w:val="-2"/>
          <w:sz w:val="16"/>
          <w:szCs w:val="16"/>
        </w:rPr>
        <w:t xml:space="preserve"> Údaje </w:t>
      </w:r>
      <w:r>
        <w:rPr>
          <w:color w:val="0D0D0D" w:themeColor="text1" w:themeTint="F2"/>
          <w:spacing w:val="-2"/>
          <w:sz w:val="16"/>
          <w:szCs w:val="16"/>
        </w:rPr>
        <w:t xml:space="preserve">o zaměstnanosti </w:t>
      </w:r>
      <w:r w:rsidRPr="00F72E52">
        <w:rPr>
          <w:color w:val="0D0D0D" w:themeColor="text1" w:themeTint="F2"/>
          <w:spacing w:val="-2"/>
          <w:sz w:val="16"/>
          <w:szCs w:val="16"/>
        </w:rPr>
        <w:t>vycház</w:t>
      </w:r>
      <w:r>
        <w:rPr>
          <w:color w:val="0D0D0D" w:themeColor="text1" w:themeTint="F2"/>
          <w:spacing w:val="-2"/>
          <w:sz w:val="16"/>
          <w:szCs w:val="16"/>
        </w:rPr>
        <w:t>ej</w:t>
      </w:r>
      <w:r w:rsidRPr="00F72E52">
        <w:rPr>
          <w:color w:val="0D0D0D" w:themeColor="text1" w:themeTint="F2"/>
          <w:spacing w:val="-2"/>
          <w:sz w:val="16"/>
          <w:szCs w:val="16"/>
        </w:rPr>
        <w:t>í z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F72E52">
        <w:rPr>
          <w:color w:val="0D0D0D" w:themeColor="text1" w:themeTint="F2"/>
          <w:spacing w:val="-2"/>
          <w:sz w:val="16"/>
          <w:szCs w:val="16"/>
        </w:rPr>
        <w:t>pojetí národních účtů. Jsou vyjádřeny ve fyzických osobách a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F72E52">
        <w:rPr>
          <w:color w:val="0D0D0D" w:themeColor="text1" w:themeTint="F2"/>
          <w:spacing w:val="-2"/>
          <w:sz w:val="16"/>
          <w:szCs w:val="16"/>
        </w:rPr>
        <w:t>očištěny o sezónní vlivy.</w:t>
      </w:r>
      <w:r>
        <w:rPr>
          <w:color w:val="0D0D0D" w:themeColor="text1" w:themeTint="F2"/>
          <w:spacing w:val="-2"/>
          <w:sz w:val="16"/>
          <w:szCs w:val="16"/>
        </w:rPr>
        <w:t xml:space="preserve"> Na rozdíl od údajů z podnikové statistiky či z </w:t>
      </w:r>
      <w:r w:rsidRPr="00946AFA">
        <w:rPr>
          <w:sz w:val="16"/>
          <w:szCs w:val="16"/>
        </w:rPr>
        <w:t xml:space="preserve">výběrového šetření pracovních sil </w:t>
      </w:r>
      <w:r>
        <w:rPr>
          <w:sz w:val="16"/>
          <w:szCs w:val="16"/>
        </w:rPr>
        <w:t>(VŠPS) zahrnují např. i odhad vlivu šedé ekonomiky.</w:t>
      </w:r>
    </w:p>
  </w:footnote>
  <w:footnote w:id="2">
    <w:p w14:paraId="716DD67E" w14:textId="77777777" w:rsidR="00D652EB" w:rsidRPr="00946AFA" w:rsidRDefault="00D652EB" w:rsidP="00765928">
      <w:pPr>
        <w:pStyle w:val="Textpoznpodarou"/>
        <w:rPr>
          <w:sz w:val="16"/>
          <w:szCs w:val="16"/>
        </w:rPr>
      </w:pPr>
      <w:r w:rsidRPr="00946AFA">
        <w:rPr>
          <w:rStyle w:val="Znakapoznpodarou"/>
          <w:sz w:val="16"/>
          <w:szCs w:val="16"/>
        </w:rPr>
        <w:footnoteRef/>
      </w:r>
      <w:r w:rsidRPr="00946AFA">
        <w:rPr>
          <w:sz w:val="16"/>
          <w:szCs w:val="16"/>
        </w:rPr>
        <w:t xml:space="preserve"> Z detailnějších </w:t>
      </w:r>
      <w:r>
        <w:rPr>
          <w:sz w:val="16"/>
          <w:szCs w:val="16"/>
        </w:rPr>
        <w:t xml:space="preserve">údajů z VŠPS </w:t>
      </w:r>
      <w:r w:rsidRPr="00946AFA">
        <w:rPr>
          <w:sz w:val="16"/>
          <w:szCs w:val="16"/>
        </w:rPr>
        <w:t>plyne, že počet zaměstnavatel</w:t>
      </w:r>
      <w:r>
        <w:rPr>
          <w:sz w:val="16"/>
          <w:szCs w:val="16"/>
        </w:rPr>
        <w:t>ů (podnikatelů se zaměstnanci) se nadále snižoval (pátým rokem v řadě). Tato skupina podnikatelů je v metodice národních účtů řazena do kategorie zaměstnanců.</w:t>
      </w:r>
    </w:p>
  </w:footnote>
  <w:footnote w:id="3">
    <w:p w14:paraId="1DCAA154" w14:textId="77777777" w:rsidR="00D652EB" w:rsidRPr="00650B9F" w:rsidRDefault="00D652EB" w:rsidP="00765928">
      <w:pPr>
        <w:pStyle w:val="Textpoznpodarou"/>
        <w:rPr>
          <w:sz w:val="16"/>
          <w:szCs w:val="16"/>
        </w:rPr>
      </w:pPr>
      <w:r w:rsidRPr="00650B9F">
        <w:rPr>
          <w:rStyle w:val="Znakapoznpodarou"/>
          <w:sz w:val="16"/>
          <w:szCs w:val="16"/>
        </w:rPr>
        <w:footnoteRef/>
      </w:r>
      <w:r w:rsidRPr="00650B9F">
        <w:rPr>
          <w:sz w:val="16"/>
          <w:szCs w:val="16"/>
        </w:rPr>
        <w:t xml:space="preserve"> </w:t>
      </w:r>
      <w:r w:rsidRPr="00650B9F">
        <w:rPr>
          <w:color w:val="0D0D0D" w:themeColor="text1" w:themeTint="F2"/>
          <w:spacing w:val="-4"/>
          <w:sz w:val="16"/>
          <w:szCs w:val="16"/>
        </w:rPr>
        <w:t>Ve váhově nejvýznamnějších segmentech ekonomiky – zpracovatelském průmyslu či uskupení obchod, doprava,</w:t>
      </w:r>
      <w:r>
        <w:rPr>
          <w:color w:val="0D0D0D" w:themeColor="text1" w:themeTint="F2"/>
          <w:spacing w:val="-4"/>
          <w:sz w:val="16"/>
          <w:szCs w:val="16"/>
        </w:rPr>
        <w:t xml:space="preserve"> ubytování a pohostinství – byl</w:t>
      </w:r>
      <w:r w:rsidRPr="00650B9F">
        <w:rPr>
          <w:color w:val="0D0D0D" w:themeColor="text1" w:themeTint="F2"/>
          <w:spacing w:val="-4"/>
          <w:sz w:val="16"/>
          <w:szCs w:val="16"/>
        </w:rPr>
        <w:t xml:space="preserve"> letos oproti počátku roku 2019 nižší zhruba o šestinu.</w:t>
      </w:r>
    </w:p>
  </w:footnote>
  <w:footnote w:id="4">
    <w:p w14:paraId="019BC93E" w14:textId="77777777" w:rsidR="00D652EB" w:rsidRPr="00A20936" w:rsidRDefault="00D652EB" w:rsidP="00765928">
      <w:pPr>
        <w:pStyle w:val="Textpoznpodarou"/>
        <w:rPr>
          <w:color w:val="0D0D0D" w:themeColor="text1" w:themeTint="F2"/>
          <w:spacing w:val="-4"/>
          <w:sz w:val="16"/>
          <w:szCs w:val="16"/>
        </w:rPr>
      </w:pPr>
      <w:r w:rsidRPr="00A20936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A20936">
        <w:rPr>
          <w:color w:val="0D0D0D" w:themeColor="text1" w:themeTint="F2"/>
          <w:spacing w:val="-2"/>
          <w:sz w:val="16"/>
          <w:szCs w:val="16"/>
        </w:rPr>
        <w:t xml:space="preserve"> Redukci počtu zaměstnanců očekávaly (dle šetření z dubna 2023) podniky ve výrazné většině průmyslových oborů – jak energeticky náročných (hutnictví, kovovýroba, výroba stavebních materiálů, chemický průmysl či potravinářství</w:t>
      </w:r>
      <w:r>
        <w:rPr>
          <w:color w:val="0D0D0D" w:themeColor="text1" w:themeTint="F2"/>
          <w:spacing w:val="-2"/>
          <w:sz w:val="16"/>
          <w:szCs w:val="16"/>
        </w:rPr>
        <w:t>), tak i v řadě</w:t>
      </w:r>
      <w:r w:rsidRPr="00A20936">
        <w:rPr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color w:val="0D0D0D" w:themeColor="text1" w:themeTint="F2"/>
          <w:spacing w:val="-2"/>
          <w:sz w:val="16"/>
          <w:szCs w:val="16"/>
        </w:rPr>
        <w:t>menších oborů (textilní, oděvní</w:t>
      </w:r>
      <w:r w:rsidRPr="00A20936">
        <w:rPr>
          <w:color w:val="0D0D0D" w:themeColor="text1" w:themeTint="F2"/>
          <w:spacing w:val="-2"/>
          <w:sz w:val="16"/>
          <w:szCs w:val="16"/>
        </w:rPr>
        <w:t xml:space="preserve">, papírenský a nábytkářský průmysl). Naopak mírně pozitivní výhledy přetrvávaly ve výrobě dopravních </w:t>
      </w:r>
      <w:r w:rsidRPr="00A20936">
        <w:rPr>
          <w:color w:val="0D0D0D" w:themeColor="text1" w:themeTint="F2"/>
          <w:spacing w:val="-4"/>
          <w:sz w:val="16"/>
          <w:szCs w:val="16"/>
        </w:rPr>
        <w:t>prostředků, výrobě počítačů, elektronických a optických přístrojů, z menších oborů pak ve farmacii, tiskárenství či obu</w:t>
      </w:r>
      <w:r>
        <w:rPr>
          <w:color w:val="0D0D0D" w:themeColor="text1" w:themeTint="F2"/>
          <w:spacing w:val="-4"/>
          <w:sz w:val="16"/>
          <w:szCs w:val="16"/>
        </w:rPr>
        <w:t>v</w:t>
      </w:r>
      <w:r w:rsidRPr="00A20936">
        <w:rPr>
          <w:color w:val="0D0D0D" w:themeColor="text1" w:themeTint="F2"/>
          <w:spacing w:val="-4"/>
          <w:sz w:val="16"/>
          <w:szCs w:val="16"/>
        </w:rPr>
        <w:t>nictví).</w:t>
      </w:r>
    </w:p>
    <w:p w14:paraId="50840C11" w14:textId="77777777" w:rsidR="00D652EB" w:rsidRPr="00CC045D" w:rsidRDefault="00D652EB" w:rsidP="00765928">
      <w:pPr>
        <w:pStyle w:val="Textpoznpodarou"/>
        <w:rPr>
          <w:sz w:val="16"/>
          <w:szCs w:val="16"/>
        </w:rPr>
      </w:pPr>
      <w:r w:rsidRPr="00A20936">
        <w:rPr>
          <w:color w:val="0D0D0D" w:themeColor="text1" w:themeTint="F2"/>
          <w:spacing w:val="-4"/>
          <w:sz w:val="16"/>
          <w:szCs w:val="16"/>
        </w:rPr>
        <w:t xml:space="preserve">Ve službách byla negativní očekávání patrná ve všech druzích dopravy, u cestovních kanceláří a agentur, ve vydavatelských činnostech, v peněžnictví, telekomunikacích či v oblasti reklamy. Naopak u řady jiných podnikových služeb (právní a účetnické činnosti, služby pracovních agentur) či v oblasti pojišťovnictví, programování, </w:t>
      </w:r>
      <w:r>
        <w:rPr>
          <w:color w:val="0D0D0D" w:themeColor="text1" w:themeTint="F2"/>
          <w:spacing w:val="-4"/>
          <w:sz w:val="16"/>
          <w:szCs w:val="16"/>
        </w:rPr>
        <w:t xml:space="preserve">v </w:t>
      </w:r>
      <w:r w:rsidRPr="00A20936">
        <w:rPr>
          <w:color w:val="0D0D0D" w:themeColor="text1" w:themeTint="F2"/>
          <w:spacing w:val="-4"/>
          <w:sz w:val="16"/>
          <w:szCs w:val="16"/>
        </w:rPr>
        <w:t>kurýrních činnostech</w:t>
      </w:r>
      <w:r>
        <w:rPr>
          <w:color w:val="0D0D0D" w:themeColor="text1" w:themeTint="F2"/>
          <w:spacing w:val="-4"/>
          <w:sz w:val="16"/>
          <w:szCs w:val="16"/>
        </w:rPr>
        <w:t>, pohostinství a</w:t>
      </w:r>
      <w:r w:rsidRPr="00A20936">
        <w:rPr>
          <w:color w:val="0D0D0D" w:themeColor="text1" w:themeTint="F2"/>
          <w:spacing w:val="-4"/>
          <w:sz w:val="16"/>
          <w:szCs w:val="16"/>
        </w:rPr>
        <w:t xml:space="preserve"> skladování podniky spíše očekávají vyšší zaměstnanost.</w:t>
      </w:r>
    </w:p>
  </w:footnote>
  <w:footnote w:id="5">
    <w:p w14:paraId="74CFB906" w14:textId="77777777" w:rsidR="00D652EB" w:rsidRPr="004E68B1" w:rsidRDefault="00D652EB" w:rsidP="00765928">
      <w:pPr>
        <w:pStyle w:val="Textpoznpodarou"/>
        <w:rPr>
          <w:spacing w:val="-3"/>
          <w:sz w:val="16"/>
          <w:szCs w:val="16"/>
        </w:rPr>
      </w:pPr>
      <w:r w:rsidRPr="004E68B1">
        <w:rPr>
          <w:rStyle w:val="Znakapoznpodarou"/>
          <w:spacing w:val="-3"/>
          <w:sz w:val="16"/>
          <w:szCs w:val="16"/>
        </w:rPr>
        <w:footnoteRef/>
      </w:r>
      <w:r>
        <w:rPr>
          <w:spacing w:val="-3"/>
          <w:sz w:val="16"/>
          <w:szCs w:val="16"/>
        </w:rPr>
        <w:t xml:space="preserve"> Není-li uvedeno jinak, vycházejí v</w:t>
      </w:r>
      <w:r w:rsidRPr="004E68B1">
        <w:rPr>
          <w:spacing w:val="-3"/>
          <w:sz w:val="16"/>
          <w:szCs w:val="16"/>
        </w:rPr>
        <w:t>šechny údaje o </w:t>
      </w:r>
      <w:r>
        <w:rPr>
          <w:spacing w:val="-3"/>
          <w:sz w:val="16"/>
          <w:szCs w:val="16"/>
        </w:rPr>
        <w:t xml:space="preserve">mírách </w:t>
      </w:r>
      <w:r w:rsidRPr="004E68B1">
        <w:rPr>
          <w:spacing w:val="-3"/>
          <w:sz w:val="16"/>
          <w:szCs w:val="16"/>
        </w:rPr>
        <w:t>nezaměstnanosti z</w:t>
      </w:r>
      <w:r>
        <w:rPr>
          <w:spacing w:val="-3"/>
          <w:sz w:val="16"/>
          <w:szCs w:val="16"/>
        </w:rPr>
        <w:t> VŠPS (dle metodiky ILO) a jsou očištěny o sezónní vlivy.</w:t>
      </w:r>
    </w:p>
  </w:footnote>
  <w:footnote w:id="6">
    <w:p w14:paraId="5FFA001B" w14:textId="77777777" w:rsidR="00D652EB" w:rsidRPr="00EC5D23" w:rsidRDefault="00D652EB" w:rsidP="00765928">
      <w:pPr>
        <w:pStyle w:val="Textpoznpodarou"/>
        <w:rPr>
          <w:sz w:val="16"/>
          <w:szCs w:val="16"/>
        </w:rPr>
      </w:pPr>
      <w:r w:rsidRPr="00EC5D23">
        <w:rPr>
          <w:rStyle w:val="Znakapoznpodarou"/>
          <w:sz w:val="16"/>
          <w:szCs w:val="16"/>
        </w:rPr>
        <w:footnoteRef/>
      </w:r>
      <w:r w:rsidRPr="00EC5D23">
        <w:rPr>
          <w:sz w:val="16"/>
          <w:szCs w:val="16"/>
        </w:rPr>
        <w:t xml:space="preserve"> </w:t>
      </w:r>
      <w:r w:rsidRPr="00EC5D23">
        <w:rPr>
          <w:spacing w:val="-3"/>
          <w:sz w:val="16"/>
          <w:szCs w:val="16"/>
        </w:rPr>
        <w:t>Dle údajů MPSV činil sez</w:t>
      </w:r>
      <w:r>
        <w:rPr>
          <w:spacing w:val="-3"/>
          <w:sz w:val="16"/>
          <w:szCs w:val="16"/>
        </w:rPr>
        <w:t>ó</w:t>
      </w:r>
      <w:r w:rsidRPr="00EC5D23">
        <w:rPr>
          <w:spacing w:val="-3"/>
          <w:sz w:val="16"/>
          <w:szCs w:val="16"/>
        </w:rPr>
        <w:t>nně neočištěný podíl dosažitelných uchazečů o zaměstnání ve věku 15 až 64 let</w:t>
      </w:r>
      <w:r>
        <w:rPr>
          <w:spacing w:val="-3"/>
          <w:sz w:val="16"/>
          <w:szCs w:val="16"/>
        </w:rPr>
        <w:t xml:space="preserve"> na obyvatelstvu stejného věku </w:t>
      </w:r>
      <w:r w:rsidRPr="00EC5D23">
        <w:rPr>
          <w:spacing w:val="-3"/>
          <w:sz w:val="16"/>
          <w:szCs w:val="16"/>
        </w:rPr>
        <w:t>loni v lednu 3,6 %, v červnu 3,1 % a v prosinci 3,7 %.</w:t>
      </w:r>
      <w:r w:rsidRPr="00EC5D23">
        <w:rPr>
          <w:sz w:val="16"/>
          <w:szCs w:val="16"/>
        </w:rPr>
        <w:t xml:space="preserve"> Letos v lednu vystoupal na 3,9 % (nejvýše od května 2021)</w:t>
      </w:r>
      <w:r>
        <w:rPr>
          <w:sz w:val="16"/>
          <w:szCs w:val="16"/>
        </w:rPr>
        <w:t>, v dubnu klesl</w:t>
      </w:r>
      <w:r w:rsidRPr="00EC5D23">
        <w:rPr>
          <w:sz w:val="16"/>
          <w:szCs w:val="16"/>
        </w:rPr>
        <w:t xml:space="preserve"> na 3,6 %.</w:t>
      </w:r>
    </w:p>
  </w:footnote>
  <w:footnote w:id="7">
    <w:p w14:paraId="14E2FF6D" w14:textId="77777777" w:rsidR="00D652EB" w:rsidRPr="00E12257" w:rsidRDefault="00D652EB" w:rsidP="00765928">
      <w:pPr>
        <w:pStyle w:val="Textpoznpodarou"/>
        <w:rPr>
          <w:sz w:val="16"/>
          <w:szCs w:val="16"/>
        </w:rPr>
      </w:pPr>
      <w:r w:rsidRPr="00E12257">
        <w:rPr>
          <w:rStyle w:val="Znakapoznpodarou"/>
          <w:sz w:val="16"/>
          <w:szCs w:val="16"/>
        </w:rPr>
        <w:footnoteRef/>
      </w:r>
      <w:r w:rsidRPr="00E12257">
        <w:rPr>
          <w:sz w:val="16"/>
          <w:szCs w:val="16"/>
        </w:rPr>
        <w:t xml:space="preserve"> Na konci dubna nabízely ÚP </w:t>
      </w:r>
      <w:r>
        <w:rPr>
          <w:sz w:val="16"/>
          <w:szCs w:val="16"/>
        </w:rPr>
        <w:t xml:space="preserve">v ČR </w:t>
      </w:r>
      <w:r w:rsidRPr="00E12257">
        <w:rPr>
          <w:sz w:val="16"/>
          <w:szCs w:val="16"/>
        </w:rPr>
        <w:t>28</w:t>
      </w:r>
      <w:r>
        <w:rPr>
          <w:sz w:val="16"/>
          <w:szCs w:val="16"/>
        </w:rPr>
        <w:t>5</w:t>
      </w:r>
      <w:r w:rsidRPr="00E12257">
        <w:rPr>
          <w:sz w:val="16"/>
          <w:szCs w:val="16"/>
        </w:rPr>
        <w:t xml:space="preserve"> tis. volných míst </w:t>
      </w:r>
      <w:r>
        <w:rPr>
          <w:sz w:val="16"/>
          <w:szCs w:val="16"/>
        </w:rPr>
        <w:t xml:space="preserve">(z toho méně než šest měsíců v nabídce bylo 129 tis. míst). Celkový počet míst letos od počátku roku nepatrně roste (efekt sezónní nabídky volných míst se zhruba vyrovnal vlivu zhoršených očekávání firem v oblasti zaměstnanosti). Meziročně ubylo míst o šestinu, což lze částečně spojit s postupnou integrací ukrajinských uprchlíků na pracovní trh. Snížil se hlavně počet míst vyžadujících pouze základní vzdělání (-45 tis), v menší míře došlo ale k poklesu u všech tříd zaměstnání a drtivé většiny skupin dle požadovaného vzdělání (nižší procentní úbytky nastaly u pozic vyžadujících alespoň maturitní vzdělání). </w:t>
      </w:r>
    </w:p>
  </w:footnote>
  <w:footnote w:id="8">
    <w:p w14:paraId="636DB67D" w14:textId="77777777" w:rsidR="00D652EB" w:rsidRPr="00B6005F" w:rsidRDefault="00D652EB" w:rsidP="00765928">
      <w:pPr>
        <w:pStyle w:val="Textpoznpodarou"/>
        <w:rPr>
          <w:spacing w:val="-3"/>
          <w:sz w:val="16"/>
          <w:szCs w:val="16"/>
        </w:rPr>
      </w:pPr>
      <w:r w:rsidRPr="00B6005F">
        <w:rPr>
          <w:rStyle w:val="Znakapoznpodarou"/>
          <w:spacing w:val="-3"/>
          <w:sz w:val="16"/>
          <w:szCs w:val="16"/>
        </w:rPr>
        <w:footnoteRef/>
      </w:r>
      <w:r w:rsidRPr="00B6005F">
        <w:rPr>
          <w:spacing w:val="-3"/>
          <w:sz w:val="16"/>
          <w:szCs w:val="16"/>
        </w:rPr>
        <w:t xml:space="preserve"> Hrubý disponibilní důchod (HDD) domácností se v reálném vyjádření v</w:t>
      </w:r>
      <w:r>
        <w:rPr>
          <w:spacing w:val="-3"/>
          <w:sz w:val="16"/>
          <w:szCs w:val="16"/>
        </w:rPr>
        <w:t>e</w:t>
      </w:r>
      <w:r w:rsidRPr="00B6005F">
        <w:rPr>
          <w:spacing w:val="-3"/>
          <w:sz w:val="16"/>
          <w:szCs w:val="16"/>
        </w:rPr>
        <w:t xml:space="preserve"> 4. čtvrtletí 2022 meziročně snížil o 3,2 % (objem mezd a platů v pojetí národních účtů se ve stejném období reálně propadl o 7,7 %). Mzdy a platy zohledňují (na rozdíl od podnikové statistiky) i další faktory, např. šedou ekonomiku, možné zvýšení ekonomické aktivity obyvatel, např. formou druhých zaměstnání či dohod o provedení práce. HDD zahrnuje vedle mezd a platů i příjmy plynoucí z podnikání či z vlastnictví kapitálu a také sociální transfery od státu, vč. donedávna plně valorizovaných starobních důchodů (efekt úpravy valorizačního schématu z důvodu úsporných opatření se poprvé projevil v červnu 2023). </w:t>
      </w:r>
    </w:p>
  </w:footnote>
  <w:footnote w:id="9">
    <w:p w14:paraId="02FEB49A" w14:textId="77777777" w:rsidR="00D652EB" w:rsidRPr="00B6005F" w:rsidRDefault="00D652EB" w:rsidP="00765928">
      <w:pPr>
        <w:pStyle w:val="Textpoznpodarou"/>
        <w:rPr>
          <w:spacing w:val="-3"/>
          <w:sz w:val="16"/>
          <w:szCs w:val="16"/>
        </w:rPr>
      </w:pPr>
      <w:r w:rsidRPr="00B6005F">
        <w:rPr>
          <w:rStyle w:val="Znakapoznpodarou"/>
          <w:spacing w:val="-3"/>
          <w:sz w:val="16"/>
          <w:szCs w:val="16"/>
        </w:rPr>
        <w:footnoteRef/>
      </w:r>
      <w:r w:rsidRPr="00B6005F">
        <w:rPr>
          <w:spacing w:val="-3"/>
          <w:sz w:val="16"/>
          <w:szCs w:val="16"/>
        </w:rPr>
        <w:t xml:space="preserve"> Od ledna 2023 došlo k navýšení minimální mzdy o 6,8 </w:t>
      </w:r>
      <w:r>
        <w:rPr>
          <w:spacing w:val="-3"/>
          <w:sz w:val="16"/>
          <w:szCs w:val="16"/>
        </w:rPr>
        <w:t>% (srovnatelně jako v předchozím roce</w:t>
      </w:r>
      <w:r w:rsidRPr="00B6005F">
        <w:rPr>
          <w:spacing w:val="-3"/>
          <w:sz w:val="16"/>
          <w:szCs w:val="16"/>
        </w:rPr>
        <w:t xml:space="preserve">). Na rozdíl od praxe z minulých let </w:t>
      </w:r>
      <w:r>
        <w:rPr>
          <w:spacing w:val="-3"/>
          <w:sz w:val="16"/>
          <w:szCs w:val="16"/>
        </w:rPr>
        <w:t xml:space="preserve">však </w:t>
      </w:r>
      <w:r w:rsidRPr="00B6005F">
        <w:rPr>
          <w:spacing w:val="-3"/>
          <w:sz w:val="16"/>
          <w:szCs w:val="16"/>
        </w:rPr>
        <w:t>neby</w:t>
      </w:r>
      <w:r>
        <w:rPr>
          <w:spacing w:val="-3"/>
          <w:sz w:val="16"/>
          <w:szCs w:val="16"/>
        </w:rPr>
        <w:t xml:space="preserve">l posun minimální mzdy </w:t>
      </w:r>
      <w:r w:rsidRPr="00B6005F">
        <w:rPr>
          <w:spacing w:val="-3"/>
          <w:sz w:val="16"/>
          <w:szCs w:val="16"/>
        </w:rPr>
        <w:t>doprovázen zvýšením hranice u tzv. zaručených mezd (ta letos vzrostla jen v kvalifi</w:t>
      </w:r>
      <w:r>
        <w:rPr>
          <w:spacing w:val="-3"/>
          <w:sz w:val="16"/>
          <w:szCs w:val="16"/>
        </w:rPr>
        <w:t>kačně nejvyšší skupině prací, v</w:t>
      </w:r>
      <w:r w:rsidRPr="00B6005F">
        <w:rPr>
          <w:spacing w:val="-3"/>
          <w:sz w:val="16"/>
          <w:szCs w:val="16"/>
        </w:rPr>
        <w:t> níž ale minimální mzdu patrně pobírá jen zlomek zaměstnanců).</w:t>
      </w:r>
    </w:p>
  </w:footnote>
  <w:footnote w:id="10">
    <w:p w14:paraId="00632D99" w14:textId="77777777" w:rsidR="00D652EB" w:rsidRPr="00B6005F" w:rsidRDefault="00D652EB" w:rsidP="00765928">
      <w:pPr>
        <w:pStyle w:val="Textpoznpodarou"/>
        <w:rPr>
          <w:spacing w:val="-3"/>
          <w:sz w:val="16"/>
          <w:szCs w:val="16"/>
        </w:rPr>
      </w:pPr>
      <w:r w:rsidRPr="00B6005F">
        <w:rPr>
          <w:rStyle w:val="Znakapoznpodarou"/>
          <w:spacing w:val="-3"/>
          <w:sz w:val="16"/>
          <w:szCs w:val="16"/>
        </w:rPr>
        <w:footnoteRef/>
      </w:r>
      <w:r w:rsidRPr="00B6005F">
        <w:rPr>
          <w:spacing w:val="-3"/>
          <w:sz w:val="16"/>
          <w:szCs w:val="16"/>
        </w:rPr>
        <w:t xml:space="preserve"> Výjimkou bylo odvětví veřejné správy, obrany a sociálního zabezpečení. Od 1. září 2022 došlo k 10%</w:t>
      </w:r>
      <w:r>
        <w:rPr>
          <w:spacing w:val="-3"/>
          <w:sz w:val="16"/>
          <w:szCs w:val="16"/>
        </w:rPr>
        <w:t xml:space="preserve"> </w:t>
      </w:r>
      <w:r w:rsidRPr="00B6005F">
        <w:rPr>
          <w:spacing w:val="-3"/>
          <w:sz w:val="16"/>
          <w:szCs w:val="16"/>
        </w:rPr>
        <w:t xml:space="preserve">navýšení platových tarifů </w:t>
      </w:r>
      <w:r>
        <w:rPr>
          <w:spacing w:val="-3"/>
          <w:sz w:val="16"/>
          <w:szCs w:val="16"/>
        </w:rPr>
        <w:br/>
      </w:r>
      <w:r w:rsidRPr="00B6005F">
        <w:rPr>
          <w:spacing w:val="-3"/>
          <w:sz w:val="16"/>
          <w:szCs w:val="16"/>
        </w:rPr>
        <w:t>u zaměstnanců spadajících po</w:t>
      </w:r>
      <w:r>
        <w:rPr>
          <w:spacing w:val="-3"/>
          <w:sz w:val="16"/>
          <w:szCs w:val="16"/>
        </w:rPr>
        <w:t>d</w:t>
      </w:r>
      <w:r w:rsidRPr="00B6005F">
        <w:rPr>
          <w:spacing w:val="-3"/>
          <w:sz w:val="16"/>
          <w:szCs w:val="16"/>
        </w:rPr>
        <w:t xml:space="preserve"> služební zákon. </w:t>
      </w:r>
      <w:r>
        <w:rPr>
          <w:spacing w:val="-3"/>
          <w:sz w:val="16"/>
          <w:szCs w:val="16"/>
        </w:rPr>
        <w:t xml:space="preserve">Od ledna 2023 se zvýšily i </w:t>
      </w:r>
      <w:r w:rsidRPr="00B6005F">
        <w:rPr>
          <w:spacing w:val="-3"/>
          <w:sz w:val="16"/>
          <w:szCs w:val="16"/>
        </w:rPr>
        <w:t xml:space="preserve">platové tarify u vojáků a příslušníků bezpečnostních sborů </w:t>
      </w:r>
      <w:r>
        <w:rPr>
          <w:spacing w:val="-3"/>
          <w:sz w:val="16"/>
          <w:szCs w:val="16"/>
        </w:rPr>
        <w:br/>
      </w:r>
      <w:r w:rsidRPr="00B6005F">
        <w:rPr>
          <w:spacing w:val="-3"/>
          <w:sz w:val="16"/>
          <w:szCs w:val="16"/>
        </w:rPr>
        <w:t>(o 10 %).</w:t>
      </w:r>
    </w:p>
  </w:footnote>
  <w:footnote w:id="11">
    <w:p w14:paraId="77D8FC28" w14:textId="77777777" w:rsidR="00D652EB" w:rsidRPr="00B6005F" w:rsidRDefault="00D652EB" w:rsidP="00765928">
      <w:pPr>
        <w:pStyle w:val="Textpoznpodarou"/>
        <w:rPr>
          <w:spacing w:val="-3"/>
          <w:sz w:val="16"/>
          <w:szCs w:val="16"/>
        </w:rPr>
      </w:pPr>
      <w:r w:rsidRPr="00B6005F">
        <w:rPr>
          <w:rStyle w:val="Znakapoznpodarou"/>
          <w:spacing w:val="-3"/>
          <w:sz w:val="16"/>
          <w:szCs w:val="16"/>
        </w:rPr>
        <w:footnoteRef/>
      </w:r>
      <w:r w:rsidRPr="00B6005F">
        <w:rPr>
          <w:spacing w:val="-3"/>
          <w:sz w:val="16"/>
          <w:szCs w:val="16"/>
        </w:rPr>
        <w:t xml:space="preserve"> Tyto osoby se na pracovní trh zapojovaly pozvolna a často primárně prostřednictvím zkrácených úvazků či pouze formou různých dohod.</w:t>
      </w:r>
    </w:p>
  </w:footnote>
  <w:footnote w:id="12">
    <w:p w14:paraId="5A4E767F" w14:textId="77777777" w:rsidR="00D652EB" w:rsidRPr="00B43E19" w:rsidRDefault="00D652EB" w:rsidP="00765928">
      <w:pPr>
        <w:pStyle w:val="Textpoznpodarou"/>
        <w:rPr>
          <w:sz w:val="16"/>
          <w:szCs w:val="16"/>
        </w:rPr>
      </w:pPr>
      <w:r w:rsidRPr="00B6005F">
        <w:rPr>
          <w:rStyle w:val="Znakapoznpodarou"/>
          <w:spacing w:val="-3"/>
          <w:sz w:val="16"/>
          <w:szCs w:val="16"/>
        </w:rPr>
        <w:footnoteRef/>
      </w:r>
      <w:r w:rsidRPr="00B6005F">
        <w:rPr>
          <w:spacing w:val="-3"/>
          <w:sz w:val="16"/>
          <w:szCs w:val="16"/>
        </w:rPr>
        <w:t xml:space="preserve"> Zahrnuje výrobu a rozvod elektřiny, plynu, tepla a klimatizovaného vzduchu.</w:t>
      </w:r>
    </w:p>
  </w:footnote>
  <w:footnote w:id="13">
    <w:p w14:paraId="0F24CC6B" w14:textId="77777777" w:rsidR="00D652EB" w:rsidRPr="00D16130" w:rsidRDefault="00D652EB" w:rsidP="00765928">
      <w:pPr>
        <w:pStyle w:val="Textpoznpodarou"/>
        <w:rPr>
          <w:sz w:val="16"/>
          <w:szCs w:val="16"/>
        </w:rPr>
      </w:pPr>
      <w:r w:rsidRPr="00D16130">
        <w:rPr>
          <w:rStyle w:val="Znakapoznpodarou"/>
          <w:sz w:val="16"/>
          <w:szCs w:val="16"/>
        </w:rPr>
        <w:footnoteRef/>
      </w:r>
      <w:r w:rsidRPr="00D16130">
        <w:rPr>
          <w:sz w:val="16"/>
          <w:szCs w:val="16"/>
        </w:rPr>
        <w:t xml:space="preserve"> Pro zjednodušení zahrnuje odvětví </w:t>
      </w:r>
      <w:r w:rsidRPr="00D16130">
        <w:rPr>
          <w:rFonts w:cs="Arial"/>
          <w:color w:val="0D0D0D" w:themeColor="text1" w:themeTint="F2"/>
          <w:spacing w:val="-4"/>
          <w:sz w:val="16"/>
          <w:szCs w:val="16"/>
        </w:rPr>
        <w:t>Veřejná správa a obrana, povinné sociální zabezpečení; Vzdělávání; Zdravotní a sociální péče; Kulturní, zábavní a rekreační činnosti.</w:t>
      </w:r>
    </w:p>
  </w:footnote>
  <w:footnote w:id="14">
    <w:p w14:paraId="11C2D607" w14:textId="77777777" w:rsidR="00D652EB" w:rsidRPr="00046FDC" w:rsidRDefault="00D652EB" w:rsidP="00765928">
      <w:pPr>
        <w:pStyle w:val="Textpoznpodarou"/>
        <w:rPr>
          <w:spacing w:val="-3"/>
          <w:sz w:val="16"/>
          <w:szCs w:val="16"/>
        </w:rPr>
      </w:pPr>
      <w:r w:rsidRPr="00046FDC">
        <w:rPr>
          <w:rStyle w:val="Znakapoznpodarou"/>
          <w:spacing w:val="-3"/>
          <w:sz w:val="16"/>
          <w:szCs w:val="16"/>
        </w:rPr>
        <w:footnoteRef/>
      </w:r>
      <w:r w:rsidRPr="00046FDC">
        <w:rPr>
          <w:spacing w:val="-3"/>
          <w:sz w:val="16"/>
          <w:szCs w:val="16"/>
        </w:rPr>
        <w:t xml:space="preserve"> Do růstu průměrných mezd se zde promítlo navýšení platových tarifů nepedagogickým pracovníkům o 10 %, realizované od loňského září.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D652EB" w:rsidRDefault="00D652EB" w:rsidP="00937AE2">
    <w:pPr>
      <w:pStyle w:val="Zhlav"/>
    </w:pPr>
    <w:r>
      <w:t>Vývoj ekonomiky České republiky</w:t>
    </w:r>
  </w:p>
  <w:p w14:paraId="3E881AB3" w14:textId="77777777" w:rsidR="00D652EB" w:rsidRPr="006F5416" w:rsidRDefault="00D652EB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D652EB" w:rsidRDefault="00D652EB" w:rsidP="00937AE2">
    <w:pPr>
      <w:pStyle w:val="Zhlav"/>
    </w:pPr>
    <w:r>
      <w:t>Vývoj ekonomiky České republiky</w:t>
    </w:r>
  </w:p>
  <w:p w14:paraId="57266714" w14:textId="77777777" w:rsidR="00D652EB" w:rsidRPr="006F5416" w:rsidRDefault="00D652E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0"/>
  </w:num>
  <w:num w:numId="16">
    <w:abstractNumId w:val="16"/>
  </w:num>
  <w:num w:numId="17">
    <w:abstractNumId w:val="29"/>
  </w:num>
  <w:num w:numId="18">
    <w:abstractNumId w:val="21"/>
  </w:num>
  <w:num w:numId="19">
    <w:abstractNumId w:val="31"/>
  </w:num>
  <w:num w:numId="20">
    <w:abstractNumId w:val="32"/>
  </w:num>
  <w:num w:numId="21">
    <w:abstractNumId w:val="27"/>
  </w:num>
  <w:num w:numId="22">
    <w:abstractNumId w:val="19"/>
  </w:num>
  <w:num w:numId="23">
    <w:abstractNumId w:val="17"/>
  </w:num>
  <w:num w:numId="24">
    <w:abstractNumId w:val="18"/>
  </w:num>
  <w:num w:numId="25">
    <w:abstractNumId w:val="13"/>
  </w:num>
  <w:num w:numId="26">
    <w:abstractNumId w:val="23"/>
  </w:num>
  <w:num w:numId="27">
    <w:abstractNumId w:val="22"/>
  </w:num>
  <w:num w:numId="28">
    <w:abstractNumId w:val="10"/>
  </w:num>
  <w:num w:numId="29">
    <w:abstractNumId w:val="32"/>
  </w:num>
  <w:num w:numId="30">
    <w:abstractNumId w:val="24"/>
  </w:num>
  <w:num w:numId="31">
    <w:abstractNumId w:val="12"/>
  </w:num>
  <w:num w:numId="32">
    <w:abstractNumId w:val="33"/>
  </w:num>
  <w:num w:numId="33">
    <w:abstractNumId w:val="32"/>
  </w:num>
  <w:num w:numId="34">
    <w:abstractNumId w:val="11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4779E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C6C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5160"/>
    <w:rsid w:val="006451E4"/>
    <w:rsid w:val="0064574B"/>
    <w:rsid w:val="00645B33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00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1850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225F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3605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7973"/>
    <w:rsid w:val="00D27F3A"/>
    <w:rsid w:val="00D31537"/>
    <w:rsid w:val="00D31E1E"/>
    <w:rsid w:val="00D322A0"/>
    <w:rsid w:val="00D32824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3231"/>
    <w:rsid w:val="00DE3E22"/>
    <w:rsid w:val="00DE3E5D"/>
    <w:rsid w:val="00DE450F"/>
    <w:rsid w:val="00DE4865"/>
    <w:rsid w:val="00DE5CA6"/>
    <w:rsid w:val="00DE5E55"/>
    <w:rsid w:val="00DE63AE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  <w:rsid w:val="019CB78C"/>
    <w:rsid w:val="0523CDF2"/>
    <w:rsid w:val="06B1A837"/>
    <w:rsid w:val="0EBE9DEC"/>
    <w:rsid w:val="12650F4E"/>
    <w:rsid w:val="1394E51D"/>
    <w:rsid w:val="17513AF8"/>
    <w:rsid w:val="2A0E9F3A"/>
    <w:rsid w:val="2A2A6298"/>
    <w:rsid w:val="38C72AFC"/>
    <w:rsid w:val="3C7646FC"/>
    <w:rsid w:val="3E4A9713"/>
    <w:rsid w:val="47207A7B"/>
    <w:rsid w:val="48038D4B"/>
    <w:rsid w:val="49E8263C"/>
    <w:rsid w:val="4A567F3C"/>
    <w:rsid w:val="50A35788"/>
    <w:rsid w:val="52944939"/>
    <w:rsid w:val="5536E42E"/>
    <w:rsid w:val="5CF587E8"/>
    <w:rsid w:val="6AEA4E8B"/>
    <w:rsid w:val="6AEC8A78"/>
    <w:rsid w:val="6D951AA9"/>
    <w:rsid w:val="7059F910"/>
    <w:rsid w:val="74EA3077"/>
    <w:rsid w:val="75B5B795"/>
    <w:rsid w:val="78E73CD1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QMakro-2023\trh%20pr&#225;ce\Grafy-Trh%20pr&#225;ce%20celorok-1q-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QMakro-2023\trh%20pr&#225;ce\Grafy-Trh%20pr&#225;ce%20celorok-1q-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QMakro-2023\trh%20pr&#225;ce\Grafy-Trh%20pr&#225;ce%20celorok-1q-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88731014311854E-2"/>
          <c:y val="1.452205106022466E-2"/>
          <c:w val="0.84495121574960963"/>
          <c:h val="0.6755713073945970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'Trh práce 1-SNÚ'!$AC$7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cat>
            <c:multiLvlStrRef>
              <c:f>'Trh práce 1-SNÚ'!$AA$28:$AB$61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1-SNÚ'!$AC$28:$AC$61</c:f>
              <c:numCache>
                <c:formatCode>#\ ##0.0</c:formatCode>
                <c:ptCount val="34"/>
                <c:pt idx="0">
                  <c:v>-5.6991893197978323E-2</c:v>
                </c:pt>
                <c:pt idx="1">
                  <c:v>-5.3077004431979165E-2</c:v>
                </c:pt>
                <c:pt idx="2">
                  <c:v>-6.9683605158033485E-2</c:v>
                </c:pt>
                <c:pt idx="3">
                  <c:v>-0.13993931548915475</c:v>
                </c:pt>
                <c:pt idx="4">
                  <c:v>-0.12488466174466099</c:v>
                </c:pt>
                <c:pt idx="5">
                  <c:v>-3.2025271621926886E-2</c:v>
                </c:pt>
                <c:pt idx="6">
                  <c:v>-4.5209168072263259E-2</c:v>
                </c:pt>
                <c:pt idx="7">
                  <c:v>5.8178231424048349E-2</c:v>
                </c:pt>
                <c:pt idx="8">
                  <c:v>9.847316873845928E-2</c:v>
                </c:pt>
                <c:pt idx="9">
                  <c:v>3.582769575865416E-2</c:v>
                </c:pt>
                <c:pt idx="10">
                  <c:v>1.9597324357556165E-2</c:v>
                </c:pt>
                <c:pt idx="11">
                  <c:v>-9.3256093124704578E-2</c:v>
                </c:pt>
                <c:pt idx="12">
                  <c:v>2.8281779223500583E-2</c:v>
                </c:pt>
                <c:pt idx="13">
                  <c:v>3.1385538570036633E-2</c:v>
                </c:pt>
                <c:pt idx="14">
                  <c:v>1.6521075080556516E-2</c:v>
                </c:pt>
                <c:pt idx="15">
                  <c:v>8.3398360204896146E-2</c:v>
                </c:pt>
                <c:pt idx="16">
                  <c:v>-3.2066957439228189E-2</c:v>
                </c:pt>
                <c:pt idx="17">
                  <c:v>-9.1886912097250764E-2</c:v>
                </c:pt>
                <c:pt idx="18">
                  <c:v>-0.12544281535318705</c:v>
                </c:pt>
                <c:pt idx="19">
                  <c:v>-0.13296546528421771</c:v>
                </c:pt>
                <c:pt idx="20">
                  <c:v>-8.0149764825409739E-2</c:v>
                </c:pt>
                <c:pt idx="21">
                  <c:v>1.2847127079559931E-4</c:v>
                </c:pt>
                <c:pt idx="22">
                  <c:v>9.2281662728676939E-2</c:v>
                </c:pt>
                <c:pt idx="23">
                  <c:v>7.8785121950452494E-2</c:v>
                </c:pt>
                <c:pt idx="24">
                  <c:v>3.9467525638141862E-2</c:v>
                </c:pt>
                <c:pt idx="25">
                  <c:v>-3.5679661917382206E-2</c:v>
                </c:pt>
                <c:pt idx="26">
                  <c:v>-6.7116536974324945E-2</c:v>
                </c:pt>
                <c:pt idx="27">
                  <c:v>-2.1524420295770987E-2</c:v>
                </c:pt>
                <c:pt idx="28">
                  <c:v>-2.1396085155666732E-2</c:v>
                </c:pt>
                <c:pt idx="29">
                  <c:v>8.9564611387649873E-2</c:v>
                </c:pt>
                <c:pt idx="30">
                  <c:v>3.6987296379261833E-2</c:v>
                </c:pt>
                <c:pt idx="31">
                  <c:v>-5.9061454391102594E-2</c:v>
                </c:pt>
                <c:pt idx="32">
                  <c:v>4.3913960507452623E-2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C7-4287-B3A6-D2FA5775242E}"/>
            </c:ext>
          </c:extLst>
        </c:ser>
        <c:ser>
          <c:idx val="1"/>
          <c:order val="1"/>
          <c:tx>
            <c:strRef>
              <c:f>'Trh práce 1-SNÚ'!$AD$7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cat>
            <c:multiLvlStrRef>
              <c:f>'Trh práce 1-SNÚ'!$AA$28:$AB$61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1-SNÚ'!$AD$28:$AD$61</c:f>
              <c:numCache>
                <c:formatCode>#\ ##0.0</c:formatCode>
                <c:ptCount val="34"/>
                <c:pt idx="0">
                  <c:v>0.8819790258041621</c:v>
                </c:pt>
                <c:pt idx="1">
                  <c:v>0.93619594656509875</c:v>
                </c:pt>
                <c:pt idx="2">
                  <c:v>0.79380670100221296</c:v>
                </c:pt>
                <c:pt idx="3">
                  <c:v>0.92941048859384778</c:v>
                </c:pt>
                <c:pt idx="4">
                  <c:v>0.86436958871149239</c:v>
                </c:pt>
                <c:pt idx="5">
                  <c:v>0.64306976785438064</c:v>
                </c:pt>
                <c:pt idx="6">
                  <c:v>0.67102358376255722</c:v>
                </c:pt>
                <c:pt idx="7">
                  <c:v>0.51768439491468099</c:v>
                </c:pt>
                <c:pt idx="8">
                  <c:v>0.27352595704925442</c:v>
                </c:pt>
                <c:pt idx="9">
                  <c:v>0.40495174469100209</c:v>
                </c:pt>
                <c:pt idx="10">
                  <c:v>0.48296390541252482</c:v>
                </c:pt>
                <c:pt idx="11">
                  <c:v>0.47073561501166572</c:v>
                </c:pt>
                <c:pt idx="12">
                  <c:v>0.35993792705298538</c:v>
                </c:pt>
                <c:pt idx="13">
                  <c:v>0.28632749685910514</c:v>
                </c:pt>
                <c:pt idx="14">
                  <c:v>9.3203449496172278E-2</c:v>
                </c:pt>
                <c:pt idx="15">
                  <c:v>8.6360902490994762E-2</c:v>
                </c:pt>
                <c:pt idx="16">
                  <c:v>0.14709256185686445</c:v>
                </c:pt>
                <c:pt idx="17">
                  <c:v>-2.0854942188739026E-2</c:v>
                </c:pt>
                <c:pt idx="18">
                  <c:v>-0.16258097669671437</c:v>
                </c:pt>
                <c:pt idx="19">
                  <c:v>-0.55102805433099289</c:v>
                </c:pt>
                <c:pt idx="20">
                  <c:v>-0.82136508594643098</c:v>
                </c:pt>
                <c:pt idx="21">
                  <c:v>-1.0952359365711681</c:v>
                </c:pt>
                <c:pt idx="22">
                  <c:v>-1.0796051443294794</c:v>
                </c:pt>
                <c:pt idx="23">
                  <c:v>-0.91314157662366424</c:v>
                </c:pt>
                <c:pt idx="24">
                  <c:v>-0.48322704277798206</c:v>
                </c:pt>
                <c:pt idx="25">
                  <c:v>-6.9933638079916441E-2</c:v>
                </c:pt>
                <c:pt idx="26">
                  <c:v>0.17887110622763175</c:v>
                </c:pt>
                <c:pt idx="27">
                  <c:v>0.31056393603222182</c:v>
                </c:pt>
                <c:pt idx="28">
                  <c:v>7.524352618012152E-2</c:v>
                </c:pt>
                <c:pt idx="29">
                  <c:v>0.38919045732493623</c:v>
                </c:pt>
                <c:pt idx="30">
                  <c:v>0.19536879625969064</c:v>
                </c:pt>
                <c:pt idx="31">
                  <c:v>9.9464098143858246E-2</c:v>
                </c:pt>
                <c:pt idx="32">
                  <c:v>6.3869798257041921E-2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C7-4287-B3A6-D2FA5775242E}"/>
            </c:ext>
          </c:extLst>
        </c:ser>
        <c:ser>
          <c:idx val="2"/>
          <c:order val="2"/>
          <c:tx>
            <c:strRef>
              <c:f>'Trh práce 1-SNÚ'!$AE$7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48AEE7"/>
            </a:solidFill>
            <a:ln w="19050">
              <a:noFill/>
            </a:ln>
          </c:spPr>
          <c:invertIfNegative val="0"/>
          <c:cat>
            <c:multiLvlStrRef>
              <c:f>'Trh práce 1-SNÚ'!$AA$28:$AB$61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1-SNÚ'!$AE$28:$AE$61</c:f>
              <c:numCache>
                <c:formatCode>#\ ##0.0</c:formatCode>
                <c:ptCount val="34"/>
                <c:pt idx="0">
                  <c:v>-0.11535945278349405</c:v>
                </c:pt>
                <c:pt idx="1">
                  <c:v>-0.10277905701098219</c:v>
                </c:pt>
                <c:pt idx="2">
                  <c:v>-0.15744780912986248</c:v>
                </c:pt>
                <c:pt idx="3">
                  <c:v>-0.17964656072744944</c:v>
                </c:pt>
                <c:pt idx="4">
                  <c:v>-0.11205258317894973</c:v>
                </c:pt>
                <c:pt idx="5">
                  <c:v>-0.12466911878830762</c:v>
                </c:pt>
                <c:pt idx="6">
                  <c:v>-2.5910926178730032E-2</c:v>
                </c:pt>
                <c:pt idx="7">
                  <c:v>9.6483224892210742E-3</c:v>
                </c:pt>
                <c:pt idx="8">
                  <c:v>-9.847316873845928E-3</c:v>
                </c:pt>
                <c:pt idx="9">
                  <c:v>1.9091640634913781E-2</c:v>
                </c:pt>
                <c:pt idx="10">
                  <c:v>7.2407555983877492E-2</c:v>
                </c:pt>
                <c:pt idx="11">
                  <c:v>-7.2320666550757681E-2</c:v>
                </c:pt>
                <c:pt idx="12">
                  <c:v>0.10670200915568535</c:v>
                </c:pt>
                <c:pt idx="13">
                  <c:v>7.1029443792451546E-2</c:v>
                </c:pt>
                <c:pt idx="14">
                  <c:v>5.9006500400454333E-2</c:v>
                </c:pt>
                <c:pt idx="15">
                  <c:v>0.11179404853203223</c:v>
                </c:pt>
                <c:pt idx="16">
                  <c:v>3.5683531586509575E-2</c:v>
                </c:pt>
                <c:pt idx="17">
                  <c:v>8.4487365089419425E-2</c:v>
                </c:pt>
                <c:pt idx="18">
                  <c:v>9.8622860864049505E-2</c:v>
                </c:pt>
                <c:pt idx="19">
                  <c:v>0.12706817507064183</c:v>
                </c:pt>
                <c:pt idx="20">
                  <c:v>1.7073866434947429E-2</c:v>
                </c:pt>
                <c:pt idx="21">
                  <c:v>-0.21562985151107084</c:v>
                </c:pt>
                <c:pt idx="22">
                  <c:v>-0.10234473200166617</c:v>
                </c:pt>
                <c:pt idx="23">
                  <c:v>-5.2591242475965305E-2</c:v>
                </c:pt>
                <c:pt idx="24">
                  <c:v>-5.9386582004809813E-2</c:v>
                </c:pt>
                <c:pt idx="25">
                  <c:v>0.13637809786507291</c:v>
                </c:pt>
                <c:pt idx="26">
                  <c:v>-3.1728840934745151E-2</c:v>
                </c:pt>
                <c:pt idx="27">
                  <c:v>6.512129265954951E-2</c:v>
                </c:pt>
                <c:pt idx="28">
                  <c:v>0.26034410470168484</c:v>
                </c:pt>
                <c:pt idx="29">
                  <c:v>0.27560497205938939</c:v>
                </c:pt>
                <c:pt idx="30">
                  <c:v>0.25807425799466888</c:v>
                </c:pt>
                <c:pt idx="31">
                  <c:v>0.24362385324511113</c:v>
                </c:pt>
                <c:pt idx="32">
                  <c:v>0.26995041798864072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C7-4287-B3A6-D2FA5775242E}"/>
            </c:ext>
          </c:extLst>
        </c:ser>
        <c:ser>
          <c:idx val="3"/>
          <c:order val="3"/>
          <c:tx>
            <c:strRef>
              <c:f>'Trh práce 1-SNÚ'!$AF$7</c:f>
              <c:strCache>
                <c:ptCount val="1"/>
                <c:pt idx="0">
                  <c:v>Obchod, doprava, ubytování a pohost.</c:v>
                </c:pt>
              </c:strCache>
            </c:strRef>
          </c:tx>
          <c:spPr>
            <a:solidFill>
              <a:srgbClr val="FDDEB3"/>
            </a:solidFill>
            <a:ln w="19050">
              <a:noFill/>
            </a:ln>
          </c:spPr>
          <c:invertIfNegative val="0"/>
          <c:cat>
            <c:multiLvlStrRef>
              <c:f>'Trh práce 1-SNÚ'!$AA$28:$AB$61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1-SNÚ'!$AF$28:$AF$61</c:f>
              <c:numCache>
                <c:formatCode>#\ ##0.0</c:formatCode>
                <c:ptCount val="34"/>
                <c:pt idx="0">
                  <c:v>0.23291997178704818</c:v>
                </c:pt>
                <c:pt idx="1">
                  <c:v>0.49484250453607481</c:v>
                </c:pt>
                <c:pt idx="2">
                  <c:v>0.32328110679066346</c:v>
                </c:pt>
                <c:pt idx="3">
                  <c:v>0.16315218273979096</c:v>
                </c:pt>
                <c:pt idx="4">
                  <c:v>8.7514387555562345E-2</c:v>
                </c:pt>
                <c:pt idx="5">
                  <c:v>0.23539827888748047</c:v>
                </c:pt>
                <c:pt idx="6">
                  <c:v>-1.0121455538566434E-2</c:v>
                </c:pt>
                <c:pt idx="7">
                  <c:v>6.4501534410011954E-2</c:v>
                </c:pt>
                <c:pt idx="8">
                  <c:v>0.1749189412853254</c:v>
                </c:pt>
                <c:pt idx="9">
                  <c:v>5.3760540295329402E-3</c:v>
                </c:pt>
                <c:pt idx="10">
                  <c:v>0.35548634881148383</c:v>
                </c:pt>
                <c:pt idx="11">
                  <c:v>0.17830036428397431</c:v>
                </c:pt>
                <c:pt idx="12">
                  <c:v>0.15887539134747303</c:v>
                </c:pt>
                <c:pt idx="13">
                  <c:v>0.40293713210708676</c:v>
                </c:pt>
                <c:pt idx="14">
                  <c:v>0.21063905082977841</c:v>
                </c:pt>
                <c:pt idx="15">
                  <c:v>0.22355083238122042</c:v>
                </c:pt>
                <c:pt idx="16">
                  <c:v>0.43914483415040162</c:v>
                </c:pt>
                <c:pt idx="17">
                  <c:v>0.11318361828645729</c:v>
                </c:pt>
                <c:pt idx="18">
                  <c:v>-1.4877414534236133E-2</c:v>
                </c:pt>
                <c:pt idx="19">
                  <c:v>-4.6754453974505922E-2</c:v>
                </c:pt>
                <c:pt idx="20">
                  <c:v>-0.11596996469808198</c:v>
                </c:pt>
                <c:pt idx="21">
                  <c:v>-0.57289010255494743</c:v>
                </c:pt>
                <c:pt idx="22">
                  <c:v>-0.41512925330551581</c:v>
                </c:pt>
                <c:pt idx="23">
                  <c:v>-0.9900953468311966</c:v>
                </c:pt>
                <c:pt idx="24">
                  <c:v>-0.85418472506699616</c:v>
                </c:pt>
                <c:pt idx="25">
                  <c:v>-0.15881388948084027</c:v>
                </c:pt>
                <c:pt idx="26">
                  <c:v>0.24439275764343901</c:v>
                </c:pt>
                <c:pt idx="27">
                  <c:v>0.73867123838551241</c:v>
                </c:pt>
                <c:pt idx="28">
                  <c:v>0.44187240187036914</c:v>
                </c:pt>
                <c:pt idx="29">
                  <c:v>0.90504152566544072</c:v>
                </c:pt>
                <c:pt idx="30">
                  <c:v>0.4080689953476736</c:v>
                </c:pt>
                <c:pt idx="31">
                  <c:v>0.19173600533448876</c:v>
                </c:pt>
                <c:pt idx="32">
                  <c:v>6.7742379584492321E-2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C7-4287-B3A6-D2FA5775242E}"/>
            </c:ext>
          </c:extLst>
        </c:ser>
        <c:ser>
          <c:idx val="4"/>
          <c:order val="4"/>
          <c:tx>
            <c:strRef>
              <c:f>'Trh práce 1-SNÚ'!$AG$7</c:f>
              <c:strCache>
                <c:ptCount val="1"/>
                <c:pt idx="0">
                  <c:v>Informační a komunikač. čin.</c:v>
                </c:pt>
              </c:strCache>
            </c:strRef>
          </c:tx>
          <c:spPr>
            <a:solidFill>
              <a:srgbClr val="F8A124"/>
            </a:solidFill>
            <a:ln w="19050">
              <a:noFill/>
            </a:ln>
          </c:spPr>
          <c:invertIfNegative val="0"/>
          <c:cat>
            <c:multiLvlStrRef>
              <c:f>'Trh práce 1-SNÚ'!$AA$28:$AB$61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1-SNÚ'!$AG$28:$AG$61</c:f>
              <c:numCache>
                <c:formatCode>#\ ##0.0</c:formatCode>
                <c:ptCount val="34"/>
                <c:pt idx="0">
                  <c:v>1.2223778472118125E-2</c:v>
                </c:pt>
                <c:pt idx="1">
                  <c:v>6.0238966213004064E-2</c:v>
                </c:pt>
                <c:pt idx="2">
                  <c:v>7.0191816584150843E-2</c:v>
                </c:pt>
                <c:pt idx="3">
                  <c:v>9.797309994794548E-2</c:v>
                </c:pt>
                <c:pt idx="4">
                  <c:v>0.11574107777423753</c:v>
                </c:pt>
                <c:pt idx="5">
                  <c:v>0.11485523362541725</c:v>
                </c:pt>
                <c:pt idx="6">
                  <c:v>0.13512625118059429</c:v>
                </c:pt>
                <c:pt idx="7">
                  <c:v>0.16390616372127001</c:v>
                </c:pt>
                <c:pt idx="8">
                  <c:v>0.13639011895367537</c:v>
                </c:pt>
                <c:pt idx="9">
                  <c:v>0.13690890950828224</c:v>
                </c:pt>
                <c:pt idx="10">
                  <c:v>0.13784590844137623</c:v>
                </c:pt>
                <c:pt idx="11">
                  <c:v>0.11872218009337375</c:v>
                </c:pt>
                <c:pt idx="12">
                  <c:v>0.12284956731327347</c:v>
                </c:pt>
                <c:pt idx="13">
                  <c:v>0.1377705293912645</c:v>
                </c:pt>
                <c:pt idx="14">
                  <c:v>0.12183128760081174</c:v>
                </c:pt>
                <c:pt idx="15">
                  <c:v>0.14710233552673246</c:v>
                </c:pt>
                <c:pt idx="16">
                  <c:v>0.15146954390177933</c:v>
                </c:pt>
                <c:pt idx="17">
                  <c:v>8.5481334090471192E-2</c:v>
                </c:pt>
                <c:pt idx="18">
                  <c:v>0.13044502296953692</c:v>
                </c:pt>
                <c:pt idx="19">
                  <c:v>0.14053979740227937</c:v>
                </c:pt>
                <c:pt idx="20">
                  <c:v>0.1289269892800389</c:v>
                </c:pt>
                <c:pt idx="21">
                  <c:v>8.7929408340245235E-2</c:v>
                </c:pt>
                <c:pt idx="22">
                  <c:v>0.10800290465149717</c:v>
                </c:pt>
                <c:pt idx="23">
                  <c:v>7.2310646091645697E-2</c:v>
                </c:pt>
                <c:pt idx="24">
                  <c:v>7.4765946455353352E-2</c:v>
                </c:pt>
                <c:pt idx="25">
                  <c:v>0.13000003001443688</c:v>
                </c:pt>
                <c:pt idx="26">
                  <c:v>0.10201638566659332</c:v>
                </c:pt>
                <c:pt idx="27">
                  <c:v>3.643466403006717E-2</c:v>
                </c:pt>
                <c:pt idx="28">
                  <c:v>0.1174340491057069</c:v>
                </c:pt>
                <c:pt idx="29">
                  <c:v>0.1043021459830316</c:v>
                </c:pt>
                <c:pt idx="30">
                  <c:v>0.10363509437990252</c:v>
                </c:pt>
                <c:pt idx="31">
                  <c:v>0.18052956826783198</c:v>
                </c:pt>
                <c:pt idx="32">
                  <c:v>0.18047340731754791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C7-4287-B3A6-D2FA5775242E}"/>
            </c:ext>
          </c:extLst>
        </c:ser>
        <c:ser>
          <c:idx val="5"/>
          <c:order val="5"/>
          <c:tx>
            <c:strRef>
              <c:f>'Trh práce 1-SNÚ'!$AH$7</c:f>
              <c:strCache>
                <c:ptCount val="1"/>
                <c:pt idx="0">
                  <c:v>Profesní, vědec., techn. a admin. čin.</c:v>
                </c:pt>
              </c:strCache>
            </c:strRef>
          </c:tx>
          <c:spPr>
            <a:solidFill>
              <a:srgbClr val="E8C0BE"/>
            </a:solidFill>
            <a:ln w="19050">
              <a:noFill/>
            </a:ln>
          </c:spPr>
          <c:invertIfNegative val="0"/>
          <c:cat>
            <c:multiLvlStrRef>
              <c:f>'Trh práce 1-SNÚ'!$AA$28:$AB$61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1-SNÚ'!$AH$28:$AH$61</c:f>
              <c:numCache>
                <c:formatCode>#\ ##0.0</c:formatCode>
                <c:ptCount val="34"/>
                <c:pt idx="0">
                  <c:v>0.10850077322277195</c:v>
                </c:pt>
                <c:pt idx="1">
                  <c:v>0.12304838994193759</c:v>
                </c:pt>
                <c:pt idx="2">
                  <c:v>0.25299155723995131</c:v>
                </c:pt>
                <c:pt idx="3">
                  <c:v>0.35101672163818687</c:v>
                </c:pt>
                <c:pt idx="4">
                  <c:v>0.24190700606252494</c:v>
                </c:pt>
                <c:pt idx="5">
                  <c:v>0.24438309320163906</c:v>
                </c:pt>
                <c:pt idx="6">
                  <c:v>0.25066507602369625</c:v>
                </c:pt>
                <c:pt idx="7">
                  <c:v>0.26288795818240274</c:v>
                </c:pt>
                <c:pt idx="8">
                  <c:v>0.40909387284647242</c:v>
                </c:pt>
                <c:pt idx="9">
                  <c:v>0.3560353520194568</c:v>
                </c:pt>
                <c:pt idx="10">
                  <c:v>0.3141458690378412</c:v>
                </c:pt>
                <c:pt idx="11">
                  <c:v>0.14060149424955432</c:v>
                </c:pt>
                <c:pt idx="12">
                  <c:v>0.17385474809809426</c:v>
                </c:pt>
                <c:pt idx="13">
                  <c:v>0.14777045635809016</c:v>
                </c:pt>
                <c:pt idx="14">
                  <c:v>9.3482836335189556E-2</c:v>
                </c:pt>
                <c:pt idx="15">
                  <c:v>0.1886897215806482</c:v>
                </c:pt>
                <c:pt idx="16">
                  <c:v>-9.607104657906422E-3</c:v>
                </c:pt>
                <c:pt idx="17">
                  <c:v>-3.2359213034248172E-2</c:v>
                </c:pt>
                <c:pt idx="18">
                  <c:v>-2.9422579116094798E-2</c:v>
                </c:pt>
                <c:pt idx="19">
                  <c:v>-0.2039356671982194</c:v>
                </c:pt>
                <c:pt idx="20">
                  <c:v>-0.1605384535083593</c:v>
                </c:pt>
                <c:pt idx="21">
                  <c:v>-0.28764717531134681</c:v>
                </c:pt>
                <c:pt idx="22">
                  <c:v>-0.41553472496120397</c:v>
                </c:pt>
                <c:pt idx="23">
                  <c:v>-0.19227343450410975</c:v>
                </c:pt>
                <c:pt idx="24">
                  <c:v>-0.1810873840664608</c:v>
                </c:pt>
                <c:pt idx="25">
                  <c:v>8.9049082608734634E-2</c:v>
                </c:pt>
                <c:pt idx="26">
                  <c:v>0.19420077094891303</c:v>
                </c:pt>
                <c:pt idx="27">
                  <c:v>9.0255163593154081E-2</c:v>
                </c:pt>
                <c:pt idx="28">
                  <c:v>7.9511462322772133E-2</c:v>
                </c:pt>
                <c:pt idx="29">
                  <c:v>3.6049989567917426E-2</c:v>
                </c:pt>
                <c:pt idx="30">
                  <c:v>0.13800036522398282</c:v>
                </c:pt>
                <c:pt idx="31">
                  <c:v>0.13672596600231021</c:v>
                </c:pt>
                <c:pt idx="32">
                  <c:v>0.1806586982901531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6C7-4287-B3A6-D2FA5775242E}"/>
            </c:ext>
          </c:extLst>
        </c:ser>
        <c:ser>
          <c:idx val="6"/>
          <c:order val="6"/>
          <c:tx>
            <c:strRef>
              <c:f>'Trh práce 1-SNÚ'!$AI$7</c:f>
              <c:strCache>
                <c:ptCount val="1"/>
                <c:pt idx="0">
                  <c:v>Veř.spr.,obrana, vzděl.,zdrav.a soc.péče</c:v>
                </c:pt>
              </c:strCache>
            </c:strRef>
          </c:tx>
          <c:spPr>
            <a:solidFill>
              <a:srgbClr val="D58D8B"/>
            </a:solidFill>
            <a:ln>
              <a:noFill/>
            </a:ln>
          </c:spPr>
          <c:invertIfNegative val="0"/>
          <c:cat>
            <c:multiLvlStrRef>
              <c:f>'Trh práce 1-SNÚ'!$AA$28:$AB$61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1-SNÚ'!$AI$28:$AI$61</c:f>
              <c:numCache>
                <c:formatCode>#\ ##0.0</c:formatCode>
                <c:ptCount val="34"/>
                <c:pt idx="0">
                  <c:v>0.2235654403517939</c:v>
                </c:pt>
                <c:pt idx="1">
                  <c:v>0.22121632087472592</c:v>
                </c:pt>
                <c:pt idx="2">
                  <c:v>0.12507865060484005</c:v>
                </c:pt>
                <c:pt idx="3">
                  <c:v>0.12632707202590387</c:v>
                </c:pt>
                <c:pt idx="4">
                  <c:v>0.32907195728800748</c:v>
                </c:pt>
                <c:pt idx="5">
                  <c:v>0.33515671077902165</c:v>
                </c:pt>
                <c:pt idx="6">
                  <c:v>0.44146897214787206</c:v>
                </c:pt>
                <c:pt idx="7">
                  <c:v>0.55904533116329502</c:v>
                </c:pt>
                <c:pt idx="8">
                  <c:v>0.45377965834973044</c:v>
                </c:pt>
                <c:pt idx="9">
                  <c:v>0.48758720415555468</c:v>
                </c:pt>
                <c:pt idx="10">
                  <c:v>0.52434236449693716</c:v>
                </c:pt>
                <c:pt idx="11">
                  <c:v>0.53403271627626758</c:v>
                </c:pt>
                <c:pt idx="12">
                  <c:v>0.4379247919471026</c:v>
                </c:pt>
                <c:pt idx="13">
                  <c:v>0.46550221824222576</c:v>
                </c:pt>
                <c:pt idx="14">
                  <c:v>0.29622455251541197</c:v>
                </c:pt>
                <c:pt idx="15">
                  <c:v>0.2439346138968943</c:v>
                </c:pt>
                <c:pt idx="16">
                  <c:v>0.20792519366754592</c:v>
                </c:pt>
                <c:pt idx="17">
                  <c:v>0.13389130580837388</c:v>
                </c:pt>
                <c:pt idx="18">
                  <c:v>0.1488479786651119</c:v>
                </c:pt>
                <c:pt idx="19">
                  <c:v>0.16857035494868167</c:v>
                </c:pt>
                <c:pt idx="20">
                  <c:v>0.34228599406292892</c:v>
                </c:pt>
                <c:pt idx="21">
                  <c:v>0.27122120568819474</c:v>
                </c:pt>
                <c:pt idx="22">
                  <c:v>0.38125393952574582</c:v>
                </c:pt>
                <c:pt idx="23">
                  <c:v>0.32350181091089775</c:v>
                </c:pt>
                <c:pt idx="24">
                  <c:v>0.18331090663762345</c:v>
                </c:pt>
                <c:pt idx="25">
                  <c:v>0.29725547988582496</c:v>
                </c:pt>
                <c:pt idx="26">
                  <c:v>0.29415318706918947</c:v>
                </c:pt>
                <c:pt idx="27">
                  <c:v>0.35013560951715972</c:v>
                </c:pt>
                <c:pt idx="28">
                  <c:v>0.42965143934736072</c:v>
                </c:pt>
                <c:pt idx="29">
                  <c:v>0.3847262358188579</c:v>
                </c:pt>
                <c:pt idx="30">
                  <c:v>0.45225291500434778</c:v>
                </c:pt>
                <c:pt idx="31">
                  <c:v>0.51709436972247858</c:v>
                </c:pt>
                <c:pt idx="32">
                  <c:v>0.53817762993205032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6C7-4287-B3A6-D2FA5775242E}"/>
            </c:ext>
          </c:extLst>
        </c:ser>
        <c:ser>
          <c:idx val="7"/>
          <c:order val="7"/>
          <c:tx>
            <c:strRef>
              <c:f>'Trh práce 1-SNÚ'!$AJ$7</c:f>
              <c:strCache>
                <c:ptCount val="1"/>
                <c:pt idx="0">
                  <c:v>Ostatní odvětví*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</c:spPr>
          <c:invertIfNegative val="0"/>
          <c:cat>
            <c:multiLvlStrRef>
              <c:f>'Trh práce 1-SNÚ'!$AA$28:$AB$61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1-SNÚ'!$AJ$28:$AJ$61</c:f>
              <c:numCache>
                <c:formatCode>#\ ##0.0</c:formatCode>
                <c:ptCount val="34"/>
                <c:pt idx="0">
                  <c:v>-5.4437084192551839E-2</c:v>
                </c:pt>
                <c:pt idx="1">
                  <c:v>8.9416602290768532E-2</c:v>
                </c:pt>
                <c:pt idx="2">
                  <c:v>4.9980639099324431E-2</c:v>
                </c:pt>
                <c:pt idx="3">
                  <c:v>-2.6133949538887497E-2</c:v>
                </c:pt>
                <c:pt idx="4">
                  <c:v>0.1261076888999407</c:v>
                </c:pt>
                <c:pt idx="5">
                  <c:v>7.9147344977730114E-2</c:v>
                </c:pt>
                <c:pt idx="6">
                  <c:v>0.10645843330278795</c:v>
                </c:pt>
                <c:pt idx="7">
                  <c:v>0.17588007788617954</c:v>
                </c:pt>
                <c:pt idx="8">
                  <c:v>-5.5355305533561015E-2</c:v>
                </c:pt>
                <c:pt idx="9">
                  <c:v>-2.8874919169222996E-3</c:v>
                </c:pt>
                <c:pt idx="10">
                  <c:v>4.6771521213818675E-2</c:v>
                </c:pt>
                <c:pt idx="11">
                  <c:v>4.0303999761385413E-2</c:v>
                </c:pt>
                <c:pt idx="12">
                  <c:v>0.20445408817735161</c:v>
                </c:pt>
                <c:pt idx="13">
                  <c:v>0.19370645045850773</c:v>
                </c:pt>
                <c:pt idx="14">
                  <c:v>1.6316191398610506E-2</c:v>
                </c:pt>
                <c:pt idx="15">
                  <c:v>1.8371488642097301E-2</c:v>
                </c:pt>
                <c:pt idx="16">
                  <c:v>-2.6762648689882155E-2</c:v>
                </c:pt>
                <c:pt idx="17">
                  <c:v>2.116785835573683E-2</c:v>
                </c:pt>
                <c:pt idx="18">
                  <c:v>0.10524940158091128</c:v>
                </c:pt>
                <c:pt idx="19">
                  <c:v>0.12295850095305616</c:v>
                </c:pt>
                <c:pt idx="20">
                  <c:v>-0.12300902911636498</c:v>
                </c:pt>
                <c:pt idx="21">
                  <c:v>-0.3520846941346828</c:v>
                </c:pt>
                <c:pt idx="22">
                  <c:v>-0.34275256276516958</c:v>
                </c:pt>
                <c:pt idx="23">
                  <c:v>-0.43863649018293682</c:v>
                </c:pt>
                <c:pt idx="24">
                  <c:v>-0.1670236038038547</c:v>
                </c:pt>
                <c:pt idx="25">
                  <c:v>4.1494959075315162E-2</c:v>
                </c:pt>
                <c:pt idx="26">
                  <c:v>-1.4410260105194707E-2</c:v>
                </c:pt>
                <c:pt idx="27">
                  <c:v>0.11548352276335092</c:v>
                </c:pt>
                <c:pt idx="28">
                  <c:v>8.7370481299106559E-2</c:v>
                </c:pt>
                <c:pt idx="29">
                  <c:v>0.16487733570777571</c:v>
                </c:pt>
                <c:pt idx="30">
                  <c:v>0.18233305228690899</c:v>
                </c:pt>
                <c:pt idx="31">
                  <c:v>1.4718902415907242E-2</c:v>
                </c:pt>
                <c:pt idx="32">
                  <c:v>5.5716995462409366E-2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6C7-4287-B3A6-D2FA577524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overlap val="100"/>
        <c:axId val="79468032"/>
        <c:axId val="79469568"/>
      </c:barChart>
      <c:lineChart>
        <c:grouping val="standard"/>
        <c:varyColors val="0"/>
        <c:ser>
          <c:idx val="8"/>
          <c:order val="8"/>
          <c:tx>
            <c:strRef>
              <c:f>'Trh práce 1-SNÚ'!$AK$7</c:f>
              <c:strCache>
                <c:ptCount val="1"/>
                <c:pt idx="0">
                  <c:v>Zaměstnanost celkem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'Trh práce 1-SNÚ'!$AA$28:$AB$61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1-SNÚ'!$AK$28:$AK$61</c:f>
              <c:numCache>
                <c:formatCode>#\ ##0.0</c:formatCode>
                <c:ptCount val="34"/>
                <c:pt idx="0">
                  <c:v>1.2324005594638701</c:v>
                </c:pt>
                <c:pt idx="1">
                  <c:v>1.7691026689786475</c:v>
                </c:pt>
                <c:pt idx="2">
                  <c:v>1.3881990570332476</c:v>
                </c:pt>
                <c:pt idx="3">
                  <c:v>1.322159739190184</c:v>
                </c:pt>
                <c:pt idx="4">
                  <c:v>1.5277744613681534</c:v>
                </c:pt>
                <c:pt idx="5">
                  <c:v>1.4953160389154334</c:v>
                </c:pt>
                <c:pt idx="6">
                  <c:v>1.5235007666279472</c:v>
                </c:pt>
                <c:pt idx="7">
                  <c:v>1.811732014191108</c:v>
                </c:pt>
                <c:pt idx="8">
                  <c:v>1.4809790948155097</c:v>
                </c:pt>
                <c:pt idx="9">
                  <c:v>1.4428911088804726</c:v>
                </c:pt>
                <c:pt idx="10">
                  <c:v>1.953560797755413</c:v>
                </c:pt>
                <c:pt idx="11">
                  <c:v>1.3171196100007592</c:v>
                </c:pt>
                <c:pt idx="12">
                  <c:v>1.5928803023154638</c:v>
                </c:pt>
                <c:pt idx="13">
                  <c:v>1.7364292657787679</c:v>
                </c:pt>
                <c:pt idx="14">
                  <c:v>0.90722494365698481</c:v>
                </c:pt>
                <c:pt idx="15">
                  <c:v>1.1032023032555145</c:v>
                </c:pt>
                <c:pt idx="16">
                  <c:v>0.91287895437608391</c:v>
                </c:pt>
                <c:pt idx="17">
                  <c:v>0.29311041431022067</c:v>
                </c:pt>
                <c:pt idx="18">
                  <c:v>0.15084147837937695</c:v>
                </c:pt>
                <c:pt idx="19">
                  <c:v>-0.37554681241327631</c:v>
                </c:pt>
                <c:pt idx="20">
                  <c:v>-0.81274544831673334</c:v>
                </c:pt>
                <c:pt idx="21">
                  <c:v>-2.1642086747839784</c:v>
                </c:pt>
                <c:pt idx="22">
                  <c:v>-1.7738279104571142</c:v>
                </c:pt>
                <c:pt idx="23">
                  <c:v>-2.1121405116648737</c:v>
                </c:pt>
                <c:pt idx="24">
                  <c:v>-1.4473649589889828</c:v>
                </c:pt>
                <c:pt idx="25">
                  <c:v>0.42975045997124572</c:v>
                </c:pt>
                <c:pt idx="26">
                  <c:v>0.90037856954150186</c:v>
                </c:pt>
                <c:pt idx="27">
                  <c:v>1.6851410066852437</c:v>
                </c:pt>
                <c:pt idx="28">
                  <c:v>1.4700313796714539</c:v>
                </c:pt>
                <c:pt idx="29">
                  <c:v>2.3493572735149972</c:v>
                </c:pt>
                <c:pt idx="30">
                  <c:v>1.7747207728764345</c:v>
                </c:pt>
                <c:pt idx="31">
                  <c:v>1.3248313087408832</c:v>
                </c:pt>
                <c:pt idx="32">
                  <c:v>1.4005032873397858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B6C7-4287-B3A6-D2FA577524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468032"/>
        <c:axId val="79469568"/>
      </c:lineChart>
      <c:lineChart>
        <c:grouping val="standard"/>
        <c:varyColors val="0"/>
        <c:ser>
          <c:idx val="9"/>
          <c:order val="9"/>
          <c:tx>
            <c:strRef>
              <c:f>'Trh práce 1-SNÚ'!$AL$7</c:f>
              <c:strCache>
                <c:ptCount val="1"/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multiLvlStrRef>
              <c:f>'Trh práce 1-SNÚ'!$AA$28:$AB$61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1-SNÚ'!$AL$28:$AL$61</c:f>
              <c:numCache>
                <c:formatCode>General</c:formatCode>
                <c:ptCount val="3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B6C7-4287-B3A6-D2FA5775242E}"/>
            </c:ext>
          </c:extLst>
        </c:ser>
        <c:ser>
          <c:idx val="10"/>
          <c:order val="10"/>
          <c:tx>
            <c:strRef>
              <c:f>'Trh práce 1-SNÚ'!$AM$7</c:f>
              <c:strCache>
                <c:ptCount val="1"/>
                <c:pt idx="0">
                  <c:v>Očekávání zaměstnanosti (průmysl)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1-SNÚ'!$AA$28:$AB$61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1-SNÚ'!$AM$28:$AM$61</c:f>
              <c:numCache>
                <c:formatCode>#\ ##0.0</c:formatCode>
                <c:ptCount val="34"/>
                <c:pt idx="0">
                  <c:v>-3</c:v>
                </c:pt>
                <c:pt idx="1">
                  <c:v>4.3</c:v>
                </c:pt>
                <c:pt idx="2">
                  <c:v>5.5</c:v>
                </c:pt>
                <c:pt idx="3">
                  <c:v>7.8</c:v>
                </c:pt>
                <c:pt idx="4">
                  <c:v>8.2000000000000011</c:v>
                </c:pt>
                <c:pt idx="5">
                  <c:v>9.9</c:v>
                </c:pt>
                <c:pt idx="6">
                  <c:v>3.8</c:v>
                </c:pt>
                <c:pt idx="7">
                  <c:v>9.5</c:v>
                </c:pt>
                <c:pt idx="8">
                  <c:v>11.1</c:v>
                </c:pt>
                <c:pt idx="9">
                  <c:v>5.7</c:v>
                </c:pt>
                <c:pt idx="10">
                  <c:v>8.2000000000000011</c:v>
                </c:pt>
                <c:pt idx="11">
                  <c:v>7.3</c:v>
                </c:pt>
                <c:pt idx="12">
                  <c:v>9.8000000000000007</c:v>
                </c:pt>
                <c:pt idx="13">
                  <c:v>9.4</c:v>
                </c:pt>
                <c:pt idx="14">
                  <c:v>6.2</c:v>
                </c:pt>
                <c:pt idx="15">
                  <c:v>6.3</c:v>
                </c:pt>
                <c:pt idx="16">
                  <c:v>2.5</c:v>
                </c:pt>
                <c:pt idx="17">
                  <c:v>2.6</c:v>
                </c:pt>
                <c:pt idx="18">
                  <c:v>0.5</c:v>
                </c:pt>
                <c:pt idx="19">
                  <c:v>-2.8</c:v>
                </c:pt>
                <c:pt idx="20">
                  <c:v>2.9</c:v>
                </c:pt>
                <c:pt idx="21">
                  <c:v>-19</c:v>
                </c:pt>
                <c:pt idx="22">
                  <c:v>-10.9</c:v>
                </c:pt>
                <c:pt idx="23">
                  <c:v>-3.5</c:v>
                </c:pt>
                <c:pt idx="24">
                  <c:v>4.4000000000000004</c:v>
                </c:pt>
                <c:pt idx="25">
                  <c:v>8.6</c:v>
                </c:pt>
                <c:pt idx="26">
                  <c:v>4.7</c:v>
                </c:pt>
                <c:pt idx="27">
                  <c:v>1.8</c:v>
                </c:pt>
                <c:pt idx="28">
                  <c:v>11.2</c:v>
                </c:pt>
                <c:pt idx="29">
                  <c:v>2.2999999999999998</c:v>
                </c:pt>
                <c:pt idx="30">
                  <c:v>2.1</c:v>
                </c:pt>
                <c:pt idx="31">
                  <c:v>-9.9</c:v>
                </c:pt>
                <c:pt idx="32">
                  <c:v>-13.6</c:v>
                </c:pt>
                <c:pt idx="33">
                  <c:v>-5.8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B6C7-4287-B3A6-D2FA5775242E}"/>
            </c:ext>
          </c:extLst>
        </c:ser>
        <c:ser>
          <c:idx val="11"/>
          <c:order val="11"/>
          <c:tx>
            <c:strRef>
              <c:f>'Trh práce 1-SNÚ'!$AN$7</c:f>
              <c:strCache>
                <c:ptCount val="1"/>
                <c:pt idx="0">
                  <c:v>Očekávání zaměstnanosti (stavebnictví)</c:v>
                </c:pt>
              </c:strCache>
            </c:strRef>
          </c:tx>
          <c:spPr>
            <a:ln w="15875">
              <a:solidFill>
                <a:srgbClr val="00B0F0"/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1-SNÚ'!$AA$28:$AB$61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1-SNÚ'!$AN$28:$AN$61</c:f>
              <c:numCache>
                <c:formatCode>#\ ##0.0</c:formatCode>
                <c:ptCount val="34"/>
                <c:pt idx="0">
                  <c:v>-4.2</c:v>
                </c:pt>
                <c:pt idx="1">
                  <c:v>7.4</c:v>
                </c:pt>
                <c:pt idx="2">
                  <c:v>1</c:v>
                </c:pt>
                <c:pt idx="3">
                  <c:v>-0.1</c:v>
                </c:pt>
                <c:pt idx="4">
                  <c:v>-3.5</c:v>
                </c:pt>
                <c:pt idx="5">
                  <c:v>-6.4</c:v>
                </c:pt>
                <c:pt idx="6">
                  <c:v>-4.7</c:v>
                </c:pt>
                <c:pt idx="7">
                  <c:v>-6.9</c:v>
                </c:pt>
                <c:pt idx="8">
                  <c:v>-7.5</c:v>
                </c:pt>
                <c:pt idx="9">
                  <c:v>-12.2</c:v>
                </c:pt>
                <c:pt idx="10">
                  <c:v>-6.2</c:v>
                </c:pt>
                <c:pt idx="11">
                  <c:v>-2.8</c:v>
                </c:pt>
                <c:pt idx="12">
                  <c:v>4.3</c:v>
                </c:pt>
                <c:pt idx="13">
                  <c:v>5.5</c:v>
                </c:pt>
                <c:pt idx="14">
                  <c:v>8.8000000000000007</c:v>
                </c:pt>
                <c:pt idx="15">
                  <c:v>9.6</c:v>
                </c:pt>
                <c:pt idx="16">
                  <c:v>6.4</c:v>
                </c:pt>
                <c:pt idx="17">
                  <c:v>9.6</c:v>
                </c:pt>
                <c:pt idx="18">
                  <c:v>3.8</c:v>
                </c:pt>
                <c:pt idx="19">
                  <c:v>10.7</c:v>
                </c:pt>
                <c:pt idx="20">
                  <c:v>5.7</c:v>
                </c:pt>
                <c:pt idx="21">
                  <c:v>-4.2</c:v>
                </c:pt>
                <c:pt idx="22">
                  <c:v>1.5</c:v>
                </c:pt>
                <c:pt idx="23">
                  <c:v>-1.5</c:v>
                </c:pt>
                <c:pt idx="24">
                  <c:v>3.9</c:v>
                </c:pt>
                <c:pt idx="25">
                  <c:v>4.4000000000000004</c:v>
                </c:pt>
                <c:pt idx="26">
                  <c:v>4.0999999999999996</c:v>
                </c:pt>
                <c:pt idx="27">
                  <c:v>8.3000000000000007</c:v>
                </c:pt>
                <c:pt idx="28">
                  <c:v>10</c:v>
                </c:pt>
                <c:pt idx="29">
                  <c:v>7.4</c:v>
                </c:pt>
                <c:pt idx="30">
                  <c:v>1.3</c:v>
                </c:pt>
                <c:pt idx="31">
                  <c:v>-0.1</c:v>
                </c:pt>
                <c:pt idx="32">
                  <c:v>-11.7</c:v>
                </c:pt>
                <c:pt idx="33">
                  <c:v>-14.2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B6C7-4287-B3A6-D2FA5775242E}"/>
            </c:ext>
          </c:extLst>
        </c:ser>
        <c:ser>
          <c:idx val="12"/>
          <c:order val="12"/>
          <c:tx>
            <c:strRef>
              <c:f>'Trh práce 1-SNÚ'!$AO$7</c:f>
              <c:strCache>
                <c:ptCount val="1"/>
                <c:pt idx="0">
                  <c:v>Očekávání zaměstnanosti (obchod)</c:v>
                </c:pt>
              </c:strCache>
            </c:strRef>
          </c:tx>
          <c:spPr>
            <a:ln w="15875"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1-SNÚ'!$AA$28:$AB$61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1-SNÚ'!$AO$28:$AO$61</c:f>
              <c:numCache>
                <c:formatCode>#\ ##0.0</c:formatCode>
                <c:ptCount val="34"/>
                <c:pt idx="0">
                  <c:v>11.9</c:v>
                </c:pt>
                <c:pt idx="1">
                  <c:v>3.7</c:v>
                </c:pt>
                <c:pt idx="2">
                  <c:v>0.8</c:v>
                </c:pt>
                <c:pt idx="3">
                  <c:v>2.2999999999999998</c:v>
                </c:pt>
                <c:pt idx="4">
                  <c:v>14.8</c:v>
                </c:pt>
                <c:pt idx="5">
                  <c:v>18.2</c:v>
                </c:pt>
                <c:pt idx="6">
                  <c:v>18.7</c:v>
                </c:pt>
                <c:pt idx="7">
                  <c:v>21.4</c:v>
                </c:pt>
                <c:pt idx="8">
                  <c:v>14.5</c:v>
                </c:pt>
                <c:pt idx="9">
                  <c:v>17.100000000000001</c:v>
                </c:pt>
                <c:pt idx="10">
                  <c:v>18.8</c:v>
                </c:pt>
                <c:pt idx="11">
                  <c:v>15.3</c:v>
                </c:pt>
                <c:pt idx="12">
                  <c:v>29.9</c:v>
                </c:pt>
                <c:pt idx="13">
                  <c:v>32.5</c:v>
                </c:pt>
                <c:pt idx="14">
                  <c:v>27.1</c:v>
                </c:pt>
                <c:pt idx="15">
                  <c:v>15.3</c:v>
                </c:pt>
                <c:pt idx="16">
                  <c:v>11.9</c:v>
                </c:pt>
                <c:pt idx="17">
                  <c:v>15.9</c:v>
                </c:pt>
                <c:pt idx="18">
                  <c:v>13.7</c:v>
                </c:pt>
                <c:pt idx="19">
                  <c:v>13</c:v>
                </c:pt>
                <c:pt idx="20">
                  <c:v>11.4</c:v>
                </c:pt>
                <c:pt idx="21">
                  <c:v>-5.9</c:v>
                </c:pt>
                <c:pt idx="22">
                  <c:v>-3.5</c:v>
                </c:pt>
                <c:pt idx="23">
                  <c:v>0.70000000000000062</c:v>
                </c:pt>
                <c:pt idx="24">
                  <c:v>5.3</c:v>
                </c:pt>
                <c:pt idx="25">
                  <c:v>13.1</c:v>
                </c:pt>
                <c:pt idx="26">
                  <c:v>10.8</c:v>
                </c:pt>
                <c:pt idx="27">
                  <c:v>8.5</c:v>
                </c:pt>
                <c:pt idx="28">
                  <c:v>9.7000000000000011</c:v>
                </c:pt>
                <c:pt idx="29">
                  <c:v>3.1</c:v>
                </c:pt>
                <c:pt idx="30">
                  <c:v>5.3</c:v>
                </c:pt>
                <c:pt idx="31">
                  <c:v>12.6</c:v>
                </c:pt>
                <c:pt idx="32">
                  <c:v>10.3</c:v>
                </c:pt>
                <c:pt idx="33">
                  <c:v>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B6C7-4287-B3A6-D2FA5775242E}"/>
            </c:ext>
          </c:extLst>
        </c:ser>
        <c:ser>
          <c:idx val="13"/>
          <c:order val="13"/>
          <c:tx>
            <c:strRef>
              <c:f>'Trh práce 1-SNÚ'!$AP$7</c:f>
              <c:strCache>
                <c:ptCount val="1"/>
                <c:pt idx="0">
                  <c:v>Očekávání zaměstnanosti (vybr. služby)</c:v>
                </c:pt>
              </c:strCache>
            </c:strRef>
          </c:tx>
          <c:spPr>
            <a:ln w="15875">
              <a:solidFill>
                <a:srgbClr val="C00000"/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1-SNÚ'!$AA$28:$AB$61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1-SNÚ'!$AP$28:$AP$61</c:f>
              <c:numCache>
                <c:formatCode>#\ ##0.0</c:formatCode>
                <c:ptCount val="34"/>
                <c:pt idx="0">
                  <c:v>-16.2</c:v>
                </c:pt>
                <c:pt idx="1">
                  <c:v>-24.6</c:v>
                </c:pt>
                <c:pt idx="2">
                  <c:v>5.2</c:v>
                </c:pt>
                <c:pt idx="3">
                  <c:v>5.2</c:v>
                </c:pt>
                <c:pt idx="4">
                  <c:v>2.8</c:v>
                </c:pt>
                <c:pt idx="5">
                  <c:v>21.8</c:v>
                </c:pt>
                <c:pt idx="6">
                  <c:v>-4.8</c:v>
                </c:pt>
                <c:pt idx="7">
                  <c:v>7.9</c:v>
                </c:pt>
                <c:pt idx="8">
                  <c:v>11.1</c:v>
                </c:pt>
                <c:pt idx="9">
                  <c:v>11</c:v>
                </c:pt>
                <c:pt idx="10">
                  <c:v>19.7</c:v>
                </c:pt>
                <c:pt idx="11">
                  <c:v>3.1</c:v>
                </c:pt>
                <c:pt idx="12">
                  <c:v>15.7</c:v>
                </c:pt>
                <c:pt idx="13">
                  <c:v>10.5</c:v>
                </c:pt>
                <c:pt idx="14">
                  <c:v>9.5</c:v>
                </c:pt>
                <c:pt idx="15">
                  <c:v>-7.6</c:v>
                </c:pt>
                <c:pt idx="16">
                  <c:v>-6.5</c:v>
                </c:pt>
                <c:pt idx="17">
                  <c:v>-1.1000000000000001</c:v>
                </c:pt>
                <c:pt idx="18">
                  <c:v>-4.5999999999999996</c:v>
                </c:pt>
                <c:pt idx="19">
                  <c:v>-15.4</c:v>
                </c:pt>
                <c:pt idx="20">
                  <c:v>-20.5</c:v>
                </c:pt>
                <c:pt idx="21">
                  <c:v>-32.300000000000004</c:v>
                </c:pt>
                <c:pt idx="22">
                  <c:v>-28.6</c:v>
                </c:pt>
                <c:pt idx="23">
                  <c:v>-30.1</c:v>
                </c:pt>
                <c:pt idx="24">
                  <c:v>-27</c:v>
                </c:pt>
                <c:pt idx="25">
                  <c:v>-27.7</c:v>
                </c:pt>
                <c:pt idx="26">
                  <c:v>-12.1</c:v>
                </c:pt>
                <c:pt idx="27">
                  <c:v>-15.8</c:v>
                </c:pt>
                <c:pt idx="28">
                  <c:v>-6.8</c:v>
                </c:pt>
                <c:pt idx="29">
                  <c:v>-3.5</c:v>
                </c:pt>
                <c:pt idx="30">
                  <c:v>-6.1</c:v>
                </c:pt>
                <c:pt idx="31">
                  <c:v>-6.4</c:v>
                </c:pt>
                <c:pt idx="32">
                  <c:v>-10.7</c:v>
                </c:pt>
                <c:pt idx="33">
                  <c:v>-16.7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B6C7-4287-B3A6-D2FA577524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494144"/>
        <c:axId val="79492224"/>
      </c:lineChart>
      <c:catAx>
        <c:axId val="7946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79469568"/>
        <c:crosses val="autoZero"/>
        <c:auto val="1"/>
        <c:lblAlgn val="ctr"/>
        <c:lblOffset val="10"/>
        <c:noMultiLvlLbl val="0"/>
      </c:catAx>
      <c:valAx>
        <c:axId val="79469568"/>
        <c:scaling>
          <c:orientation val="minMax"/>
          <c:max val="2.5"/>
          <c:min val="-4.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Příspěvek k růstu zaměstnanosti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79468032"/>
        <c:crosses val="autoZero"/>
        <c:crossBetween val="between"/>
        <c:majorUnit val="0.5"/>
      </c:valAx>
      <c:valAx>
        <c:axId val="79492224"/>
        <c:scaling>
          <c:orientation val="minMax"/>
          <c:max val="100"/>
          <c:min val="-4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Očekávání vývoje zaměstnanosti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79494144"/>
        <c:crosses val="max"/>
        <c:crossBetween val="between"/>
        <c:majorUnit val="10"/>
      </c:valAx>
      <c:catAx>
        <c:axId val="794941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9492224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5472441370721636E-2"/>
          <c:y val="0.7799282311707082"/>
          <c:w val="0.96005692595618608"/>
          <c:h val="0.21194618315349995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397366722206016E-2"/>
          <c:y val="1.6081916099773243E-2"/>
          <c:w val="0.83584199323559127"/>
          <c:h val="0.75413005601973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'Trh práce-2b'!$A$32</c:f>
              <c:strCache>
                <c:ptCount val="1"/>
                <c:pt idx="0">
                  <c:v>Míra nezaměstnanosti mužů</c:v>
                </c:pt>
              </c:strCache>
            </c:strRef>
          </c:tx>
          <c:spPr>
            <a:solidFill>
              <a:srgbClr val="BCBCBC"/>
            </a:solidFill>
          </c:spPr>
          <c:invertIfNegative val="0"/>
          <c:cat>
            <c:multiLvlStrRef>
              <c:f>'Trh práce-2b'!$B$30:$AI$31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práce-2b'!$B$32:$AI$32</c:f>
              <c:numCache>
                <c:formatCode>0.0</c:formatCode>
                <c:ptCount val="34"/>
                <c:pt idx="0">
                  <c:v>5.0190255076088475</c:v>
                </c:pt>
                <c:pt idx="1">
                  <c:v>4.3110831629787016</c:v>
                </c:pt>
                <c:pt idx="2">
                  <c:v>4.0657280584255755</c:v>
                </c:pt>
                <c:pt idx="3">
                  <c:v>3.7884052696340111</c:v>
                </c:pt>
                <c:pt idx="4">
                  <c:v>3.6480065496174769</c:v>
                </c:pt>
                <c:pt idx="5">
                  <c:v>3.5620565310531327</c:v>
                </c:pt>
                <c:pt idx="6">
                  <c:v>3.3992685225787262</c:v>
                </c:pt>
                <c:pt idx="7">
                  <c:v>3.1529844983834376</c:v>
                </c:pt>
                <c:pt idx="8">
                  <c:v>2.6913195472346003</c:v>
                </c:pt>
                <c:pt idx="9">
                  <c:v>2.4870983070527992</c:v>
                </c:pt>
                <c:pt idx="10">
                  <c:v>2.2553821367610207</c:v>
                </c:pt>
                <c:pt idx="11">
                  <c:v>2.0793706697021332</c:v>
                </c:pt>
                <c:pt idx="12">
                  <c:v>1.8919738367202341</c:v>
                </c:pt>
                <c:pt idx="13">
                  <c:v>1.8286981162013141</c:v>
                </c:pt>
                <c:pt idx="14">
                  <c:v>1.8942450930031041</c:v>
                </c:pt>
                <c:pt idx="15">
                  <c:v>1.6773823835101993</c:v>
                </c:pt>
                <c:pt idx="16">
                  <c:v>1.8004478853064505</c:v>
                </c:pt>
                <c:pt idx="17">
                  <c:v>1.675426909373372</c:v>
                </c:pt>
                <c:pt idx="18">
                  <c:v>1.7721254244660039</c:v>
                </c:pt>
                <c:pt idx="19">
                  <c:v>1.8498655460390319</c:v>
                </c:pt>
                <c:pt idx="20">
                  <c:v>1.8401953546142302</c:v>
                </c:pt>
                <c:pt idx="21">
                  <c:v>2.2819588219591647</c:v>
                </c:pt>
                <c:pt idx="22">
                  <c:v>2.519052506688066</c:v>
                </c:pt>
                <c:pt idx="23">
                  <c:v>2.5588047140300136</c:v>
                </c:pt>
                <c:pt idx="24">
                  <c:v>2.6510924602485666</c:v>
                </c:pt>
                <c:pt idx="25">
                  <c:v>2.5529548379681493</c:v>
                </c:pt>
                <c:pt idx="26">
                  <c:v>2.2899143675059288</c:v>
                </c:pt>
                <c:pt idx="27">
                  <c:v>1.9505398126928879</c:v>
                </c:pt>
                <c:pt idx="28">
                  <c:v>1.9731444144105181</c:v>
                </c:pt>
                <c:pt idx="29">
                  <c:v>1.8956709358819701</c:v>
                </c:pt>
                <c:pt idx="30">
                  <c:v>1.9133227893386682</c:v>
                </c:pt>
                <c:pt idx="31">
                  <c:v>2.080990341363965</c:v>
                </c:pt>
                <c:pt idx="32">
                  <c:v>2.1782669139280117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27-40F0-A93A-3D8AD8AEAE74}"/>
            </c:ext>
          </c:extLst>
        </c:ser>
        <c:ser>
          <c:idx val="1"/>
          <c:order val="1"/>
          <c:tx>
            <c:strRef>
              <c:f>'Trh práce-2b'!$A$33</c:f>
              <c:strCache>
                <c:ptCount val="1"/>
                <c:pt idx="0">
                  <c:v>Míra nezaměstnanosti žen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</c:spPr>
          <c:invertIfNegative val="0"/>
          <c:cat>
            <c:multiLvlStrRef>
              <c:f>'Trh práce-2b'!$B$30:$AI$31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práce-2b'!$B$33:$AI$33</c:f>
              <c:numCache>
                <c:formatCode>0.0</c:formatCode>
                <c:ptCount val="34"/>
                <c:pt idx="0">
                  <c:v>6.9267194358268593</c:v>
                </c:pt>
                <c:pt idx="1">
                  <c:v>6.1535384932483854</c:v>
                </c:pt>
                <c:pt idx="2">
                  <c:v>5.9765040349124003</c:v>
                </c:pt>
                <c:pt idx="3">
                  <c:v>5.6632797912241317</c:v>
                </c:pt>
                <c:pt idx="4">
                  <c:v>5.0720117191150509</c:v>
                </c:pt>
                <c:pt idx="5">
                  <c:v>4.7999925673444395</c:v>
                </c:pt>
                <c:pt idx="6">
                  <c:v>4.8089143905945617</c:v>
                </c:pt>
                <c:pt idx="7">
                  <c:v>4.3667011429986804</c:v>
                </c:pt>
                <c:pt idx="8">
                  <c:v>4.271056453949778</c:v>
                </c:pt>
                <c:pt idx="9">
                  <c:v>3.8912712501795195</c:v>
                </c:pt>
                <c:pt idx="10">
                  <c:v>3.4087832012164205</c:v>
                </c:pt>
                <c:pt idx="11">
                  <c:v>3.0268410971893176</c:v>
                </c:pt>
                <c:pt idx="12">
                  <c:v>2.942405947098659</c:v>
                </c:pt>
                <c:pt idx="13">
                  <c:v>2.8891041374673296</c:v>
                </c:pt>
                <c:pt idx="14">
                  <c:v>2.8576287586935609</c:v>
                </c:pt>
                <c:pt idx="15">
                  <c:v>2.6812272707834013</c:v>
                </c:pt>
                <c:pt idx="16">
                  <c:v>2.2474882093770008</c:v>
                </c:pt>
                <c:pt idx="17">
                  <c:v>2.4693272602364398</c:v>
                </c:pt>
                <c:pt idx="18">
                  <c:v>2.5653389867294414</c:v>
                </c:pt>
                <c:pt idx="19">
                  <c:v>2.4356217526904804</c:v>
                </c:pt>
                <c:pt idx="20">
                  <c:v>2.0461981743369986</c:v>
                </c:pt>
                <c:pt idx="21">
                  <c:v>2.8089991386933582</c:v>
                </c:pt>
                <c:pt idx="22">
                  <c:v>3.3699299924790287</c:v>
                </c:pt>
                <c:pt idx="23">
                  <c:v>3.8966182545127177</c:v>
                </c:pt>
                <c:pt idx="24">
                  <c:v>4.1529438737627045</c:v>
                </c:pt>
                <c:pt idx="25">
                  <c:v>3.9040603258139153</c:v>
                </c:pt>
                <c:pt idx="26">
                  <c:v>3.2618545166714212</c:v>
                </c:pt>
                <c:pt idx="27">
                  <c:v>2.7348815484716167</c:v>
                </c:pt>
                <c:pt idx="28">
                  <c:v>2.9954433841349881</c:v>
                </c:pt>
                <c:pt idx="29">
                  <c:v>3.209219993216498</c:v>
                </c:pt>
                <c:pt idx="30">
                  <c:v>2.8976072102432378</c:v>
                </c:pt>
                <c:pt idx="31">
                  <c:v>2.7935271707143463</c:v>
                </c:pt>
                <c:pt idx="32">
                  <c:v>3.031750506188553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27-40F0-A93A-3D8AD8AEAE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79564800"/>
        <c:axId val="79566720"/>
      </c:barChart>
      <c:lineChart>
        <c:grouping val="standard"/>
        <c:varyColors val="0"/>
        <c:ser>
          <c:idx val="2"/>
          <c:order val="2"/>
          <c:tx>
            <c:strRef>
              <c:f>'Trh práce-2b'!$A$34</c:f>
              <c:strCache>
                <c:ptCount val="1"/>
                <c:pt idx="0">
                  <c:v>Míra ekonomické aktivity mužů</c:v>
                </c:pt>
              </c:strCache>
            </c:strRef>
          </c:tx>
          <c:spPr>
            <a:ln w="19050">
              <a:solidFill>
                <a:srgbClr val="4FD1FF"/>
              </a:solidFill>
              <a:prstDash val="solid"/>
            </a:ln>
          </c:spPr>
          <c:marker>
            <c:symbol val="none"/>
          </c:marker>
          <c:cat>
            <c:multiLvlStrRef>
              <c:f>'Trh práce-2b'!$B$30:$AI$31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práce-2b'!$B$34:$AI$34</c:f>
              <c:numCache>
                <c:formatCode>0.0</c:formatCode>
                <c:ptCount val="34"/>
                <c:pt idx="0">
                  <c:v>81.466307888751814</c:v>
                </c:pt>
                <c:pt idx="1">
                  <c:v>81.363114649062567</c:v>
                </c:pt>
                <c:pt idx="2">
                  <c:v>81.326720993757078</c:v>
                </c:pt>
                <c:pt idx="3">
                  <c:v>81.589678709885419</c:v>
                </c:pt>
                <c:pt idx="4">
                  <c:v>81.90050253611237</c:v>
                </c:pt>
                <c:pt idx="5">
                  <c:v>82.002465907569459</c:v>
                </c:pt>
                <c:pt idx="6">
                  <c:v>82.234814165712578</c:v>
                </c:pt>
                <c:pt idx="7">
                  <c:v>82.566683148162596</c:v>
                </c:pt>
                <c:pt idx="8">
                  <c:v>82.632730184181042</c:v>
                </c:pt>
                <c:pt idx="9">
                  <c:v>82.826538615123567</c:v>
                </c:pt>
                <c:pt idx="10">
                  <c:v>83.048273468286027</c:v>
                </c:pt>
                <c:pt idx="11">
                  <c:v>83.237781274329848</c:v>
                </c:pt>
                <c:pt idx="12">
                  <c:v>83.241629758905489</c:v>
                </c:pt>
                <c:pt idx="13">
                  <c:v>83.384888995990849</c:v>
                </c:pt>
                <c:pt idx="14">
                  <c:v>83.294122507075727</c:v>
                </c:pt>
                <c:pt idx="15">
                  <c:v>83.548304734522688</c:v>
                </c:pt>
                <c:pt idx="16">
                  <c:v>83.579157859149348</c:v>
                </c:pt>
                <c:pt idx="17">
                  <c:v>83.460012937458089</c:v>
                </c:pt>
                <c:pt idx="18">
                  <c:v>83.345426916587243</c:v>
                </c:pt>
                <c:pt idx="19">
                  <c:v>83.644632537179078</c:v>
                </c:pt>
                <c:pt idx="20">
                  <c:v>83.369087429130857</c:v>
                </c:pt>
                <c:pt idx="21">
                  <c:v>82.998768899283519</c:v>
                </c:pt>
                <c:pt idx="22">
                  <c:v>83.433388848915115</c:v>
                </c:pt>
                <c:pt idx="23">
                  <c:v>83.280823770071237</c:v>
                </c:pt>
                <c:pt idx="24">
                  <c:v>82.991644926215301</c:v>
                </c:pt>
                <c:pt idx="25">
                  <c:v>83.011118996581459</c:v>
                </c:pt>
                <c:pt idx="26">
                  <c:v>83.359837107003884</c:v>
                </c:pt>
                <c:pt idx="27">
                  <c:v>83.649909265452067</c:v>
                </c:pt>
                <c:pt idx="28">
                  <c:v>83.758360489181769</c:v>
                </c:pt>
                <c:pt idx="29">
                  <c:v>83.761953576488452</c:v>
                </c:pt>
                <c:pt idx="30">
                  <c:v>83.581853537452488</c:v>
                </c:pt>
                <c:pt idx="31">
                  <c:v>83.332456086401237</c:v>
                </c:pt>
                <c:pt idx="32">
                  <c:v>83.472403678273096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527-40F0-A93A-3D8AD8AEAE74}"/>
            </c:ext>
          </c:extLst>
        </c:ser>
        <c:ser>
          <c:idx val="3"/>
          <c:order val="3"/>
          <c:tx>
            <c:strRef>
              <c:f>'Trh práce-2b'!$A$35</c:f>
              <c:strCache>
                <c:ptCount val="1"/>
                <c:pt idx="0">
                  <c:v>Míra ekonomické aktivity žen</c:v>
                </c:pt>
              </c:strCache>
            </c:strRef>
          </c:tx>
          <c:spPr>
            <a:ln w="19050">
              <a:solidFill>
                <a:schemeClr val="accent2">
                  <a:lumMod val="60000"/>
                  <a:lumOff val="40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'Trh práce-2b'!$B$30:$AI$31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práce-2b'!$B$35:$AI$35</c:f>
              <c:numCache>
                <c:formatCode>0.0</c:formatCode>
                <c:ptCount val="34"/>
                <c:pt idx="0">
                  <c:v>66.51308046903813</c:v>
                </c:pt>
                <c:pt idx="1">
                  <c:v>66.7039986539598</c:v>
                </c:pt>
                <c:pt idx="2">
                  <c:v>66.67707662608224</c:v>
                </c:pt>
                <c:pt idx="3">
                  <c:v>66.496413742325885</c:v>
                </c:pt>
                <c:pt idx="4">
                  <c:v>66.997957895428513</c:v>
                </c:pt>
                <c:pt idx="5">
                  <c:v>67.678676449107357</c:v>
                </c:pt>
                <c:pt idx="6">
                  <c:v>67.897062655185991</c:v>
                </c:pt>
                <c:pt idx="7">
                  <c:v>68.539381702780304</c:v>
                </c:pt>
                <c:pt idx="8">
                  <c:v>68.736310463442067</c:v>
                </c:pt>
                <c:pt idx="9">
                  <c:v>68.597586530965245</c:v>
                </c:pt>
                <c:pt idx="10">
                  <c:v>69.022419519510109</c:v>
                </c:pt>
                <c:pt idx="11">
                  <c:v>69.023842892933047</c:v>
                </c:pt>
                <c:pt idx="12">
                  <c:v>69.317317873526264</c:v>
                </c:pt>
                <c:pt idx="13">
                  <c:v>69.65312398977909</c:v>
                </c:pt>
                <c:pt idx="14">
                  <c:v>69.956090466015695</c:v>
                </c:pt>
                <c:pt idx="15">
                  <c:v>70.176391065795528</c:v>
                </c:pt>
                <c:pt idx="16">
                  <c:v>69.975870882152577</c:v>
                </c:pt>
                <c:pt idx="17">
                  <c:v>69.692359780524257</c:v>
                </c:pt>
                <c:pt idx="18">
                  <c:v>70.006945340497808</c:v>
                </c:pt>
                <c:pt idx="19">
                  <c:v>69.806265980086266</c:v>
                </c:pt>
                <c:pt idx="20">
                  <c:v>69.244229899969497</c:v>
                </c:pt>
                <c:pt idx="21">
                  <c:v>68.847946830914509</c:v>
                </c:pt>
                <c:pt idx="22">
                  <c:v>69.028156010606438</c:v>
                </c:pt>
                <c:pt idx="23">
                  <c:v>69.422217884927775</c:v>
                </c:pt>
                <c:pt idx="24">
                  <c:v>69.392056289841435</c:v>
                </c:pt>
                <c:pt idx="25">
                  <c:v>68.841907260523101</c:v>
                </c:pt>
                <c:pt idx="26">
                  <c:v>69.985094717580139</c:v>
                </c:pt>
                <c:pt idx="27">
                  <c:v>70.139102573926777</c:v>
                </c:pt>
                <c:pt idx="28">
                  <c:v>70.126250034201618</c:v>
                </c:pt>
                <c:pt idx="29">
                  <c:v>70.393426917503959</c:v>
                </c:pt>
                <c:pt idx="30">
                  <c:v>70.918384518214083</c:v>
                </c:pt>
                <c:pt idx="31">
                  <c:v>70.808887185280739</c:v>
                </c:pt>
                <c:pt idx="32">
                  <c:v>71.386843489395545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527-40F0-A93A-3D8AD8AEAE74}"/>
            </c:ext>
          </c:extLst>
        </c:ser>
        <c:ser>
          <c:idx val="4"/>
          <c:order val="4"/>
          <c:tx>
            <c:strRef>
              <c:f>'Trh práce-2b'!$A$36</c:f>
              <c:strCache>
                <c:ptCount val="1"/>
                <c:pt idx="0">
                  <c:v>Ekon. neaktivní chtějící pracovat</c:v>
                </c:pt>
              </c:strCache>
            </c:strRef>
          </c:tx>
          <c:spPr>
            <a:ln w="19050">
              <a:solidFill>
                <a:schemeClr val="bg2">
                  <a:lumMod val="75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'Trh práce-2b'!$B$30:$AI$31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práce-2b'!$B$36:$AI$36</c:f>
              <c:numCache>
                <c:formatCode>0.0</c:formatCode>
                <c:ptCount val="34"/>
                <c:pt idx="0">
                  <c:v>138.5</c:v>
                </c:pt>
                <c:pt idx="1">
                  <c:v>141.4</c:v>
                </c:pt>
                <c:pt idx="2">
                  <c:v>137.1</c:v>
                </c:pt>
                <c:pt idx="3">
                  <c:v>130.4</c:v>
                </c:pt>
                <c:pt idx="4">
                  <c:v>141</c:v>
                </c:pt>
                <c:pt idx="5">
                  <c:v>126.4</c:v>
                </c:pt>
                <c:pt idx="6">
                  <c:v>129.69999999999999</c:v>
                </c:pt>
                <c:pt idx="7">
                  <c:v>127.1</c:v>
                </c:pt>
                <c:pt idx="8">
                  <c:v>133.1</c:v>
                </c:pt>
                <c:pt idx="9">
                  <c:v>120.1</c:v>
                </c:pt>
                <c:pt idx="10">
                  <c:v>121.3</c:v>
                </c:pt>
                <c:pt idx="11">
                  <c:v>119.1</c:v>
                </c:pt>
                <c:pt idx="12">
                  <c:v>113.5</c:v>
                </c:pt>
                <c:pt idx="13">
                  <c:v>108.4</c:v>
                </c:pt>
                <c:pt idx="14">
                  <c:v>110.3</c:v>
                </c:pt>
                <c:pt idx="15">
                  <c:v>101.7</c:v>
                </c:pt>
                <c:pt idx="16">
                  <c:v>104.6</c:v>
                </c:pt>
                <c:pt idx="17">
                  <c:v>104.6</c:v>
                </c:pt>
                <c:pt idx="18">
                  <c:v>97.6</c:v>
                </c:pt>
                <c:pt idx="19">
                  <c:v>99.9</c:v>
                </c:pt>
                <c:pt idx="20">
                  <c:v>93.4</c:v>
                </c:pt>
                <c:pt idx="21">
                  <c:v>109.3</c:v>
                </c:pt>
                <c:pt idx="22">
                  <c:v>98.8</c:v>
                </c:pt>
                <c:pt idx="23">
                  <c:v>95.7</c:v>
                </c:pt>
                <c:pt idx="24">
                  <c:v>108</c:v>
                </c:pt>
                <c:pt idx="25">
                  <c:v>113.7</c:v>
                </c:pt>
                <c:pt idx="26">
                  <c:v>64.599999999999994</c:v>
                </c:pt>
                <c:pt idx="27">
                  <c:v>63.3</c:v>
                </c:pt>
                <c:pt idx="28">
                  <c:v>67</c:v>
                </c:pt>
                <c:pt idx="29">
                  <c:v>58.7</c:v>
                </c:pt>
                <c:pt idx="30">
                  <c:v>56.6</c:v>
                </c:pt>
                <c:pt idx="31">
                  <c:v>50</c:v>
                </c:pt>
                <c:pt idx="32">
                  <c:v>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527-40F0-A93A-3D8AD8AEAE74}"/>
            </c:ext>
          </c:extLst>
        </c:ser>
        <c:ser>
          <c:idx val="5"/>
          <c:order val="5"/>
          <c:tx>
            <c:strRef>
              <c:f>'Trh práce-2b'!$A$37</c:f>
              <c:strCache>
                <c:ptCount val="1"/>
                <c:pt idx="0">
                  <c:v>Očekávání vývoje nezaměstnanosti</c:v>
                </c:pt>
              </c:strCache>
            </c:strRef>
          </c:tx>
          <c:spPr>
            <a:ln w="15875">
              <a:solidFill>
                <a:schemeClr val="accent6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multiLvlStrRef>
              <c:f>'Trh práce-2b'!$B$30:$AI$31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práce-2b'!$B$37:$AI$37</c:f>
              <c:numCache>
                <c:formatCode>0.0</c:formatCode>
                <c:ptCount val="34"/>
                <c:pt idx="0">
                  <c:v>6</c:v>
                </c:pt>
                <c:pt idx="1">
                  <c:v>9</c:v>
                </c:pt>
                <c:pt idx="2">
                  <c:v>10</c:v>
                </c:pt>
                <c:pt idx="3">
                  <c:v>4</c:v>
                </c:pt>
                <c:pt idx="4">
                  <c:v>2</c:v>
                </c:pt>
                <c:pt idx="5">
                  <c:v>10</c:v>
                </c:pt>
                <c:pt idx="6">
                  <c:v>5</c:v>
                </c:pt>
                <c:pt idx="7">
                  <c:v>4</c:v>
                </c:pt>
                <c:pt idx="8">
                  <c:v>1</c:v>
                </c:pt>
                <c:pt idx="9">
                  <c:v>-3</c:v>
                </c:pt>
                <c:pt idx="10">
                  <c:v>0</c:v>
                </c:pt>
                <c:pt idx="11">
                  <c:v>-1</c:v>
                </c:pt>
                <c:pt idx="12">
                  <c:v>-1</c:v>
                </c:pt>
                <c:pt idx="13">
                  <c:v>-2</c:v>
                </c:pt>
                <c:pt idx="14">
                  <c:v>-2</c:v>
                </c:pt>
                <c:pt idx="15">
                  <c:v>4</c:v>
                </c:pt>
                <c:pt idx="16">
                  <c:v>8</c:v>
                </c:pt>
                <c:pt idx="17">
                  <c:v>8</c:v>
                </c:pt>
                <c:pt idx="18">
                  <c:v>11</c:v>
                </c:pt>
                <c:pt idx="19">
                  <c:v>12</c:v>
                </c:pt>
                <c:pt idx="20">
                  <c:v>18</c:v>
                </c:pt>
                <c:pt idx="21">
                  <c:v>49</c:v>
                </c:pt>
                <c:pt idx="22">
                  <c:v>46</c:v>
                </c:pt>
                <c:pt idx="23">
                  <c:v>60</c:v>
                </c:pt>
                <c:pt idx="24">
                  <c:v>57</c:v>
                </c:pt>
                <c:pt idx="25">
                  <c:v>24</c:v>
                </c:pt>
                <c:pt idx="26">
                  <c:v>16</c:v>
                </c:pt>
                <c:pt idx="27">
                  <c:v>20</c:v>
                </c:pt>
                <c:pt idx="28">
                  <c:v>14</c:v>
                </c:pt>
                <c:pt idx="29">
                  <c:v>20</c:v>
                </c:pt>
                <c:pt idx="30">
                  <c:v>26</c:v>
                </c:pt>
                <c:pt idx="31">
                  <c:v>40</c:v>
                </c:pt>
                <c:pt idx="32">
                  <c:v>35</c:v>
                </c:pt>
                <c:pt idx="33">
                  <c:v>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527-40F0-A93A-3D8AD8AEAE74}"/>
            </c:ext>
          </c:extLst>
        </c:ser>
        <c:ser>
          <c:idx val="6"/>
          <c:order val="6"/>
          <c:tx>
            <c:strRef>
              <c:f>'Trh práce-2b'!$A$38</c:f>
              <c:strCache>
                <c:ptCount val="1"/>
                <c:pt idx="0">
                  <c:v>VPM pro vyučené a SŠ bez mat.</c:v>
                </c:pt>
              </c:strCache>
            </c:strRef>
          </c:tx>
          <c:spPr>
            <a:ln>
              <a:noFill/>
            </a:ln>
          </c:spPr>
          <c:marker>
            <c:symbol val="circle"/>
            <c:size val="4"/>
            <c:spPr>
              <a:solidFill>
                <a:srgbClr val="8EB149"/>
              </a:solidFill>
              <a:ln>
                <a:noFill/>
              </a:ln>
            </c:spPr>
          </c:marker>
          <c:cat>
            <c:multiLvlStrRef>
              <c:f>'Trh práce-2b'!$B$30:$AI$31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práce-2b'!$B$38:$AI$38</c:f>
              <c:numCache>
                <c:formatCode>0.0</c:formatCode>
                <c:ptCount val="34"/>
                <c:pt idx="0">
                  <c:v>31.7</c:v>
                </c:pt>
                <c:pt idx="1">
                  <c:v>39.700000000000003</c:v>
                </c:pt>
                <c:pt idx="2">
                  <c:v>44.4</c:v>
                </c:pt>
                <c:pt idx="3">
                  <c:v>41.2</c:v>
                </c:pt>
                <c:pt idx="4">
                  <c:v>45.3</c:v>
                </c:pt>
                <c:pt idx="5">
                  <c:v>51.4</c:v>
                </c:pt>
                <c:pt idx="6">
                  <c:v>52.8</c:v>
                </c:pt>
                <c:pt idx="7">
                  <c:v>47.2</c:v>
                </c:pt>
                <c:pt idx="8">
                  <c:v>51.5</c:v>
                </c:pt>
                <c:pt idx="9">
                  <c:v>59.1</c:v>
                </c:pt>
                <c:pt idx="10">
                  <c:v>63.1</c:v>
                </c:pt>
                <c:pt idx="11">
                  <c:v>60.9</c:v>
                </c:pt>
                <c:pt idx="12">
                  <c:v>65.3</c:v>
                </c:pt>
                <c:pt idx="13">
                  <c:v>73.3</c:v>
                </c:pt>
                <c:pt idx="14">
                  <c:v>74.2</c:v>
                </c:pt>
                <c:pt idx="15">
                  <c:v>70.400000000000006</c:v>
                </c:pt>
                <c:pt idx="16">
                  <c:v>70.2</c:v>
                </c:pt>
                <c:pt idx="17">
                  <c:v>68</c:v>
                </c:pt>
                <c:pt idx="18">
                  <c:v>65.8</c:v>
                </c:pt>
                <c:pt idx="19">
                  <c:v>59.1</c:v>
                </c:pt>
                <c:pt idx="20">
                  <c:v>57.7</c:v>
                </c:pt>
                <c:pt idx="21">
                  <c:v>54.3</c:v>
                </c:pt>
                <c:pt idx="22">
                  <c:v>49.1</c:v>
                </c:pt>
                <c:pt idx="23">
                  <c:v>46.6</c:v>
                </c:pt>
                <c:pt idx="24">
                  <c:v>47.9</c:v>
                </c:pt>
                <c:pt idx="25">
                  <c:v>53.9</c:v>
                </c:pt>
                <c:pt idx="26">
                  <c:v>55.5</c:v>
                </c:pt>
                <c:pt idx="27">
                  <c:v>48.9</c:v>
                </c:pt>
                <c:pt idx="28">
                  <c:v>53.7</c:v>
                </c:pt>
                <c:pt idx="29">
                  <c:v>51.3</c:v>
                </c:pt>
                <c:pt idx="30">
                  <c:v>48.2</c:v>
                </c:pt>
                <c:pt idx="31">
                  <c:v>43.886999999999993</c:v>
                </c:pt>
                <c:pt idx="32">
                  <c:v>43.122000000000043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527-40F0-A93A-3D8AD8AEAE74}"/>
            </c:ext>
          </c:extLst>
        </c:ser>
        <c:ser>
          <c:idx val="7"/>
          <c:order val="7"/>
          <c:tx>
            <c:strRef>
              <c:f>'Trh práce-2b'!$A$39</c:f>
              <c:strCache>
                <c:ptCount val="1"/>
                <c:pt idx="0">
                  <c:v>VPM pro SŠ s mat., VOŠ a VŠ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00B050"/>
              </a:solidFill>
              <a:ln>
                <a:noFill/>
              </a:ln>
            </c:spPr>
          </c:marker>
          <c:cat>
            <c:multiLvlStrRef>
              <c:f>'Trh práce-2b'!$B$30:$AI$31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práce-2b'!$B$39:$AI$39</c:f>
              <c:numCache>
                <c:formatCode>0.0</c:formatCode>
                <c:ptCount val="34"/>
                <c:pt idx="0">
                  <c:v>16.600000000000001</c:v>
                </c:pt>
                <c:pt idx="1">
                  <c:v>19.3</c:v>
                </c:pt>
                <c:pt idx="2">
                  <c:v>20</c:v>
                </c:pt>
                <c:pt idx="3">
                  <c:v>19.600000000000001</c:v>
                </c:pt>
                <c:pt idx="4">
                  <c:v>23.4</c:v>
                </c:pt>
                <c:pt idx="5">
                  <c:v>24.8</c:v>
                </c:pt>
                <c:pt idx="6">
                  <c:v>25.2</c:v>
                </c:pt>
                <c:pt idx="7">
                  <c:v>23.5</c:v>
                </c:pt>
                <c:pt idx="8">
                  <c:v>25.9</c:v>
                </c:pt>
                <c:pt idx="9">
                  <c:v>30.3</c:v>
                </c:pt>
                <c:pt idx="10">
                  <c:v>31.4</c:v>
                </c:pt>
                <c:pt idx="11">
                  <c:v>31.8</c:v>
                </c:pt>
                <c:pt idx="12">
                  <c:v>34.300000000000004</c:v>
                </c:pt>
                <c:pt idx="13">
                  <c:v>38</c:v>
                </c:pt>
                <c:pt idx="14">
                  <c:v>37.200000000000003</c:v>
                </c:pt>
                <c:pt idx="15">
                  <c:v>36.6</c:v>
                </c:pt>
                <c:pt idx="16">
                  <c:v>37.300000000000004</c:v>
                </c:pt>
                <c:pt idx="17">
                  <c:v>38.300000000000004</c:v>
                </c:pt>
                <c:pt idx="18">
                  <c:v>38.6</c:v>
                </c:pt>
                <c:pt idx="19">
                  <c:v>36.300000000000004</c:v>
                </c:pt>
                <c:pt idx="20">
                  <c:v>37.700000000000003</c:v>
                </c:pt>
                <c:pt idx="21">
                  <c:v>38.1</c:v>
                </c:pt>
                <c:pt idx="22">
                  <c:v>34.4</c:v>
                </c:pt>
                <c:pt idx="23">
                  <c:v>34.1</c:v>
                </c:pt>
                <c:pt idx="24">
                  <c:v>36.300000000000004</c:v>
                </c:pt>
                <c:pt idx="25">
                  <c:v>39.6</c:v>
                </c:pt>
                <c:pt idx="26">
                  <c:v>40.300000000000004</c:v>
                </c:pt>
                <c:pt idx="27">
                  <c:v>39.200000000000003</c:v>
                </c:pt>
                <c:pt idx="28">
                  <c:v>42.5</c:v>
                </c:pt>
                <c:pt idx="29">
                  <c:v>41</c:v>
                </c:pt>
                <c:pt idx="30">
                  <c:v>38.5</c:v>
                </c:pt>
                <c:pt idx="31">
                  <c:v>36.56</c:v>
                </c:pt>
                <c:pt idx="32">
                  <c:v>37.613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527-40F0-A93A-3D8AD8AEAE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579008"/>
        <c:axId val="79577088"/>
      </c:lineChart>
      <c:catAx>
        <c:axId val="79564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79566720"/>
        <c:crossesAt val="-50"/>
        <c:auto val="1"/>
        <c:lblAlgn val="ctr"/>
        <c:lblOffset val="0"/>
        <c:noMultiLvlLbl val="0"/>
      </c:catAx>
      <c:valAx>
        <c:axId val="79566720"/>
        <c:scaling>
          <c:orientation val="minMax"/>
          <c:max val="7.6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Míra nezaměstnanosti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79564800"/>
        <c:crosses val="autoZero"/>
        <c:crossBetween val="between"/>
        <c:majorUnit val="0.5"/>
      </c:valAx>
      <c:valAx>
        <c:axId val="79577088"/>
        <c:scaling>
          <c:orientation val="minMax"/>
          <c:max val="142"/>
          <c:min val="-1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Míra</a:t>
                </a:r>
                <a:r>
                  <a:rPr lang="cs-CZ" sz="700" b="0" i="1" baseline="0"/>
                  <a:t> ekonomické aktivity, e</a:t>
                </a:r>
                <a:r>
                  <a:rPr lang="cs-CZ" sz="700" b="0" i="1"/>
                  <a:t>kon. neaktivní, očekávání nezam.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79579008"/>
        <c:crosses val="max"/>
        <c:crossBetween val="between"/>
        <c:majorUnit val="10"/>
      </c:valAx>
      <c:catAx>
        <c:axId val="795790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9577088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7707750087519983E-2"/>
          <c:y val="0.85621702146200651"/>
          <c:w val="0.87725909810586844"/>
          <c:h val="0.13327617558991148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77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411162452186125E-2"/>
          <c:y val="2.0203894786331153E-2"/>
          <c:w val="0.94100987714831796"/>
          <c:h val="0.76395209750566961"/>
        </c:manualLayout>
      </c:layout>
      <c:barChart>
        <c:barDir val="col"/>
        <c:grouping val="clustered"/>
        <c:varyColors val="0"/>
        <c:ser>
          <c:idx val="4"/>
          <c:order val="1"/>
          <c:tx>
            <c:strRef>
              <c:f>'Trh práce 3'!$D$8</c:f>
              <c:strCache>
                <c:ptCount val="1"/>
                <c:pt idx="0">
                  <c:v>Průměrná mzda celkem (reálně)</c:v>
                </c:pt>
              </c:strCache>
            </c:strRef>
          </c:tx>
          <c:spPr>
            <a:solidFill>
              <a:srgbClr val="DBDBDB"/>
            </a:solidFill>
            <a:ln w="19050">
              <a:noFill/>
            </a:ln>
          </c:spPr>
          <c:invertIfNegative val="0"/>
          <c:cat>
            <c:multiLvlStrRef>
              <c:f>'Trh práce 3'!$A$29:$B$61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3'!$D$29:$D$61</c:f>
              <c:numCache>
                <c:formatCode>#\ ##0.0</c:formatCode>
                <c:ptCount val="33"/>
                <c:pt idx="0">
                  <c:v>2.2000000000000042</c:v>
                </c:pt>
                <c:pt idx="1">
                  <c:v>2.5999999999999943</c:v>
                </c:pt>
                <c:pt idx="2">
                  <c:v>3.0999999999999943</c:v>
                </c:pt>
                <c:pt idx="3">
                  <c:v>3.5999999999999943</c:v>
                </c:pt>
                <c:pt idx="4">
                  <c:v>4.2000000000000028</c:v>
                </c:pt>
                <c:pt idx="5">
                  <c:v>3.7999999999999972</c:v>
                </c:pt>
                <c:pt idx="6">
                  <c:v>4.2000000000000028</c:v>
                </c:pt>
                <c:pt idx="7">
                  <c:v>3</c:v>
                </c:pt>
                <c:pt idx="8">
                  <c:v>2.5999999999999943</c:v>
                </c:pt>
                <c:pt idx="9">
                  <c:v>4.9000000000000083</c:v>
                </c:pt>
                <c:pt idx="10">
                  <c:v>4.0999999999999943</c:v>
                </c:pt>
                <c:pt idx="11">
                  <c:v>5.0999999999999943</c:v>
                </c:pt>
                <c:pt idx="12">
                  <c:v>6.5</c:v>
                </c:pt>
                <c:pt idx="13">
                  <c:v>6.2999999999999972</c:v>
                </c:pt>
                <c:pt idx="14">
                  <c:v>5.9000000000000083</c:v>
                </c:pt>
                <c:pt idx="15">
                  <c:v>4.9000000000000083</c:v>
                </c:pt>
                <c:pt idx="16">
                  <c:v>5.5</c:v>
                </c:pt>
                <c:pt idx="17">
                  <c:v>5.0999999999999943</c:v>
                </c:pt>
                <c:pt idx="18">
                  <c:v>4.7999999999999972</c:v>
                </c:pt>
                <c:pt idx="19">
                  <c:v>4.5</c:v>
                </c:pt>
                <c:pt idx="20">
                  <c:v>1.7999999999999952</c:v>
                </c:pt>
                <c:pt idx="21">
                  <c:v>-2.0999999999999943</c:v>
                </c:pt>
                <c:pt idx="22">
                  <c:v>2</c:v>
                </c:pt>
                <c:pt idx="23">
                  <c:v>4</c:v>
                </c:pt>
                <c:pt idx="24">
                  <c:v>0.7999999999999976</c:v>
                </c:pt>
                <c:pt idx="25">
                  <c:v>8.1000000000000014</c:v>
                </c:pt>
                <c:pt idx="26">
                  <c:v>1.2000000000000028</c:v>
                </c:pt>
                <c:pt idx="27">
                  <c:v>-2.0999999999999943</c:v>
                </c:pt>
                <c:pt idx="28">
                  <c:v>-4.5999999999999943</c:v>
                </c:pt>
                <c:pt idx="29">
                  <c:v>-10.700000000000003</c:v>
                </c:pt>
                <c:pt idx="30">
                  <c:v>-10.5</c:v>
                </c:pt>
                <c:pt idx="31">
                  <c:v>-7.9000000000000083</c:v>
                </c:pt>
                <c:pt idx="32">
                  <c:v>-6.7000000000000028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33-424F-B081-83E17E76F7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7"/>
        <c:axId val="79613312"/>
        <c:axId val="79889920"/>
      </c:barChart>
      <c:lineChart>
        <c:grouping val="standard"/>
        <c:varyColors val="0"/>
        <c:ser>
          <c:idx val="0"/>
          <c:order val="0"/>
          <c:tx>
            <c:strRef>
              <c:f>'Trh práce 3'!$C$8</c:f>
              <c:strCache>
                <c:ptCount val="1"/>
                <c:pt idx="0">
                  <c:v>Průměrná mzda celkem (nominálně)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'Trh práce 3'!$A$29:$B$61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3'!$C$29:$C$61</c:f>
              <c:numCache>
                <c:formatCode>#\ ##0.0</c:formatCode>
                <c:ptCount val="33"/>
                <c:pt idx="0">
                  <c:v>2.2999999999999972</c:v>
                </c:pt>
                <c:pt idx="1">
                  <c:v>3.2999999999999972</c:v>
                </c:pt>
                <c:pt idx="2">
                  <c:v>3.5</c:v>
                </c:pt>
                <c:pt idx="3">
                  <c:v>3.7000000000000042</c:v>
                </c:pt>
                <c:pt idx="4">
                  <c:v>4.7000000000000028</c:v>
                </c:pt>
                <c:pt idx="5">
                  <c:v>4</c:v>
                </c:pt>
                <c:pt idx="6">
                  <c:v>4.7000000000000028</c:v>
                </c:pt>
                <c:pt idx="7">
                  <c:v>4.4000000000000083</c:v>
                </c:pt>
                <c:pt idx="8">
                  <c:v>5.0999999999999943</c:v>
                </c:pt>
                <c:pt idx="9">
                  <c:v>7.2000000000000028</c:v>
                </c:pt>
                <c:pt idx="10">
                  <c:v>6.7000000000000028</c:v>
                </c:pt>
                <c:pt idx="11">
                  <c:v>7.7999999999999972</c:v>
                </c:pt>
                <c:pt idx="12">
                  <c:v>8.5</c:v>
                </c:pt>
                <c:pt idx="13">
                  <c:v>8.7000000000000011</c:v>
                </c:pt>
                <c:pt idx="14">
                  <c:v>8.4000000000000057</c:v>
                </c:pt>
                <c:pt idx="15">
                  <c:v>7.0999999999999943</c:v>
                </c:pt>
                <c:pt idx="16">
                  <c:v>8.3000000000000025</c:v>
                </c:pt>
                <c:pt idx="17">
                  <c:v>8</c:v>
                </c:pt>
                <c:pt idx="18">
                  <c:v>7.7000000000000028</c:v>
                </c:pt>
                <c:pt idx="19">
                  <c:v>7.5999999999999943</c:v>
                </c:pt>
                <c:pt idx="20">
                  <c:v>5.5</c:v>
                </c:pt>
                <c:pt idx="21">
                  <c:v>0.90000000000000568</c:v>
                </c:pt>
                <c:pt idx="22">
                  <c:v>5.4000000000000083</c:v>
                </c:pt>
                <c:pt idx="23">
                  <c:v>6.7000000000000028</c:v>
                </c:pt>
                <c:pt idx="24">
                  <c:v>3</c:v>
                </c:pt>
                <c:pt idx="25">
                  <c:v>11.200000000000003</c:v>
                </c:pt>
                <c:pt idx="26">
                  <c:v>5.2999999999999972</c:v>
                </c:pt>
                <c:pt idx="27">
                  <c:v>3.9000000000000057</c:v>
                </c:pt>
                <c:pt idx="28">
                  <c:v>6.0999999999999943</c:v>
                </c:pt>
                <c:pt idx="29">
                  <c:v>3.4000000000000057</c:v>
                </c:pt>
                <c:pt idx="30">
                  <c:v>5.2000000000000028</c:v>
                </c:pt>
                <c:pt idx="31">
                  <c:v>6.5999999999999943</c:v>
                </c:pt>
                <c:pt idx="32">
                  <c:v>8.6000000000000014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833-424F-B081-83E17E76F7BF}"/>
            </c:ext>
          </c:extLst>
        </c:ser>
        <c:ser>
          <c:idx val="5"/>
          <c:order val="2"/>
          <c:tx>
            <c:strRef>
              <c:f>'Trh práce 3'!$E$8</c:f>
              <c:strCache>
                <c:ptCount val="1"/>
                <c:pt idx="0">
                  <c:v>Prům. mzda v průmyslu (nominálně)</c:v>
                </c:pt>
              </c:strCache>
            </c:strRef>
          </c:tx>
          <c:spPr>
            <a:ln w="952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multiLvlStrRef>
              <c:f>'Trh práce 3'!$A$29:$B$61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3'!$E$29:$E$61</c:f>
              <c:numCache>
                <c:formatCode>#\ ##0.0</c:formatCode>
                <c:ptCount val="33"/>
                <c:pt idx="0">
                  <c:v>1.6381118189372059</c:v>
                </c:pt>
                <c:pt idx="1">
                  <c:v>2.6920877025738719</c:v>
                </c:pt>
                <c:pt idx="2">
                  <c:v>3.0100597296447624</c:v>
                </c:pt>
                <c:pt idx="3">
                  <c:v>2.9788308269320822</c:v>
                </c:pt>
                <c:pt idx="4">
                  <c:v>4.6482656596722052</c:v>
                </c:pt>
                <c:pt idx="5">
                  <c:v>3.9508373250157827</c:v>
                </c:pt>
                <c:pt idx="6">
                  <c:v>4.6540016784924108</c:v>
                </c:pt>
                <c:pt idx="7">
                  <c:v>3.8977412011906836</c:v>
                </c:pt>
                <c:pt idx="8">
                  <c:v>5.1746586808526507</c:v>
                </c:pt>
                <c:pt idx="9">
                  <c:v>8.0728701553848907</c:v>
                </c:pt>
                <c:pt idx="10">
                  <c:v>6.8272945979441602</c:v>
                </c:pt>
                <c:pt idx="11">
                  <c:v>7.0884454631252485</c:v>
                </c:pt>
                <c:pt idx="12">
                  <c:v>7.9018109790605555</c:v>
                </c:pt>
                <c:pt idx="13">
                  <c:v>8.1936869938853345</c:v>
                </c:pt>
                <c:pt idx="14">
                  <c:v>7.3566042242467775</c:v>
                </c:pt>
                <c:pt idx="15">
                  <c:v>7.6170092222467014</c:v>
                </c:pt>
                <c:pt idx="16">
                  <c:v>7.1985838851373387</c:v>
                </c:pt>
                <c:pt idx="17">
                  <c:v>7.0904869554591556</c:v>
                </c:pt>
                <c:pt idx="18">
                  <c:v>6.7539649747322095</c:v>
                </c:pt>
                <c:pt idx="19">
                  <c:v>5.6242870930946793</c:v>
                </c:pt>
                <c:pt idx="20">
                  <c:v>4.852914194850479</c:v>
                </c:pt>
                <c:pt idx="21">
                  <c:v>-3.4830979888746358</c:v>
                </c:pt>
                <c:pt idx="22">
                  <c:v>2.9564130046444999</c:v>
                </c:pt>
                <c:pt idx="23">
                  <c:v>4.0067563825663104</c:v>
                </c:pt>
                <c:pt idx="24">
                  <c:v>1.8985680538948344</c:v>
                </c:pt>
                <c:pt idx="25">
                  <c:v>10.170242950877807</c:v>
                </c:pt>
                <c:pt idx="26">
                  <c:v>4.7656227408114233</c:v>
                </c:pt>
                <c:pt idx="27">
                  <c:v>3.7112962913660401</c:v>
                </c:pt>
                <c:pt idx="28">
                  <c:v>5.6439610761304868</c:v>
                </c:pt>
                <c:pt idx="29">
                  <c:v>6.6425217974513684</c:v>
                </c:pt>
                <c:pt idx="30">
                  <c:v>6.4616743492781978</c:v>
                </c:pt>
                <c:pt idx="31">
                  <c:v>8.1350275959440488</c:v>
                </c:pt>
                <c:pt idx="32">
                  <c:v>10.446467273515402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833-424F-B081-83E17E76F7BF}"/>
            </c:ext>
          </c:extLst>
        </c:ser>
        <c:ser>
          <c:idx val="1"/>
          <c:order val="3"/>
          <c:tx>
            <c:strRef>
              <c:f>'Trh práce 3'!$F$8</c:f>
              <c:strCache>
                <c:ptCount val="1"/>
                <c:pt idx="0">
                  <c:v>Prům. mzda v obchodu (nominálně)</c:v>
                </c:pt>
              </c:strCache>
            </c:strRef>
          </c:tx>
          <c:spPr>
            <a:ln w="9525">
              <a:solidFill>
                <a:srgbClr val="0070C0"/>
              </a:solidFill>
              <a:prstDash val="solid"/>
            </a:ln>
          </c:spPr>
          <c:marker>
            <c:symbol val="none"/>
          </c:marker>
          <c:cat>
            <c:multiLvlStrRef>
              <c:f>'Trh práce 3'!$A$29:$B$61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3'!$F$29:$F$61</c:f>
              <c:numCache>
                <c:formatCode>#\ ##0.0</c:formatCode>
                <c:ptCount val="33"/>
                <c:pt idx="0">
                  <c:v>3.1055099144049194</c:v>
                </c:pt>
                <c:pt idx="1">
                  <c:v>3.9141414141414117</c:v>
                </c:pt>
                <c:pt idx="2">
                  <c:v>3.949146815340427</c:v>
                </c:pt>
                <c:pt idx="3">
                  <c:v>5.7916298497871423</c:v>
                </c:pt>
                <c:pt idx="4">
                  <c:v>5.6443202202661462</c:v>
                </c:pt>
                <c:pt idx="5">
                  <c:v>3.9570676387201189</c:v>
                </c:pt>
                <c:pt idx="6">
                  <c:v>4.9977652269310475</c:v>
                </c:pt>
                <c:pt idx="7">
                  <c:v>4.4950645406226224</c:v>
                </c:pt>
                <c:pt idx="8">
                  <c:v>5.6231243089559104</c:v>
                </c:pt>
                <c:pt idx="9">
                  <c:v>7.9284684614485474</c:v>
                </c:pt>
                <c:pt idx="10">
                  <c:v>7.6932007275260155</c:v>
                </c:pt>
                <c:pt idx="11">
                  <c:v>8.3926754832146457</c:v>
                </c:pt>
                <c:pt idx="12">
                  <c:v>7.2416629280693936</c:v>
                </c:pt>
                <c:pt idx="13">
                  <c:v>7.0392029456356999</c:v>
                </c:pt>
                <c:pt idx="14">
                  <c:v>6.8381903769449055</c:v>
                </c:pt>
                <c:pt idx="15">
                  <c:v>6.6970570490044903</c:v>
                </c:pt>
                <c:pt idx="16">
                  <c:v>9.5345999651385682</c:v>
                </c:pt>
                <c:pt idx="17">
                  <c:v>7.4227708080399255</c:v>
                </c:pt>
                <c:pt idx="18">
                  <c:v>8.1629221041302316</c:v>
                </c:pt>
                <c:pt idx="19">
                  <c:v>6.3018346318170391</c:v>
                </c:pt>
                <c:pt idx="20">
                  <c:v>6.3685550604710448</c:v>
                </c:pt>
                <c:pt idx="21">
                  <c:v>0.91357172008916621</c:v>
                </c:pt>
                <c:pt idx="22">
                  <c:v>4.7389533256631271</c:v>
                </c:pt>
                <c:pt idx="23">
                  <c:v>2.4469531296175804</c:v>
                </c:pt>
                <c:pt idx="24">
                  <c:v>2.2321294994165277</c:v>
                </c:pt>
                <c:pt idx="25">
                  <c:v>9.8898705823792898</c:v>
                </c:pt>
                <c:pt idx="26">
                  <c:v>6.6146127126443588</c:v>
                </c:pt>
                <c:pt idx="27">
                  <c:v>8.7059366526279458</c:v>
                </c:pt>
                <c:pt idx="28">
                  <c:v>7.0565165217900265</c:v>
                </c:pt>
                <c:pt idx="29">
                  <c:v>6.2565467259292831</c:v>
                </c:pt>
                <c:pt idx="30">
                  <c:v>4.2800256188911314</c:v>
                </c:pt>
                <c:pt idx="31">
                  <c:v>5.4850865088631622</c:v>
                </c:pt>
                <c:pt idx="32">
                  <c:v>8.9808081360380498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833-424F-B081-83E17E76F7BF}"/>
            </c:ext>
          </c:extLst>
        </c:ser>
        <c:ser>
          <c:idx val="2"/>
          <c:order val="4"/>
          <c:tx>
            <c:strRef>
              <c:f>'Trh práce 3'!$G$8</c:f>
              <c:strCache>
                <c:ptCount val="1"/>
                <c:pt idx="0">
                  <c:v>Prům. mzda ve veř. službách (nominálně)*</c:v>
                </c:pt>
              </c:strCache>
            </c:strRef>
          </c:tx>
          <c:spPr>
            <a:ln w="9525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'Trh práce 3'!$A$29:$B$61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3'!$G$29:$G$61</c:f>
              <c:numCache>
                <c:formatCode>#\ ##0.0</c:formatCode>
                <c:ptCount val="33"/>
                <c:pt idx="0">
                  <c:v>3.2925091204842656</c:v>
                </c:pt>
                <c:pt idx="1">
                  <c:v>4.3135889286729485</c:v>
                </c:pt>
                <c:pt idx="2">
                  <c:v>3.8145419077079792</c:v>
                </c:pt>
                <c:pt idx="3">
                  <c:v>3.6381766938736737</c:v>
                </c:pt>
                <c:pt idx="4">
                  <c:v>4.64178325585614</c:v>
                </c:pt>
                <c:pt idx="5">
                  <c:v>3.8061258933532072</c:v>
                </c:pt>
                <c:pt idx="6">
                  <c:v>4.8526374704253872</c:v>
                </c:pt>
                <c:pt idx="7">
                  <c:v>6.1351981806606322</c:v>
                </c:pt>
                <c:pt idx="8">
                  <c:v>5.4566112929362163</c:v>
                </c:pt>
                <c:pt idx="9">
                  <c:v>7.3192456135909234</c:v>
                </c:pt>
                <c:pt idx="10">
                  <c:v>7.9981713137873953</c:v>
                </c:pt>
                <c:pt idx="11">
                  <c:v>10.484072576559427</c:v>
                </c:pt>
                <c:pt idx="12">
                  <c:v>12.179699393983411</c:v>
                </c:pt>
                <c:pt idx="13">
                  <c:v>11.89217733254112</c:v>
                </c:pt>
                <c:pt idx="14">
                  <c:v>11.36132632162867</c:v>
                </c:pt>
                <c:pt idx="15">
                  <c:v>6.1282038917470629</c:v>
                </c:pt>
                <c:pt idx="16">
                  <c:v>9.4162908795776143</c:v>
                </c:pt>
                <c:pt idx="17">
                  <c:v>9.3022383570098661</c:v>
                </c:pt>
                <c:pt idx="18">
                  <c:v>8.3925247282538464</c:v>
                </c:pt>
                <c:pt idx="19">
                  <c:v>11.041060141001228</c:v>
                </c:pt>
                <c:pt idx="20">
                  <c:v>5.2296117021426536</c:v>
                </c:pt>
                <c:pt idx="21">
                  <c:v>4.9937922145909539</c:v>
                </c:pt>
                <c:pt idx="22">
                  <c:v>8.8109946466096716</c:v>
                </c:pt>
                <c:pt idx="23">
                  <c:v>13.948630451066606</c:v>
                </c:pt>
                <c:pt idx="24">
                  <c:v>4.5485385483402689</c:v>
                </c:pt>
                <c:pt idx="25">
                  <c:v>17.785684079314979</c:v>
                </c:pt>
                <c:pt idx="26">
                  <c:v>5.4643357321226631</c:v>
                </c:pt>
                <c:pt idx="27">
                  <c:v>-0.40508430459891542</c:v>
                </c:pt>
                <c:pt idx="28">
                  <c:v>2.33727131313033</c:v>
                </c:pt>
                <c:pt idx="29">
                  <c:v>-7.0559031696263981</c:v>
                </c:pt>
                <c:pt idx="30">
                  <c:v>0.39584457842951842</c:v>
                </c:pt>
                <c:pt idx="31">
                  <c:v>3.340290814336754</c:v>
                </c:pt>
                <c:pt idx="32">
                  <c:v>7.1865033591575074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833-424F-B081-83E17E76F7BF}"/>
            </c:ext>
          </c:extLst>
        </c:ser>
        <c:ser>
          <c:idx val="3"/>
          <c:order val="5"/>
          <c:tx>
            <c:strRef>
              <c:f>'Trh práce 3'!$H$8</c:f>
              <c:strCache>
                <c:ptCount val="1"/>
                <c:pt idx="0">
                  <c:v>Mediánová mzda celkem (nominálně)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FFFF0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multiLvlStrRef>
              <c:f>'Trh práce 3'!$A$29:$B$61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3'!$H$29:$H$61</c:f>
              <c:numCache>
                <c:formatCode>#\ ##0.0</c:formatCode>
                <c:ptCount val="33"/>
                <c:pt idx="0">
                  <c:v>0.70000000000000284</c:v>
                </c:pt>
                <c:pt idx="1">
                  <c:v>2.2999999999999972</c:v>
                </c:pt>
                <c:pt idx="2">
                  <c:v>3.7999999999999972</c:v>
                </c:pt>
                <c:pt idx="3">
                  <c:v>4.7000000000000028</c:v>
                </c:pt>
                <c:pt idx="4">
                  <c:v>6.7000000000000028</c:v>
                </c:pt>
                <c:pt idx="5">
                  <c:v>4.5999999999999943</c:v>
                </c:pt>
                <c:pt idx="6">
                  <c:v>5.2999999999999972</c:v>
                </c:pt>
                <c:pt idx="7">
                  <c:v>6.2000000000000028</c:v>
                </c:pt>
                <c:pt idx="8">
                  <c:v>4.9000000000000083</c:v>
                </c:pt>
                <c:pt idx="9">
                  <c:v>7.7000000000000028</c:v>
                </c:pt>
                <c:pt idx="10">
                  <c:v>7</c:v>
                </c:pt>
                <c:pt idx="11">
                  <c:v>8.9000000000000057</c:v>
                </c:pt>
                <c:pt idx="12">
                  <c:v>8.7000000000000011</c:v>
                </c:pt>
                <c:pt idx="13">
                  <c:v>9.7000000000000011</c:v>
                </c:pt>
                <c:pt idx="14">
                  <c:v>9.3000000000000025</c:v>
                </c:pt>
                <c:pt idx="15">
                  <c:v>6.7000000000000028</c:v>
                </c:pt>
                <c:pt idx="16">
                  <c:v>7.2000000000000028</c:v>
                </c:pt>
                <c:pt idx="17">
                  <c:v>6.4000000000000083</c:v>
                </c:pt>
                <c:pt idx="18">
                  <c:v>7.2999999999999972</c:v>
                </c:pt>
                <c:pt idx="19">
                  <c:v>6.4000000000000083</c:v>
                </c:pt>
                <c:pt idx="20">
                  <c:v>7</c:v>
                </c:pt>
                <c:pt idx="21">
                  <c:v>1.4000000000000057</c:v>
                </c:pt>
                <c:pt idx="22">
                  <c:v>6.7000000000000028</c:v>
                </c:pt>
                <c:pt idx="23">
                  <c:v>6.7000000000000028</c:v>
                </c:pt>
                <c:pt idx="24">
                  <c:v>2.2999999999999972</c:v>
                </c:pt>
                <c:pt idx="25">
                  <c:v>11.100000000000001</c:v>
                </c:pt>
                <c:pt idx="26">
                  <c:v>4.7000000000000028</c:v>
                </c:pt>
                <c:pt idx="27">
                  <c:v>4.5999999999999943</c:v>
                </c:pt>
                <c:pt idx="28">
                  <c:v>5</c:v>
                </c:pt>
                <c:pt idx="29">
                  <c:v>4</c:v>
                </c:pt>
                <c:pt idx="30">
                  <c:v>5.4000000000000083</c:v>
                </c:pt>
                <c:pt idx="31">
                  <c:v>7.4000000000000083</c:v>
                </c:pt>
                <c:pt idx="32">
                  <c:v>8.9000000000000057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833-424F-B081-83E17E76F7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613312"/>
        <c:axId val="79889920"/>
      </c:lineChart>
      <c:catAx>
        <c:axId val="79613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79889920"/>
        <c:crosses val="autoZero"/>
        <c:auto val="1"/>
        <c:lblAlgn val="ctr"/>
        <c:lblOffset val="0"/>
        <c:tickMarkSkip val="4"/>
        <c:noMultiLvlLbl val="0"/>
      </c:catAx>
      <c:valAx>
        <c:axId val="79889920"/>
        <c:scaling>
          <c:orientation val="minMax"/>
          <c:max val="18"/>
          <c:min val="-12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79613312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9.1292133366733495E-3"/>
          <c:y val="0.87578174603174663"/>
          <c:w val="0.97744446685490061"/>
          <c:h val="0.11341893424036267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0C5A8-E1D4-45B9-A6FC-B1B245DAB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E0C87D-0779-4E01-8362-5C30100C0E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AC2921-003D-4D87-A690-91077448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5</TotalTime>
  <Pages>6</Pages>
  <Words>2570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Zábojníková Karolína</cp:lastModifiedBy>
  <cp:revision>5</cp:revision>
  <cp:lastPrinted>2023-06-09T17:23:00Z</cp:lastPrinted>
  <dcterms:created xsi:type="dcterms:W3CDTF">2023-06-15T09:42:00Z</dcterms:created>
  <dcterms:modified xsi:type="dcterms:W3CDTF">2023-06-15T09:53:00Z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