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17251" w14:textId="72E78F57" w:rsidR="00867569" w:rsidRPr="00AE6D5B" w:rsidRDefault="00AA7790" w:rsidP="00AE6D5B">
      <w:pPr>
        <w:pStyle w:val="Datum"/>
      </w:pPr>
      <w:r>
        <w:t>4</w:t>
      </w:r>
      <w:r w:rsidR="001A7B90">
        <w:t xml:space="preserve">. </w:t>
      </w:r>
      <w:r w:rsidR="007D3BD3">
        <w:t>října</w:t>
      </w:r>
      <w:r w:rsidR="00B03079">
        <w:t xml:space="preserve"> 20</w:t>
      </w:r>
      <w:r w:rsidR="001151F2">
        <w:t>22</w:t>
      </w:r>
    </w:p>
    <w:p w14:paraId="7BEBB853" w14:textId="38253372" w:rsidR="00DB43EB" w:rsidRDefault="00DB43EB" w:rsidP="00EB4E75">
      <w:pPr>
        <w:rPr>
          <w:rFonts w:cs="Arial"/>
          <w:b/>
          <w:bCs/>
          <w:szCs w:val="20"/>
        </w:rPr>
      </w:pPr>
    </w:p>
    <w:p w14:paraId="7F23DDDD" w14:textId="0CE8EEC9" w:rsidR="005A3DBC" w:rsidRPr="00AA7790" w:rsidRDefault="00A03578" w:rsidP="00AA7790">
      <w:pPr>
        <w:spacing w:after="202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Podniková s</w:t>
      </w:r>
      <w:r w:rsidR="00C413F0">
        <w:rPr>
          <w:rFonts w:eastAsia="Times New Roman"/>
          <w:b/>
          <w:bCs/>
          <w:color w:val="BD1B21"/>
          <w:sz w:val="32"/>
          <w:szCs w:val="32"/>
        </w:rPr>
        <w:t xml:space="preserve">potřeba černého uhlí loni narostla </w:t>
      </w:r>
      <w:r w:rsidR="009F12CC">
        <w:rPr>
          <w:rFonts w:eastAsia="Times New Roman"/>
          <w:b/>
          <w:bCs/>
          <w:color w:val="BD1B21"/>
          <w:sz w:val="32"/>
          <w:szCs w:val="32"/>
        </w:rPr>
        <w:t xml:space="preserve">skoro </w:t>
      </w:r>
      <w:r w:rsidR="00AA7790">
        <w:rPr>
          <w:rFonts w:eastAsia="Times New Roman"/>
          <w:b/>
          <w:bCs/>
          <w:color w:val="BD1B21"/>
          <w:sz w:val="32"/>
          <w:szCs w:val="32"/>
        </w:rPr>
        <w:br/>
      </w:r>
      <w:r w:rsidR="00C413F0">
        <w:rPr>
          <w:rFonts w:eastAsia="Times New Roman"/>
          <w:b/>
          <w:bCs/>
          <w:color w:val="BD1B21"/>
          <w:sz w:val="32"/>
          <w:szCs w:val="32"/>
        </w:rPr>
        <w:t>o pětinu</w:t>
      </w:r>
    </w:p>
    <w:p w14:paraId="7887BB5C" w14:textId="1BD60334" w:rsidR="003619BF" w:rsidRDefault="002A0D10" w:rsidP="00AA7790">
      <w:pPr>
        <w:rPr>
          <w:b/>
          <w:sz w:val="28"/>
          <w:szCs w:val="28"/>
        </w:rPr>
      </w:pPr>
      <w:r>
        <w:rPr>
          <w:rFonts w:cs="Arial"/>
          <w:b/>
          <w:bCs/>
          <w:szCs w:val="20"/>
        </w:rPr>
        <w:t xml:space="preserve">Spotřeba černého uhlí </w:t>
      </w:r>
      <w:r w:rsidR="00A03578">
        <w:rPr>
          <w:rFonts w:cs="Arial"/>
          <w:b/>
          <w:bCs/>
          <w:szCs w:val="20"/>
        </w:rPr>
        <w:t>u</w:t>
      </w:r>
      <w:r w:rsidR="000C7858">
        <w:rPr>
          <w:rFonts w:cs="Arial"/>
          <w:b/>
          <w:bCs/>
          <w:szCs w:val="20"/>
        </w:rPr>
        <w:t xml:space="preserve"> statistických jednotek</w:t>
      </w:r>
      <w:r w:rsidR="0060610A">
        <w:rPr>
          <w:rFonts w:cs="Arial"/>
          <w:b/>
          <w:bCs/>
          <w:szCs w:val="20"/>
        </w:rPr>
        <w:t xml:space="preserve"> </w:t>
      </w:r>
      <w:r w:rsidR="00A03578">
        <w:rPr>
          <w:rFonts w:cs="Arial"/>
          <w:b/>
          <w:bCs/>
          <w:szCs w:val="20"/>
        </w:rPr>
        <w:t xml:space="preserve">s 20 </w:t>
      </w:r>
      <w:r w:rsidR="00C923EB">
        <w:rPr>
          <w:rFonts w:cs="Arial"/>
          <w:b/>
          <w:bCs/>
          <w:szCs w:val="20"/>
        </w:rPr>
        <w:t xml:space="preserve">a více </w:t>
      </w:r>
      <w:r w:rsidR="00A03578">
        <w:rPr>
          <w:rFonts w:cs="Arial"/>
          <w:b/>
          <w:bCs/>
          <w:szCs w:val="20"/>
        </w:rPr>
        <w:t xml:space="preserve">zaměstnanci </w:t>
      </w:r>
      <w:r w:rsidR="0073542F">
        <w:rPr>
          <w:rFonts w:cs="Arial"/>
          <w:b/>
          <w:bCs/>
          <w:szCs w:val="20"/>
        </w:rPr>
        <w:t xml:space="preserve">stoupla </w:t>
      </w:r>
      <w:r>
        <w:rPr>
          <w:rFonts w:cs="Arial"/>
          <w:b/>
          <w:bCs/>
          <w:szCs w:val="20"/>
        </w:rPr>
        <w:t xml:space="preserve">v roce 2021 </w:t>
      </w:r>
      <w:r w:rsidR="00C413F0">
        <w:rPr>
          <w:rFonts w:cs="Arial"/>
          <w:b/>
          <w:bCs/>
          <w:szCs w:val="20"/>
        </w:rPr>
        <w:t xml:space="preserve">v Česku </w:t>
      </w:r>
      <w:r>
        <w:rPr>
          <w:rFonts w:cs="Arial"/>
          <w:b/>
          <w:bCs/>
          <w:szCs w:val="20"/>
        </w:rPr>
        <w:t>meziročně o</w:t>
      </w:r>
      <w:r w:rsidR="00240868">
        <w:rPr>
          <w:rFonts w:cs="Arial"/>
          <w:b/>
          <w:bCs/>
          <w:szCs w:val="20"/>
        </w:rPr>
        <w:t xml:space="preserve"> </w:t>
      </w:r>
      <w:r w:rsidR="009F12CC">
        <w:rPr>
          <w:rFonts w:cs="Arial"/>
          <w:b/>
          <w:bCs/>
          <w:szCs w:val="20"/>
        </w:rPr>
        <w:t>téměř</w:t>
      </w:r>
      <w:r w:rsidR="00240868">
        <w:rPr>
          <w:rFonts w:cs="Arial"/>
          <w:b/>
          <w:bCs/>
          <w:szCs w:val="20"/>
        </w:rPr>
        <w:t xml:space="preserve"> </w:t>
      </w:r>
      <w:r w:rsidR="00E01F0A">
        <w:rPr>
          <w:rFonts w:cs="Arial"/>
          <w:b/>
          <w:bCs/>
          <w:szCs w:val="20"/>
        </w:rPr>
        <w:t xml:space="preserve">19 </w:t>
      </w:r>
      <w:r w:rsidR="00C413F0">
        <w:rPr>
          <w:rFonts w:cs="Arial"/>
          <w:b/>
          <w:bCs/>
          <w:szCs w:val="20"/>
        </w:rPr>
        <w:t>procent</w:t>
      </w:r>
      <w:r>
        <w:rPr>
          <w:rFonts w:cs="Arial"/>
          <w:b/>
          <w:bCs/>
          <w:szCs w:val="20"/>
        </w:rPr>
        <w:t xml:space="preserve">. </w:t>
      </w:r>
      <w:r w:rsidR="00C413F0">
        <w:rPr>
          <w:rFonts w:cs="Arial"/>
          <w:b/>
          <w:bCs/>
          <w:szCs w:val="20"/>
        </w:rPr>
        <w:t xml:space="preserve">O zhruba 7 procent </w:t>
      </w:r>
      <w:r>
        <w:rPr>
          <w:rFonts w:cs="Arial"/>
          <w:b/>
          <w:bCs/>
          <w:szCs w:val="20"/>
        </w:rPr>
        <w:t xml:space="preserve">vzrostla </w:t>
      </w:r>
      <w:r w:rsidR="00C413F0">
        <w:rPr>
          <w:rFonts w:cs="Arial"/>
          <w:b/>
          <w:bCs/>
          <w:szCs w:val="20"/>
        </w:rPr>
        <w:t>v případě motorového benzínu a zemního plynu, u</w:t>
      </w:r>
      <w:r>
        <w:rPr>
          <w:rFonts w:cs="Arial"/>
          <w:b/>
          <w:bCs/>
          <w:szCs w:val="20"/>
        </w:rPr>
        <w:t> </w:t>
      </w:r>
      <w:r w:rsidR="00182C49">
        <w:rPr>
          <w:rFonts w:cs="Arial"/>
          <w:b/>
          <w:bCs/>
          <w:szCs w:val="20"/>
        </w:rPr>
        <w:t xml:space="preserve"> </w:t>
      </w:r>
      <w:r>
        <w:rPr>
          <w:rFonts w:cs="Arial"/>
          <w:b/>
          <w:bCs/>
          <w:szCs w:val="20"/>
        </w:rPr>
        <w:t>motorové nafty</w:t>
      </w:r>
      <w:r w:rsidR="00C413F0">
        <w:rPr>
          <w:rFonts w:cs="Arial"/>
          <w:b/>
          <w:bCs/>
          <w:szCs w:val="20"/>
        </w:rPr>
        <w:t xml:space="preserve"> a</w:t>
      </w:r>
      <w:r w:rsidR="00C413F0" w:rsidRPr="00C413F0">
        <w:rPr>
          <w:rFonts w:cs="Arial"/>
          <w:b/>
          <w:bCs/>
          <w:szCs w:val="20"/>
        </w:rPr>
        <w:t xml:space="preserve"> </w:t>
      </w:r>
      <w:r w:rsidR="00C413F0">
        <w:rPr>
          <w:rFonts w:cs="Arial"/>
          <w:b/>
          <w:bCs/>
          <w:szCs w:val="20"/>
        </w:rPr>
        <w:t xml:space="preserve">elektrické energie </w:t>
      </w:r>
      <w:r w:rsidR="0060610A">
        <w:rPr>
          <w:rFonts w:cs="Arial"/>
          <w:b/>
          <w:bCs/>
          <w:szCs w:val="20"/>
        </w:rPr>
        <w:t xml:space="preserve">se </w:t>
      </w:r>
      <w:r w:rsidR="00C413F0">
        <w:rPr>
          <w:rFonts w:cs="Arial"/>
          <w:b/>
          <w:bCs/>
          <w:szCs w:val="20"/>
        </w:rPr>
        <w:t>nárůst</w:t>
      </w:r>
      <w:r w:rsidR="0060610A">
        <w:rPr>
          <w:rFonts w:cs="Arial"/>
          <w:b/>
          <w:bCs/>
          <w:szCs w:val="20"/>
        </w:rPr>
        <w:t xml:space="preserve"> pohyboval</w:t>
      </w:r>
      <w:r w:rsidR="00EA3955">
        <w:rPr>
          <w:rFonts w:cs="Arial"/>
          <w:b/>
          <w:bCs/>
          <w:szCs w:val="20"/>
        </w:rPr>
        <w:t xml:space="preserve"> </w:t>
      </w:r>
      <w:r w:rsidR="0060610A">
        <w:rPr>
          <w:rFonts w:cs="Arial"/>
          <w:b/>
          <w:bCs/>
          <w:szCs w:val="20"/>
        </w:rPr>
        <w:t xml:space="preserve">okolo </w:t>
      </w:r>
      <w:r w:rsidR="00C413F0">
        <w:rPr>
          <w:rFonts w:cs="Arial"/>
          <w:b/>
          <w:bCs/>
          <w:szCs w:val="20"/>
        </w:rPr>
        <w:t>dv</w:t>
      </w:r>
      <w:r w:rsidR="0060610A">
        <w:rPr>
          <w:rFonts w:cs="Arial"/>
          <w:b/>
          <w:bCs/>
          <w:szCs w:val="20"/>
        </w:rPr>
        <w:t>ou</w:t>
      </w:r>
      <w:r w:rsidR="00C413F0">
        <w:rPr>
          <w:rFonts w:cs="Arial"/>
          <w:b/>
          <w:bCs/>
          <w:szCs w:val="20"/>
        </w:rPr>
        <w:t xml:space="preserve"> procent</w:t>
      </w:r>
      <w:r>
        <w:rPr>
          <w:rFonts w:cs="Arial"/>
          <w:b/>
          <w:bCs/>
          <w:szCs w:val="20"/>
        </w:rPr>
        <w:t xml:space="preserve">. </w:t>
      </w:r>
      <w:r w:rsidR="007D7AF7">
        <w:rPr>
          <w:rFonts w:cs="Arial"/>
          <w:b/>
          <w:bCs/>
          <w:szCs w:val="20"/>
        </w:rPr>
        <w:t>Podrobn</w:t>
      </w:r>
      <w:r w:rsidR="00DB43EB">
        <w:rPr>
          <w:rFonts w:cs="Arial"/>
          <w:b/>
          <w:bCs/>
          <w:szCs w:val="20"/>
        </w:rPr>
        <w:t>é údaje</w:t>
      </w:r>
      <w:r w:rsidR="008B2E58" w:rsidRPr="008B2E58">
        <w:rPr>
          <w:b/>
        </w:rPr>
        <w:t xml:space="preserve"> </w:t>
      </w:r>
      <w:r w:rsidR="007D7AF7">
        <w:rPr>
          <w:rFonts w:cs="Arial"/>
          <w:b/>
          <w:bCs/>
          <w:szCs w:val="20"/>
        </w:rPr>
        <w:t xml:space="preserve">přináší nově vydaná </w:t>
      </w:r>
      <w:r w:rsidR="00EB4E75">
        <w:rPr>
          <w:rFonts w:cs="Arial"/>
          <w:b/>
          <w:bCs/>
          <w:szCs w:val="20"/>
        </w:rPr>
        <w:t>publikace</w:t>
      </w:r>
      <w:r w:rsidR="003619BF">
        <w:rPr>
          <w:rFonts w:cs="Arial"/>
          <w:b/>
          <w:bCs/>
          <w:szCs w:val="20"/>
        </w:rPr>
        <w:t xml:space="preserve"> </w:t>
      </w:r>
      <w:hyperlink r:id="rId8" w:history="1">
        <w:r w:rsidR="003619BF" w:rsidRPr="00AA7790">
          <w:rPr>
            <w:rStyle w:val="Hypertextovodkaz"/>
            <w:rFonts w:cs="Arial"/>
            <w:b/>
            <w:bCs/>
            <w:i/>
            <w:szCs w:val="20"/>
          </w:rPr>
          <w:t>Spotřeba paliv a energie – 2021</w:t>
        </w:r>
      </w:hyperlink>
      <w:r w:rsidR="003619BF" w:rsidRPr="00AA7790">
        <w:rPr>
          <w:rFonts w:cs="Arial"/>
          <w:b/>
          <w:bCs/>
          <w:i/>
          <w:szCs w:val="20"/>
        </w:rPr>
        <w:t xml:space="preserve">. </w:t>
      </w:r>
    </w:p>
    <w:p w14:paraId="1E70A986" w14:textId="77777777" w:rsidR="00243651" w:rsidRDefault="00243651" w:rsidP="00AA7790">
      <w:pPr>
        <w:rPr>
          <w:rFonts w:cs="Arial"/>
          <w:b/>
          <w:bCs/>
          <w:szCs w:val="20"/>
        </w:rPr>
      </w:pPr>
    </w:p>
    <w:p w14:paraId="35F2E863" w14:textId="67360527" w:rsidR="005A3DBC" w:rsidRPr="0060610A" w:rsidRDefault="003619BF" w:rsidP="00AA7790">
      <w:bookmarkStart w:id="0" w:name="_GoBack"/>
      <w:bookmarkEnd w:id="0"/>
      <w:r w:rsidRPr="0060610A">
        <w:t xml:space="preserve">V roce 2021 </w:t>
      </w:r>
      <w:r w:rsidR="005A3DBC" w:rsidRPr="0060610A">
        <w:t xml:space="preserve">dosáhla celková spotřeba černého uhlí v Česku 5,7 milionu tun, tedy meziročně o </w:t>
      </w:r>
      <w:r w:rsidR="005A3DBC" w:rsidRPr="00C923EB">
        <w:t>1</w:t>
      </w:r>
      <w:r w:rsidR="00195AD7" w:rsidRPr="00C923EB">
        <w:t>8,</w:t>
      </w:r>
      <w:r w:rsidR="005A3DBC" w:rsidRPr="00C923EB">
        <w:t>9 %</w:t>
      </w:r>
      <w:r w:rsidR="005A3DBC" w:rsidRPr="0060610A">
        <w:t xml:space="preserve"> více. Důvodem byla především vyšší spotřeba v energetice a v železářském průmyslu, kde se černé uhlí užívá k výrobě koksu. </w:t>
      </w:r>
      <w:r w:rsidR="002A0D10" w:rsidRPr="0060610A">
        <w:t>U</w:t>
      </w:r>
      <w:r w:rsidR="005A3DBC" w:rsidRPr="0060610A">
        <w:t xml:space="preserve"> hnědého uhlí vzrostla ve stejném období o </w:t>
      </w:r>
      <w:r w:rsidR="005A3DBC" w:rsidRPr="00C923EB">
        <w:t>2</w:t>
      </w:r>
      <w:r w:rsidR="00195AD7" w:rsidRPr="00C923EB">
        <w:t>,0</w:t>
      </w:r>
      <w:r w:rsidR="005A3DBC" w:rsidRPr="00C923EB">
        <w:t> %</w:t>
      </w:r>
      <w:r w:rsidR="005A3DBC" w:rsidRPr="0060610A">
        <w:t xml:space="preserve"> </w:t>
      </w:r>
      <w:r w:rsidR="00AA7790">
        <w:br/>
      </w:r>
      <w:r w:rsidR="005A3DBC" w:rsidRPr="0060610A">
        <w:t>a zůstala pod 30 miliony tunami. Koks byl z</w:t>
      </w:r>
      <w:r w:rsidR="00182C49" w:rsidRPr="0060610A">
        <w:t> </w:t>
      </w:r>
      <w:r w:rsidR="005A3DBC" w:rsidRPr="00C923EB">
        <w:t>94</w:t>
      </w:r>
      <w:r w:rsidR="00182C49" w:rsidRPr="00C923EB">
        <w:t>,0</w:t>
      </w:r>
      <w:r w:rsidR="005A3DBC" w:rsidRPr="00C923EB">
        <w:t> %</w:t>
      </w:r>
      <w:r w:rsidR="005A3DBC" w:rsidRPr="0060610A">
        <w:t xml:space="preserve"> spotřebován na výrobu základních kovů, </w:t>
      </w:r>
      <w:r w:rsidR="00AA7790">
        <w:br/>
      </w:r>
      <w:r w:rsidR="005A3DBC" w:rsidRPr="0060610A">
        <w:t xml:space="preserve">v hutním zpracování kovů a ve slévárenství. Meziročně jeho celková spotřeba </w:t>
      </w:r>
      <w:r w:rsidR="001C557D" w:rsidRPr="000C7858">
        <w:t>narostla</w:t>
      </w:r>
      <w:r w:rsidR="005A3DBC" w:rsidRPr="000C7858">
        <w:t xml:space="preserve"> o více než </w:t>
      </w:r>
      <w:r w:rsidR="005A3DBC" w:rsidRPr="00C923EB">
        <w:t>10</w:t>
      </w:r>
      <w:r w:rsidR="00182C49" w:rsidRPr="00C923EB">
        <w:t>,2</w:t>
      </w:r>
      <w:r w:rsidR="005A3DBC" w:rsidRPr="00C923EB">
        <w:t> %</w:t>
      </w:r>
      <w:r w:rsidR="005A3DBC" w:rsidRPr="0060610A">
        <w:t>.</w:t>
      </w:r>
    </w:p>
    <w:p w14:paraId="43B868A6" w14:textId="13C98B55" w:rsidR="005A3DBC" w:rsidRPr="0060610A" w:rsidRDefault="005A3DBC" w:rsidP="00AA7790"/>
    <w:p w14:paraId="2B4B8046" w14:textId="09E1DD78" w:rsidR="005A3DBC" w:rsidRPr="0060610A" w:rsidRDefault="005A3DBC" w:rsidP="00AA7790">
      <w:r w:rsidRPr="0060610A">
        <w:t xml:space="preserve">Spotřeba motorového benzinu vzrostla v roce 2021 o 7,5 % a vrátila se na úroveň období před nástupem pandemie covid-19. Naproti tomu u motorové nafty stoupla jen o </w:t>
      </w:r>
      <w:r w:rsidRPr="00C923EB">
        <w:t>2</w:t>
      </w:r>
      <w:r w:rsidR="00182C49" w:rsidRPr="0060610A">
        <w:t>,1</w:t>
      </w:r>
      <w:r w:rsidRPr="0060610A">
        <w:t xml:space="preserve"> % a na úroveň před pandemií se nevrátila.  </w:t>
      </w:r>
    </w:p>
    <w:p w14:paraId="2BB99245" w14:textId="77777777" w:rsidR="005A3DBC" w:rsidRPr="0060610A" w:rsidRDefault="005A3DBC" w:rsidP="00AA7790"/>
    <w:p w14:paraId="24D608A8" w14:textId="2239F445" w:rsidR="005A3DBC" w:rsidRPr="00FC2FCC" w:rsidRDefault="005A3DBC" w:rsidP="00AA7790">
      <w:r w:rsidRPr="0060610A">
        <w:t xml:space="preserve">Spotřeba zemního plynu se loni zvýšila o </w:t>
      </w:r>
      <w:r w:rsidR="00182C49" w:rsidRPr="0060610A">
        <w:t>6,</w:t>
      </w:r>
      <w:r w:rsidRPr="00C923EB">
        <w:t>7</w:t>
      </w:r>
      <w:r w:rsidRPr="0060610A">
        <w:t xml:space="preserve"> %. Největším </w:t>
      </w:r>
      <w:r w:rsidR="00A03578" w:rsidRPr="0060610A">
        <w:t>uživatelem</w:t>
      </w:r>
      <w:r w:rsidRPr="0060610A">
        <w:t xml:space="preserve"> </w:t>
      </w:r>
      <w:r w:rsidR="002A0D10" w:rsidRPr="0060610A">
        <w:t>b</w:t>
      </w:r>
      <w:r w:rsidRPr="0060610A">
        <w:t>yl</w:t>
      </w:r>
      <w:r w:rsidR="002A0D10" w:rsidRPr="0060610A">
        <w:t>a odvětví</w:t>
      </w:r>
      <w:r w:rsidRPr="0060610A">
        <w:t xml:space="preserve"> energetika </w:t>
      </w:r>
      <w:r w:rsidR="00AA7790">
        <w:br/>
      </w:r>
      <w:r w:rsidRPr="0060610A">
        <w:t>a výrob</w:t>
      </w:r>
      <w:r w:rsidRPr="000C7858">
        <w:t>a ostatních nekovových minerálních výrobků</w:t>
      </w:r>
      <w:r w:rsidR="002A0D10" w:rsidRPr="000C7858">
        <w:t xml:space="preserve">, tedy </w:t>
      </w:r>
      <w:r w:rsidRPr="000C7858">
        <w:t>např</w:t>
      </w:r>
      <w:r w:rsidR="002A0D10" w:rsidRPr="000C7858">
        <w:t>íklad</w:t>
      </w:r>
      <w:r w:rsidRPr="000C7858">
        <w:t xml:space="preserve"> skla.</w:t>
      </w:r>
      <w:r w:rsidR="002A0D10" w:rsidRPr="000C7858">
        <w:t xml:space="preserve"> </w:t>
      </w:r>
      <w:r w:rsidRPr="000C7858">
        <w:t xml:space="preserve">Celková spotřeba elektrické energie vzrostla o </w:t>
      </w:r>
      <w:r w:rsidR="00182C49" w:rsidRPr="00C923EB">
        <w:t>1,9</w:t>
      </w:r>
      <w:r w:rsidRPr="0060610A">
        <w:t xml:space="preserve"> %, </w:t>
      </w:r>
      <w:r w:rsidR="002A0D10" w:rsidRPr="0060610A">
        <w:t>přičemž</w:t>
      </w:r>
      <w:r w:rsidRPr="0060610A">
        <w:t xml:space="preserve"> v sektoru služeb </w:t>
      </w:r>
      <w:r w:rsidR="002A0D10" w:rsidRPr="0060610A">
        <w:t>se naopak snížila</w:t>
      </w:r>
      <w:r w:rsidRPr="0060610A">
        <w:t>.</w:t>
      </w:r>
    </w:p>
    <w:p w14:paraId="02CFD0E4" w14:textId="72408F6F" w:rsidR="005A3DBC" w:rsidRDefault="005A3DBC" w:rsidP="00AA7790"/>
    <w:p w14:paraId="511CB8F5" w14:textId="342B329C" w:rsidR="002A0D10" w:rsidRDefault="002A0D10" w:rsidP="00AA7790">
      <w:r>
        <w:t xml:space="preserve">Publikace </w:t>
      </w:r>
      <w:r w:rsidRPr="003619BF">
        <w:t>Spotřeba paliv a energie (</w:t>
      </w:r>
      <w:proofErr w:type="spellStart"/>
      <w:r w:rsidRPr="003619BF">
        <w:t>Fuel</w:t>
      </w:r>
      <w:proofErr w:type="spellEnd"/>
      <w:r w:rsidRPr="003619BF">
        <w:t xml:space="preserve"> and </w:t>
      </w:r>
      <w:proofErr w:type="spellStart"/>
      <w:r w:rsidRPr="003619BF">
        <w:t>Energy</w:t>
      </w:r>
      <w:proofErr w:type="spellEnd"/>
      <w:r w:rsidRPr="003619BF">
        <w:t xml:space="preserve"> </w:t>
      </w:r>
      <w:proofErr w:type="spellStart"/>
      <w:r w:rsidRPr="003619BF">
        <w:t>Consumption</w:t>
      </w:r>
      <w:proofErr w:type="spellEnd"/>
      <w:r w:rsidRPr="003619BF">
        <w:t>)</w:t>
      </w:r>
      <w:r>
        <w:t xml:space="preserve"> poskytuje data o spotřebě elektrické energie a nejběžněji používaných paliv v členění podle převažující ekonomické činnosti podniků </w:t>
      </w:r>
      <w:r w:rsidRPr="00231104">
        <w:t xml:space="preserve">dle </w:t>
      </w:r>
      <w:r>
        <w:t>klasifikace</w:t>
      </w:r>
      <w:r w:rsidRPr="00231104">
        <w:t xml:space="preserve"> CZ-NACE</w:t>
      </w:r>
      <w:r>
        <w:t xml:space="preserve">. Prezentuje </w:t>
      </w:r>
      <w:r w:rsidRPr="00231104">
        <w:t xml:space="preserve">výsledky zpracování statistického výkazu </w:t>
      </w:r>
      <w:r>
        <w:t>EP 5-01, který vyplňují statistické jednotky s 20 a více zaměstnanci bez ohledu na převažující ekonomickou činnost. Údaje slouží mimo jiné jako podklad pro vyplňování mezinárodních statistických dotazníků.</w:t>
      </w:r>
    </w:p>
    <w:p w14:paraId="31CB7DB3" w14:textId="66A216EA" w:rsidR="005A3DBC" w:rsidRDefault="005A3DBC" w:rsidP="00AA7790"/>
    <w:p w14:paraId="7355F582" w14:textId="77777777" w:rsidR="005A3DBC" w:rsidRDefault="005A3DBC" w:rsidP="00AA7790"/>
    <w:p w14:paraId="241AC0BA" w14:textId="77777777" w:rsidR="007B1333" w:rsidRDefault="00D018F0" w:rsidP="00AA7790">
      <w:pPr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14:paraId="316066E7" w14:textId="77777777" w:rsidR="0097362E" w:rsidRPr="001B6F48" w:rsidRDefault="0097362E" w:rsidP="00AA7790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5A5882C2" w14:textId="77777777" w:rsidR="0097362E" w:rsidRPr="00C62D32" w:rsidRDefault="0097362E" w:rsidP="00AA7790">
      <w:pPr>
        <w:spacing w:line="240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14:paraId="109D3A53" w14:textId="77777777" w:rsidR="0097362E" w:rsidRPr="00C62D32" w:rsidRDefault="0097362E" w:rsidP="00AA7790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7AD34090" w14:textId="364BF99F" w:rsidR="00615065" w:rsidRDefault="0097362E" w:rsidP="00AA7790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r w:rsidR="00355E96" w:rsidRPr="001151F2">
        <w:t>jan.cieslar@czso.cz</w:t>
      </w:r>
      <w:r w:rsidR="00B33A89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14:paraId="1BB421EE" w14:textId="688660C7" w:rsidR="0090507A" w:rsidRDefault="0090507A" w:rsidP="00364EFD">
      <w:pPr>
        <w:spacing w:line="240" w:lineRule="auto"/>
        <w:rPr>
          <w:rFonts w:cs="Arial"/>
        </w:rPr>
      </w:pPr>
    </w:p>
    <w:p w14:paraId="1ACEC7E6" w14:textId="7D75E80D" w:rsidR="0090507A" w:rsidRDefault="0090507A" w:rsidP="00364EFD">
      <w:pPr>
        <w:spacing w:line="240" w:lineRule="auto"/>
      </w:pPr>
    </w:p>
    <w:p w14:paraId="2DC973D1" w14:textId="246CD77E" w:rsidR="003619BF" w:rsidRDefault="003619BF" w:rsidP="00364EFD">
      <w:pPr>
        <w:spacing w:line="240" w:lineRule="auto"/>
      </w:pPr>
    </w:p>
    <w:sectPr w:rsidR="003619BF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523EA" w14:textId="77777777" w:rsidR="004B2D09" w:rsidRDefault="004B2D09" w:rsidP="00BA6370">
      <w:r>
        <w:separator/>
      </w:r>
    </w:p>
  </w:endnote>
  <w:endnote w:type="continuationSeparator" w:id="0">
    <w:p w14:paraId="5AB3F597" w14:textId="77777777" w:rsidR="004B2D09" w:rsidRDefault="004B2D0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70E8F" w14:textId="77777777" w:rsidR="003D0499" w:rsidRDefault="006D7B4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730D64D" wp14:editId="579A2C00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5003D" w14:textId="77777777"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14:paraId="503703B1" w14:textId="77777777"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69958DD7" w14:textId="77777777"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7B01C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7B01C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30D64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14:paraId="5595003D" w14:textId="77777777"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14:paraId="503703B1" w14:textId="77777777"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69958DD7" w14:textId="77777777"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7B01C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7B01C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 wp14:anchorId="5096E8A5" wp14:editId="4867EA5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558BB8A" id="Přímá spojnice 2" o:spid="_x0000_s1026" style="position:absolute;flip:y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528E5" w14:textId="77777777" w:rsidR="004B2D09" w:rsidRDefault="004B2D09" w:rsidP="00BA6370">
      <w:r>
        <w:separator/>
      </w:r>
    </w:p>
  </w:footnote>
  <w:footnote w:type="continuationSeparator" w:id="0">
    <w:p w14:paraId="5707E34D" w14:textId="77777777" w:rsidR="004B2D09" w:rsidRDefault="004B2D0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89B91" w14:textId="77777777" w:rsidR="003D0499" w:rsidRDefault="00B03079" w:rsidP="009D245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1CB99F5F" wp14:editId="1823B4B7">
          <wp:simplePos x="0" y="0"/>
          <wp:positionH relativeFrom="column">
            <wp:posOffset>-9525</wp:posOffset>
          </wp:positionH>
          <wp:positionV relativeFrom="paragraph">
            <wp:posOffset>781050</wp:posOffset>
          </wp:positionV>
          <wp:extent cx="5437505" cy="361950"/>
          <wp:effectExtent l="0" t="0" r="0" b="0"/>
          <wp:wrapNone/>
          <wp:docPr id="33" name="obrázek 33" descr="aviz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aviz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750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CD8829C" wp14:editId="09176202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0" t="0" r="0" b="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5A65358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R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1179734" wp14:editId="611093BC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0" t="0" r="0" b="0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42ADD68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007813" wp14:editId="310B5682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0" t="0" r="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78BEE02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B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027865" wp14:editId="48D172E3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0" t="0" r="0" b="0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D18CC6F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6315126" wp14:editId="4D02DABF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0" t="0" r="0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C792D6B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18EB738" wp14:editId="5B178D0C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0" t="0" r="0" b="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3815209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18AFDEC" wp14:editId="3C3C0FA4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0" r="0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77DF490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06B8"/>
    <w:multiLevelType w:val="hybridMultilevel"/>
    <w:tmpl w:val="06C87C7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25"/>
    <w:rsid w:val="000060D1"/>
    <w:rsid w:val="00023408"/>
    <w:rsid w:val="00043BF4"/>
    <w:rsid w:val="000539E8"/>
    <w:rsid w:val="00075A23"/>
    <w:rsid w:val="0008169F"/>
    <w:rsid w:val="000842D2"/>
    <w:rsid w:val="000843A5"/>
    <w:rsid w:val="00095213"/>
    <w:rsid w:val="000B6F63"/>
    <w:rsid w:val="000C435D"/>
    <w:rsid w:val="000C7858"/>
    <w:rsid w:val="000C7CC8"/>
    <w:rsid w:val="000E4BF9"/>
    <w:rsid w:val="001151F2"/>
    <w:rsid w:val="0012425E"/>
    <w:rsid w:val="00137C60"/>
    <w:rsid w:val="001404AB"/>
    <w:rsid w:val="00146745"/>
    <w:rsid w:val="001658A9"/>
    <w:rsid w:val="00165D45"/>
    <w:rsid w:val="0017231D"/>
    <w:rsid w:val="001745CC"/>
    <w:rsid w:val="001776E2"/>
    <w:rsid w:val="001810DC"/>
    <w:rsid w:val="00182C49"/>
    <w:rsid w:val="00183C7E"/>
    <w:rsid w:val="00195AD7"/>
    <w:rsid w:val="001A214A"/>
    <w:rsid w:val="001A59BF"/>
    <w:rsid w:val="001A7B90"/>
    <w:rsid w:val="001B1456"/>
    <w:rsid w:val="001B607F"/>
    <w:rsid w:val="001C557D"/>
    <w:rsid w:val="001D0A20"/>
    <w:rsid w:val="001D369A"/>
    <w:rsid w:val="001D6880"/>
    <w:rsid w:val="002017E6"/>
    <w:rsid w:val="002070FB"/>
    <w:rsid w:val="00213729"/>
    <w:rsid w:val="00216136"/>
    <w:rsid w:val="002272A6"/>
    <w:rsid w:val="002272C3"/>
    <w:rsid w:val="002406FA"/>
    <w:rsid w:val="00240868"/>
    <w:rsid w:val="00243651"/>
    <w:rsid w:val="002460EA"/>
    <w:rsid w:val="00247471"/>
    <w:rsid w:val="00264207"/>
    <w:rsid w:val="002848DA"/>
    <w:rsid w:val="002A005A"/>
    <w:rsid w:val="002A0D10"/>
    <w:rsid w:val="002B2E47"/>
    <w:rsid w:val="002B4109"/>
    <w:rsid w:val="002C75D8"/>
    <w:rsid w:val="002D6A6C"/>
    <w:rsid w:val="002F28C3"/>
    <w:rsid w:val="00322412"/>
    <w:rsid w:val="003301A3"/>
    <w:rsid w:val="00344825"/>
    <w:rsid w:val="0035578A"/>
    <w:rsid w:val="00355E96"/>
    <w:rsid w:val="003619BF"/>
    <w:rsid w:val="003624E7"/>
    <w:rsid w:val="00364EFD"/>
    <w:rsid w:val="00365C77"/>
    <w:rsid w:val="0036777B"/>
    <w:rsid w:val="0038282A"/>
    <w:rsid w:val="00397580"/>
    <w:rsid w:val="003A1794"/>
    <w:rsid w:val="003A4310"/>
    <w:rsid w:val="003A45C8"/>
    <w:rsid w:val="003C2DCF"/>
    <w:rsid w:val="003C7FE7"/>
    <w:rsid w:val="003D02AA"/>
    <w:rsid w:val="003D0499"/>
    <w:rsid w:val="003D5C80"/>
    <w:rsid w:val="003F18DB"/>
    <w:rsid w:val="003F526A"/>
    <w:rsid w:val="00405244"/>
    <w:rsid w:val="00413A9D"/>
    <w:rsid w:val="00422E72"/>
    <w:rsid w:val="004436EE"/>
    <w:rsid w:val="0044659F"/>
    <w:rsid w:val="0045547F"/>
    <w:rsid w:val="004920AD"/>
    <w:rsid w:val="004B2D09"/>
    <w:rsid w:val="004D05B3"/>
    <w:rsid w:val="004E479E"/>
    <w:rsid w:val="004E583B"/>
    <w:rsid w:val="004F78E6"/>
    <w:rsid w:val="00512D99"/>
    <w:rsid w:val="00527DE1"/>
    <w:rsid w:val="00531DBB"/>
    <w:rsid w:val="00532EF4"/>
    <w:rsid w:val="00560410"/>
    <w:rsid w:val="00560877"/>
    <w:rsid w:val="005718B1"/>
    <w:rsid w:val="00581FF7"/>
    <w:rsid w:val="00583DE0"/>
    <w:rsid w:val="005A3DBC"/>
    <w:rsid w:val="005B22A9"/>
    <w:rsid w:val="005C6D55"/>
    <w:rsid w:val="005D1E05"/>
    <w:rsid w:val="005D3CA4"/>
    <w:rsid w:val="005F0241"/>
    <w:rsid w:val="005F699D"/>
    <w:rsid w:val="005F79FB"/>
    <w:rsid w:val="00604406"/>
    <w:rsid w:val="00605F4A"/>
    <w:rsid w:val="0060610A"/>
    <w:rsid w:val="00607822"/>
    <w:rsid w:val="006103AA"/>
    <w:rsid w:val="006113AB"/>
    <w:rsid w:val="00613BBF"/>
    <w:rsid w:val="00615065"/>
    <w:rsid w:val="00616BDF"/>
    <w:rsid w:val="00621596"/>
    <w:rsid w:val="00622B80"/>
    <w:rsid w:val="00624AB8"/>
    <w:rsid w:val="0064139A"/>
    <w:rsid w:val="00645336"/>
    <w:rsid w:val="00653D2F"/>
    <w:rsid w:val="00675D16"/>
    <w:rsid w:val="00676D94"/>
    <w:rsid w:val="006D7B4D"/>
    <w:rsid w:val="006E024F"/>
    <w:rsid w:val="006E3913"/>
    <w:rsid w:val="006E4E81"/>
    <w:rsid w:val="00707F7D"/>
    <w:rsid w:val="007143B6"/>
    <w:rsid w:val="00717EC5"/>
    <w:rsid w:val="00727525"/>
    <w:rsid w:val="0073542F"/>
    <w:rsid w:val="00737B80"/>
    <w:rsid w:val="00744033"/>
    <w:rsid w:val="00757E92"/>
    <w:rsid w:val="007641F3"/>
    <w:rsid w:val="007765A6"/>
    <w:rsid w:val="00776B16"/>
    <w:rsid w:val="007774DE"/>
    <w:rsid w:val="00780E4B"/>
    <w:rsid w:val="007A2F69"/>
    <w:rsid w:val="007A57F2"/>
    <w:rsid w:val="007B01CF"/>
    <w:rsid w:val="007B1333"/>
    <w:rsid w:val="007B79D4"/>
    <w:rsid w:val="007C5CAA"/>
    <w:rsid w:val="007D3BD3"/>
    <w:rsid w:val="007D7AF7"/>
    <w:rsid w:val="007E67A5"/>
    <w:rsid w:val="007E68B2"/>
    <w:rsid w:val="007F4AEB"/>
    <w:rsid w:val="007F75B2"/>
    <w:rsid w:val="008043C4"/>
    <w:rsid w:val="00813986"/>
    <w:rsid w:val="008305CE"/>
    <w:rsid w:val="00831B1B"/>
    <w:rsid w:val="00861D0E"/>
    <w:rsid w:val="00867569"/>
    <w:rsid w:val="0087295A"/>
    <w:rsid w:val="008A5586"/>
    <w:rsid w:val="008A750A"/>
    <w:rsid w:val="008A7CC6"/>
    <w:rsid w:val="008B06AF"/>
    <w:rsid w:val="008B2E58"/>
    <w:rsid w:val="008B2FF9"/>
    <w:rsid w:val="008B4A15"/>
    <w:rsid w:val="008C384C"/>
    <w:rsid w:val="008D0F11"/>
    <w:rsid w:val="008E1CEC"/>
    <w:rsid w:val="008E58D5"/>
    <w:rsid w:val="008E7B39"/>
    <w:rsid w:val="008F35B4"/>
    <w:rsid w:val="008F73B4"/>
    <w:rsid w:val="00900593"/>
    <w:rsid w:val="0090507A"/>
    <w:rsid w:val="00910B1F"/>
    <w:rsid w:val="00910CAB"/>
    <w:rsid w:val="00941583"/>
    <w:rsid w:val="0094402F"/>
    <w:rsid w:val="00963DE2"/>
    <w:rsid w:val="009668FF"/>
    <w:rsid w:val="0097362E"/>
    <w:rsid w:val="0098320C"/>
    <w:rsid w:val="009B55B1"/>
    <w:rsid w:val="009C2C94"/>
    <w:rsid w:val="009C4B4B"/>
    <w:rsid w:val="009C69CB"/>
    <w:rsid w:val="009D0E13"/>
    <w:rsid w:val="009D2450"/>
    <w:rsid w:val="009D4892"/>
    <w:rsid w:val="009F12CC"/>
    <w:rsid w:val="00A00672"/>
    <w:rsid w:val="00A00787"/>
    <w:rsid w:val="00A03578"/>
    <w:rsid w:val="00A2764C"/>
    <w:rsid w:val="00A35C25"/>
    <w:rsid w:val="00A4343D"/>
    <w:rsid w:val="00A46608"/>
    <w:rsid w:val="00A502F1"/>
    <w:rsid w:val="00A55861"/>
    <w:rsid w:val="00A62B36"/>
    <w:rsid w:val="00A70A83"/>
    <w:rsid w:val="00A81EB3"/>
    <w:rsid w:val="00A842CF"/>
    <w:rsid w:val="00AA2CC4"/>
    <w:rsid w:val="00AA7790"/>
    <w:rsid w:val="00AD02D7"/>
    <w:rsid w:val="00AE3E86"/>
    <w:rsid w:val="00AE67BF"/>
    <w:rsid w:val="00AE6D5B"/>
    <w:rsid w:val="00AF72C0"/>
    <w:rsid w:val="00B00C1D"/>
    <w:rsid w:val="00B03079"/>
    <w:rsid w:val="00B03E21"/>
    <w:rsid w:val="00B07FF8"/>
    <w:rsid w:val="00B16EBA"/>
    <w:rsid w:val="00B249FD"/>
    <w:rsid w:val="00B33A89"/>
    <w:rsid w:val="00B41099"/>
    <w:rsid w:val="00B42AB1"/>
    <w:rsid w:val="00B44F8E"/>
    <w:rsid w:val="00BA439F"/>
    <w:rsid w:val="00BA6370"/>
    <w:rsid w:val="00BA7B18"/>
    <w:rsid w:val="00BF4A90"/>
    <w:rsid w:val="00C2456C"/>
    <w:rsid w:val="00C269D4"/>
    <w:rsid w:val="00C413F0"/>
    <w:rsid w:val="00C4160D"/>
    <w:rsid w:val="00C52466"/>
    <w:rsid w:val="00C52F8D"/>
    <w:rsid w:val="00C800CD"/>
    <w:rsid w:val="00C8406E"/>
    <w:rsid w:val="00C923EB"/>
    <w:rsid w:val="00C9475A"/>
    <w:rsid w:val="00CB2709"/>
    <w:rsid w:val="00CB5339"/>
    <w:rsid w:val="00CB6F89"/>
    <w:rsid w:val="00CC2585"/>
    <w:rsid w:val="00CC64F6"/>
    <w:rsid w:val="00CD6F29"/>
    <w:rsid w:val="00CE228C"/>
    <w:rsid w:val="00CE4061"/>
    <w:rsid w:val="00CF545B"/>
    <w:rsid w:val="00D018F0"/>
    <w:rsid w:val="00D27074"/>
    <w:rsid w:val="00D27D69"/>
    <w:rsid w:val="00D448C2"/>
    <w:rsid w:val="00D666C3"/>
    <w:rsid w:val="00D75F51"/>
    <w:rsid w:val="00D8187D"/>
    <w:rsid w:val="00D92876"/>
    <w:rsid w:val="00DA3F1D"/>
    <w:rsid w:val="00DB3587"/>
    <w:rsid w:val="00DB43EB"/>
    <w:rsid w:val="00DB74F1"/>
    <w:rsid w:val="00DE5C2F"/>
    <w:rsid w:val="00DF47FE"/>
    <w:rsid w:val="00DF73BD"/>
    <w:rsid w:val="00E01F0A"/>
    <w:rsid w:val="00E07137"/>
    <w:rsid w:val="00E208CE"/>
    <w:rsid w:val="00E20938"/>
    <w:rsid w:val="00E2374E"/>
    <w:rsid w:val="00E26704"/>
    <w:rsid w:val="00E27C40"/>
    <w:rsid w:val="00E31980"/>
    <w:rsid w:val="00E34B68"/>
    <w:rsid w:val="00E6423C"/>
    <w:rsid w:val="00E71B7D"/>
    <w:rsid w:val="00E74FE4"/>
    <w:rsid w:val="00E86929"/>
    <w:rsid w:val="00E87F5E"/>
    <w:rsid w:val="00E93830"/>
    <w:rsid w:val="00E93E0E"/>
    <w:rsid w:val="00EA024E"/>
    <w:rsid w:val="00EA0877"/>
    <w:rsid w:val="00EA0F0A"/>
    <w:rsid w:val="00EA3955"/>
    <w:rsid w:val="00EA4610"/>
    <w:rsid w:val="00EA5B11"/>
    <w:rsid w:val="00EB1ED3"/>
    <w:rsid w:val="00EB4E75"/>
    <w:rsid w:val="00EC2D51"/>
    <w:rsid w:val="00EC5F68"/>
    <w:rsid w:val="00ED6727"/>
    <w:rsid w:val="00EF0161"/>
    <w:rsid w:val="00F06F02"/>
    <w:rsid w:val="00F154E2"/>
    <w:rsid w:val="00F26395"/>
    <w:rsid w:val="00F359AF"/>
    <w:rsid w:val="00F46F18"/>
    <w:rsid w:val="00F63352"/>
    <w:rsid w:val="00F71169"/>
    <w:rsid w:val="00F75D5A"/>
    <w:rsid w:val="00F808DC"/>
    <w:rsid w:val="00F91398"/>
    <w:rsid w:val="00F922C3"/>
    <w:rsid w:val="00F95834"/>
    <w:rsid w:val="00FA4C1F"/>
    <w:rsid w:val="00FB005B"/>
    <w:rsid w:val="00FB5D78"/>
    <w:rsid w:val="00FB687C"/>
    <w:rsid w:val="00FF5E2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528F7E5"/>
  <w15:docId w15:val="{1D5BE13E-4334-4DB6-AA17-E85D7712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content">
    <w:name w:val="content"/>
    <w:basedOn w:val="Standardnpsmoodstavce"/>
    <w:rsid w:val="00615065"/>
  </w:style>
  <w:style w:type="character" w:styleId="Odkaznakoment">
    <w:name w:val="annotation reference"/>
    <w:basedOn w:val="Standardnpsmoodstavce"/>
    <w:uiPriority w:val="99"/>
    <w:semiHidden/>
    <w:unhideWhenUsed/>
    <w:rsid w:val="00B410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109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109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10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1099"/>
    <w:rPr>
      <w:rFonts w:ascii="Arial" w:hAnsi="Arial"/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7143B6"/>
    <w:rPr>
      <w:b/>
      <w:bCs/>
    </w:rPr>
  </w:style>
  <w:style w:type="paragraph" w:styleId="Revize">
    <w:name w:val="Revision"/>
    <w:hidden/>
    <w:uiPriority w:val="99"/>
    <w:semiHidden/>
    <w:rsid w:val="005C6D55"/>
    <w:rPr>
      <w:rFonts w:ascii="Arial" w:hAnsi="Arial"/>
      <w:szCs w:val="22"/>
      <w:lang w:eastAsia="en-US"/>
    </w:rPr>
  </w:style>
  <w:style w:type="paragraph" w:styleId="Zkladntext2">
    <w:name w:val="Body Text 2"/>
    <w:basedOn w:val="Normln"/>
    <w:link w:val="Zkladntext2Char"/>
    <w:semiHidden/>
    <w:rsid w:val="00E07137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E07137"/>
    <w:rPr>
      <w:rFonts w:ascii="Arial" w:eastAsia="Times New Roman" w:hAnsi="Arial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154E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922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898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827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1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5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potreba-paliv-a-energie-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A83F2-E780-431D-917F-9703A0BD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2069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chramecky3167</dc:creator>
  <cp:keywords/>
  <dc:description/>
  <cp:lastModifiedBy>Cieslar Jan</cp:lastModifiedBy>
  <cp:revision>3</cp:revision>
  <cp:lastPrinted>2019-01-25T10:28:00Z</cp:lastPrinted>
  <dcterms:created xsi:type="dcterms:W3CDTF">2022-10-03T11:45:00Z</dcterms:created>
  <dcterms:modified xsi:type="dcterms:W3CDTF">2022-10-03T11:46:00Z</dcterms:modified>
</cp:coreProperties>
</file>