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bookmarkStart w:id="0" w:name="_GoBack"/>
      <w:bookmarkEnd w:id="0"/>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w:t>
      </w:r>
      <w:proofErr w:type="spellStart"/>
      <w:r w:rsidRPr="00496CB0">
        <w:rPr>
          <w:sz w:val="20"/>
          <w:szCs w:val="20"/>
        </w:rPr>
        <w:t>intercenzálním</w:t>
      </w:r>
      <w:proofErr w:type="spellEnd"/>
      <w:r w:rsidRPr="00496CB0">
        <w:rPr>
          <w:sz w:val="20"/>
          <w:szCs w:val="20"/>
        </w:rPr>
        <w:t xml:space="preserve"> období.</w:t>
      </w:r>
    </w:p>
    <w:p w14:paraId="11D4A90E" w14:textId="73D8854D" w:rsidR="00832EE3" w:rsidRPr="002F24CC" w:rsidRDefault="00B0782D" w:rsidP="001528A4">
      <w:pPr>
        <w:pStyle w:val="Zkladntext"/>
        <w:spacing w:before="120" w:after="0" w:line="288" w:lineRule="auto"/>
        <w:ind w:firstLine="425"/>
        <w:rPr>
          <w:sz w:val="20"/>
          <w:szCs w:val="20"/>
        </w:rPr>
      </w:pPr>
      <w:r w:rsidRPr="002F24CC">
        <w:rPr>
          <w:sz w:val="20"/>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8679E8">
        <w:rPr>
          <w:sz w:val="20"/>
          <w:szCs w:val="20"/>
        </w:rPr>
        <w:t xml:space="preserve"> </w:t>
      </w:r>
      <w:r w:rsidR="008679E8" w:rsidRPr="003506A8">
        <w:rPr>
          <w:sz w:val="20"/>
          <w:szCs w:val="20"/>
        </w:rPr>
        <w:t>Od roku 2022 jsou do obyvatelstva zahrnovány osoby s udělenou dočasnou ochranou v České republice s obvyklým pobytem v ČR.</w:t>
      </w:r>
      <w:r w:rsidRPr="002F24CC">
        <w:rPr>
          <w:sz w:val="20"/>
          <w:szCs w:val="20"/>
        </w:rPr>
        <w:t xml:space="preserve"> 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26664BF0" w14:textId="14A923A4" w:rsidR="00832EE3" w:rsidRPr="008400CE" w:rsidRDefault="00832EE3" w:rsidP="001528A4">
      <w:pPr>
        <w:pStyle w:val="Zkladntext"/>
        <w:spacing w:before="120" w:after="0" w:line="288" w:lineRule="auto"/>
        <w:ind w:firstLine="425"/>
        <w:rPr>
          <w:sz w:val="20"/>
          <w:szCs w:val="20"/>
        </w:rPr>
      </w:pPr>
      <w:r w:rsidRPr="002F24CC">
        <w:rPr>
          <w:sz w:val="20"/>
          <w:szCs w:val="20"/>
        </w:rPr>
        <w:t>Údaje zohledňují rovněž události (sňatky, narození a úmrtí) českých občanů s trvalým pobytem na území ČR,</w:t>
      </w:r>
      <w:r w:rsidR="0037514E" w:rsidRPr="002F24CC">
        <w:rPr>
          <w:sz w:val="20"/>
          <w:szCs w:val="20"/>
        </w:rPr>
        <w:t xml:space="preserve"> ke kterým došlo v cizině, a byly zaregistrovány v ČR v termínu, který umožňuje jejich zařazení do statistiky.</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7DAE40DF" w:rsidR="00817429" w:rsidRPr="003E49F4" w:rsidRDefault="00832EE3" w:rsidP="002F24CC">
      <w:pPr>
        <w:pStyle w:val="Default"/>
        <w:spacing w:before="240" w:line="288" w:lineRule="auto"/>
        <w:ind w:firstLine="425"/>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Pr>
          <w:sz w:val="20"/>
          <w:szCs w:val="20"/>
        </w:rPr>
        <w:t>mezispotřeby</w:t>
      </w:r>
      <w:proofErr w:type="spellEnd"/>
      <w:r>
        <w:rPr>
          <w:sz w:val="20"/>
          <w:szCs w:val="20"/>
        </w:rPr>
        <w:t>,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 xml:space="preserve">(včetně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w:t>
      </w:r>
      <w:r>
        <w:rPr>
          <w:sz w:val="20"/>
          <w:szCs w:val="20"/>
        </w:rPr>
        <w:lastRenderedPageBreak/>
        <w:t>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1" w:name="OLE_LINK1"/>
      <w:bookmarkStart w:id="2" w:name="OLE_LINK2"/>
      <w:r w:rsidRPr="00D46DC9">
        <w:rPr>
          <w:sz w:val="20"/>
          <w:szCs w:val="20"/>
        </w:rPr>
        <w:t xml:space="preserve">zahraničního obchodu se zbožím a službami </w:t>
      </w:r>
      <w:bookmarkEnd w:id="1"/>
      <w:bookmarkEnd w:id="2"/>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 xml:space="preserve">Jeho zjištění se opírá o výstupy ze statistického šetření vývozu a dovozu zboží ve vztahu k členským zemím EU (v systému </w:t>
      </w:r>
      <w:proofErr w:type="spellStart"/>
      <w:r w:rsidRPr="00D46DC9">
        <w:rPr>
          <w:sz w:val="20"/>
          <w:szCs w:val="20"/>
        </w:rPr>
        <w:t>Intrastat</w:t>
      </w:r>
      <w:proofErr w:type="spellEnd"/>
      <w:r w:rsidRPr="00D46DC9">
        <w:rPr>
          <w:sz w:val="20"/>
          <w:szCs w:val="20"/>
        </w:rPr>
        <w: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 xml:space="preserve">Cenové indexy jsou počítány na základě cen za výběrové soubory reprezentantů do úhrnu pomocí výpočetního vzorce typu </w:t>
      </w:r>
      <w:proofErr w:type="spellStart"/>
      <w:r>
        <w:rPr>
          <w:rFonts w:ascii="Arial" w:hAnsi="Arial" w:cs="Arial"/>
          <w:sz w:val="20"/>
          <w:szCs w:val="20"/>
        </w:rPr>
        <w:t>Laspeyres</w:t>
      </w:r>
      <w:proofErr w:type="spellEnd"/>
      <w:r>
        <w:rPr>
          <w:rFonts w:ascii="Arial" w:hAnsi="Arial" w:cs="Arial"/>
          <w:sz w:val="20"/>
          <w:szCs w:val="20"/>
        </w:rPr>
        <w:t>.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764421566"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lastRenderedPageBreak/>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t>Index cen zemědělských výrobců</w:t>
      </w:r>
    </w:p>
    <w:p w14:paraId="38E5EB07" w14:textId="5EAE5124"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 xml:space="preserve">V průběhu roku </w:t>
      </w:r>
      <w:r w:rsidR="00EC1DB6">
        <w:rPr>
          <w:rFonts w:ascii="Arial" w:hAnsi="Arial" w:cs="Arial"/>
          <w:b/>
          <w:bCs/>
          <w:sz w:val="20"/>
          <w:szCs w:val="20"/>
        </w:rPr>
        <w:t>202</w:t>
      </w:r>
      <w:r w:rsidR="001825D9">
        <w:rPr>
          <w:rFonts w:ascii="Arial" w:hAnsi="Arial" w:cs="Arial"/>
          <w:b/>
          <w:bCs/>
          <w:sz w:val="20"/>
          <w:szCs w:val="20"/>
        </w:rPr>
        <w:t>2</w:t>
      </w:r>
      <w:r w:rsidR="00EC1DB6" w:rsidRPr="006333C5">
        <w:rPr>
          <w:rFonts w:ascii="Arial" w:hAnsi="Arial" w:cs="Arial"/>
          <w:sz w:val="20"/>
          <w:szCs w:val="20"/>
        </w:rPr>
        <w:t xml:space="preserve"> </w:t>
      </w:r>
      <w:r w:rsidRPr="006333C5">
        <w:rPr>
          <w:rFonts w:ascii="Arial" w:hAnsi="Arial" w:cs="Arial"/>
          <w:sz w:val="20"/>
          <w:szCs w:val="20"/>
        </w:rPr>
        <w:t xml:space="preserve">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0EFD9E41"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 xml:space="preserve">od ledna </w:t>
      </w:r>
      <w:r w:rsidR="00EC1DB6">
        <w:rPr>
          <w:rFonts w:ascii="Arial" w:hAnsi="Arial" w:cs="Arial"/>
          <w:b/>
          <w:bCs/>
          <w:sz w:val="20"/>
          <w:szCs w:val="20"/>
        </w:rPr>
        <w:t>2023</w:t>
      </w:r>
      <w:r w:rsidR="00EC1DB6" w:rsidRPr="006333C5">
        <w:rPr>
          <w:rFonts w:ascii="Arial" w:hAnsi="Arial" w:cs="Arial"/>
          <w:sz w:val="20"/>
          <w:szCs w:val="20"/>
        </w:rPr>
        <w:t xml:space="preserve"> </w:t>
      </w:r>
      <w:r w:rsidRPr="006333C5">
        <w:rPr>
          <w:rFonts w:ascii="Arial" w:hAnsi="Arial" w:cs="Arial"/>
          <w:sz w:val="20"/>
          <w:szCs w:val="20"/>
        </w:rPr>
        <w:t xml:space="preserve">počítány na nových váhových schématech odvozených z tržeb zprůměrovaných za roky </w:t>
      </w:r>
      <w:r w:rsidR="00EC1DB6">
        <w:rPr>
          <w:rFonts w:ascii="Arial" w:hAnsi="Arial" w:cs="Arial"/>
          <w:sz w:val="20"/>
          <w:szCs w:val="20"/>
        </w:rPr>
        <w:t>2019, 2020 a 2021</w:t>
      </w:r>
      <w:r w:rsidRPr="006333C5">
        <w:rPr>
          <w:rFonts w:ascii="Arial" w:hAnsi="Arial" w:cs="Arial"/>
          <w:sz w:val="20"/>
          <w:szCs w:val="20"/>
        </w:rPr>
        <w:t xml:space="preserve">. Indexy jsou počítány k novému základu </w:t>
      </w:r>
      <w:r w:rsidRPr="006333C5">
        <w:rPr>
          <w:rFonts w:ascii="Arial" w:hAnsi="Arial" w:cs="Arial"/>
          <w:b/>
          <w:bCs/>
          <w:sz w:val="20"/>
          <w:szCs w:val="20"/>
        </w:rPr>
        <w:t xml:space="preserve">průměr roku </w:t>
      </w:r>
      <w:r w:rsidR="00EC1DB6">
        <w:rPr>
          <w:rFonts w:ascii="Arial" w:hAnsi="Arial" w:cs="Arial"/>
          <w:b/>
          <w:bCs/>
          <w:sz w:val="20"/>
          <w:szCs w:val="20"/>
        </w:rPr>
        <w:t>2020</w:t>
      </w:r>
      <w:r w:rsidR="00EC1DB6" w:rsidRPr="006333C5">
        <w:rPr>
          <w:rFonts w:ascii="Arial" w:hAnsi="Arial" w:cs="Arial"/>
          <w:b/>
          <w:bCs/>
          <w:sz w:val="20"/>
          <w:szCs w:val="20"/>
        </w:rPr>
        <w:t xml:space="preserve"> </w:t>
      </w:r>
      <w:r w:rsidRPr="006333C5">
        <w:rPr>
          <w:rFonts w:ascii="Arial" w:hAnsi="Arial" w:cs="Arial"/>
          <w:b/>
          <w:bCs/>
          <w:sz w:val="20"/>
          <w:szCs w:val="20"/>
        </w:rPr>
        <w:t>=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2F968123"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8E3115">
        <w:rPr>
          <w:sz w:val="20"/>
          <w:szCs w:val="20"/>
        </w:rPr>
        <w:t>5 000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7C1DBA74"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V průběhu roku 2022 proběhla standardní komplexní revize indexů cen průmyslových výrobců. Na jejím základě jsou cenové indexy od ledna 2023 počítány na nových vahách za rok 2021. Váhy byly stanoveny na základě struktury tuzemských tržeb za rok 2021 z výkazu Prům 2-01, Ceny Prům 1-12 a administrativních dat výkazu P4-01.</w:t>
      </w:r>
    </w:p>
    <w:p w14:paraId="225BB119" w14:textId="77777777"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 xml:space="preserve">Cenové indexy vypočítávané k základu prosinec 2015 = 100 byly nahrazeny novými technickými cenovými indexy se základem prosinec 2021 = 100. Takto vypočtené indexy jsou od čtyřmístné úrovně klasifikace CZ-CPA výše řetězeny k bazickému základu průměr roku 2015 = 100, čímž je zajištěno pokračování současných časových řad indexů. </w:t>
      </w:r>
    </w:p>
    <w:p w14:paraId="1F47995E" w14:textId="10EDA6CC" w:rsidR="00EC1DB6" w:rsidRP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Z časové řady</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2015=100 byla spočtena časová řada</w:t>
      </w:r>
      <w:r w:rsidR="003D6174">
        <w:rPr>
          <w:rFonts w:ascii="Arial" w:hAnsi="Arial" w:cs="Arial"/>
          <w:sz w:val="20"/>
          <w:szCs w:val="20"/>
        </w:rPr>
        <w:t xml:space="preserve"> se základnou</w:t>
      </w:r>
      <w:r w:rsidRPr="00EC1DB6">
        <w:rPr>
          <w:rFonts w:ascii="Arial" w:hAnsi="Arial" w:cs="Arial"/>
          <w:sz w:val="20"/>
          <w:szCs w:val="20"/>
        </w:rPr>
        <w:t xml:space="preserve"> průměr </w:t>
      </w:r>
      <w:r w:rsidR="00804DC7">
        <w:rPr>
          <w:rFonts w:ascii="Arial" w:hAnsi="Arial" w:cs="Arial"/>
          <w:sz w:val="20"/>
          <w:szCs w:val="20"/>
        </w:rPr>
        <w:t xml:space="preserve">roku </w:t>
      </w:r>
      <w:r w:rsidRPr="00EC1DB6">
        <w:rPr>
          <w:rFonts w:ascii="Arial" w:hAnsi="Arial" w:cs="Arial"/>
          <w:sz w:val="20"/>
          <w:szCs w:val="20"/>
        </w:rPr>
        <w:t xml:space="preserve">2021 = 100, a to vydělením indexů časové řady průměr </w:t>
      </w:r>
      <w:r w:rsidR="00804DC7">
        <w:rPr>
          <w:rFonts w:ascii="Arial" w:hAnsi="Arial" w:cs="Arial"/>
          <w:sz w:val="20"/>
          <w:szCs w:val="20"/>
        </w:rPr>
        <w:t xml:space="preserve">roku </w:t>
      </w:r>
      <w:r w:rsidRPr="00EC1DB6">
        <w:rPr>
          <w:rFonts w:ascii="Arial" w:hAnsi="Arial" w:cs="Arial"/>
          <w:sz w:val="20"/>
          <w:szCs w:val="20"/>
        </w:rPr>
        <w:t xml:space="preserve">2015 = 100 indexem průměr roku 2021. </w:t>
      </w:r>
      <w:r w:rsidRPr="00EC1DB6">
        <w:rPr>
          <w:rFonts w:ascii="Arial" w:hAnsi="Arial" w:cs="Arial"/>
          <w:sz w:val="20"/>
          <w:szCs w:val="20"/>
        </w:rPr>
        <w:lastRenderedPageBreak/>
        <w:t>Výpočet časových řad k základům průměr roku 2005 = 100</w:t>
      </w:r>
      <w:r w:rsidR="00804DC7">
        <w:rPr>
          <w:rFonts w:ascii="Arial" w:hAnsi="Arial" w:cs="Arial"/>
          <w:sz w:val="20"/>
          <w:szCs w:val="20"/>
        </w:rPr>
        <w:t xml:space="preserve"> </w:t>
      </w:r>
      <w:r w:rsidRPr="00EC1DB6">
        <w:rPr>
          <w:rFonts w:ascii="Arial" w:hAnsi="Arial" w:cs="Arial"/>
          <w:sz w:val="20"/>
          <w:szCs w:val="20"/>
        </w:rPr>
        <w:t>a průměr roku 2010 = 100 byl v prosinci 2022 ukončen.</w:t>
      </w:r>
    </w:p>
    <w:p w14:paraId="12C14F5E" w14:textId="0406A214" w:rsidR="00EC1DB6" w:rsidRDefault="00EC1DB6" w:rsidP="00EC1DB6">
      <w:pPr>
        <w:spacing w:before="120" w:line="288" w:lineRule="auto"/>
        <w:ind w:firstLine="425"/>
        <w:jc w:val="both"/>
        <w:rPr>
          <w:rFonts w:ascii="Arial" w:hAnsi="Arial" w:cs="Arial"/>
          <w:sz w:val="20"/>
          <w:szCs w:val="20"/>
        </w:rPr>
      </w:pPr>
      <w:r w:rsidRPr="00EC1DB6">
        <w:rPr>
          <w:rFonts w:ascii="Arial" w:hAnsi="Arial" w:cs="Arial"/>
          <w:sz w:val="20"/>
          <w:szCs w:val="20"/>
        </w:rPr>
        <w:t>Odvozené indexy (meziměsíční, meziroční, podíl klouzavých průměrů) jsou stále počítány z řady bazických indexů o základu průměr roku 2015 = 100.</w:t>
      </w:r>
    </w:p>
    <w:p w14:paraId="557D5E69" w14:textId="3B93EC37" w:rsidR="00832EE3" w:rsidRPr="006333C5" w:rsidRDefault="00832EE3" w:rsidP="006214A1">
      <w:pPr>
        <w:spacing w:before="240"/>
        <w:rPr>
          <w:b/>
          <w:bCs/>
        </w:rPr>
      </w:pPr>
      <w:r w:rsidRPr="006333C5">
        <w:rPr>
          <w:rFonts w:ascii="Arial" w:hAnsi="Arial" w:cs="Arial"/>
          <w:b/>
          <w:bCs/>
        </w:rPr>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52, 53,</w:t>
      </w:r>
      <w:r w:rsidR="00706CD6">
        <w:rPr>
          <w:sz w:val="20"/>
          <w:szCs w:val="20"/>
        </w:rPr>
        <w:t xml:space="preserve"> 58,</w:t>
      </w:r>
      <w:r w:rsidRPr="006333C5">
        <w:rPr>
          <w:sz w:val="20"/>
          <w:szCs w:val="20"/>
        </w:rPr>
        <w:t xml:space="preserve"> 61, 62, 63, 64, 65, 68, 69, 70, 71, 73, 74, 77, 78, 80, 81 a 82.</w:t>
      </w:r>
    </w:p>
    <w:p w14:paraId="0519C69B" w14:textId="6AE345C2" w:rsidR="00832EE3" w:rsidRPr="006333C5" w:rsidRDefault="00832EE3" w:rsidP="002F24CC">
      <w:pPr>
        <w:pStyle w:val="Normlnweb"/>
        <w:spacing w:before="120" w:beforeAutospacing="0" w:after="0" w:afterAutospacing="0"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FB100F">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8940F4A" w:rsidR="00832EE3" w:rsidRPr="006333C5" w:rsidRDefault="007A4CCE" w:rsidP="001528A4">
      <w:pPr>
        <w:pStyle w:val="Zkladntext"/>
        <w:spacing w:before="120" w:after="0" w:line="288" w:lineRule="auto"/>
        <w:ind w:firstLine="425"/>
        <w:rPr>
          <w:sz w:val="20"/>
          <w:szCs w:val="20"/>
        </w:rPr>
      </w:pPr>
      <w:r w:rsidRPr="007A4CCE">
        <w:rPr>
          <w:sz w:val="20"/>
          <w:szCs w:val="20"/>
        </w:rPr>
        <w:t>V roce 20</w:t>
      </w:r>
      <w:r w:rsidR="0080025E">
        <w:rPr>
          <w:sz w:val="20"/>
          <w:szCs w:val="20"/>
        </w:rPr>
        <w:t>22</w:t>
      </w:r>
      <w:r w:rsidRPr="007A4CCE">
        <w:rPr>
          <w:sz w:val="20"/>
          <w:szCs w:val="20"/>
        </w:rPr>
        <w:t xml:space="preserve"> proběhla revize váhového systému. Váhy jsou od ledna roku 202</w:t>
      </w:r>
      <w:r w:rsidR="0080025E">
        <w:rPr>
          <w:sz w:val="20"/>
          <w:szCs w:val="20"/>
        </w:rPr>
        <w:t>2</w:t>
      </w:r>
      <w:r w:rsidRPr="007A4CCE">
        <w:rPr>
          <w:sz w:val="20"/>
          <w:szCs w:val="20"/>
        </w:rPr>
        <w:t xml:space="preserve"> </w:t>
      </w:r>
      <w:r>
        <w:rPr>
          <w:sz w:val="20"/>
          <w:szCs w:val="20"/>
        </w:rPr>
        <w:t>stanoveny</w:t>
      </w:r>
      <w:r w:rsidRPr="007A4CCE">
        <w:rPr>
          <w:sz w:val="20"/>
          <w:szCs w:val="20"/>
        </w:rPr>
        <w:t xml:space="preserve"> na základě výdajů domácností statistiky národních účtů </w:t>
      </w:r>
      <w:r w:rsidR="0080025E">
        <w:rPr>
          <w:sz w:val="20"/>
          <w:szCs w:val="20"/>
        </w:rPr>
        <w:t>v letech 2019</w:t>
      </w:r>
      <w:r w:rsidR="00074367">
        <w:rPr>
          <w:sz w:val="20"/>
          <w:szCs w:val="20"/>
        </w:rPr>
        <w:t>–</w:t>
      </w:r>
      <w:r w:rsidR="0080025E">
        <w:rPr>
          <w:sz w:val="20"/>
          <w:szCs w:val="20"/>
        </w:rPr>
        <w:t>2021</w:t>
      </w:r>
      <w:r w:rsidRPr="007A4CCE">
        <w:rPr>
          <w:sz w:val="20"/>
          <w:szCs w:val="20"/>
        </w:rPr>
        <w:t>. Váhy pro detailní cenové reprezentanty jsou aktualizovány dle údajů statistiky rodinných účtů doplněných o další dostupné zdroje a šetření. Od ledna roku 202</w:t>
      </w:r>
      <w:r w:rsidR="0080025E">
        <w:rPr>
          <w:sz w:val="20"/>
          <w:szCs w:val="20"/>
        </w:rPr>
        <w:t>2</w:t>
      </w:r>
      <w:r w:rsidRPr="007A4CCE">
        <w:rPr>
          <w:sz w:val="20"/>
          <w:szCs w:val="20"/>
        </w:rPr>
        <w:t xml:space="preserve">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33ACB2CF" w:rsidR="003E3851" w:rsidRPr="00914380" w:rsidRDefault="0080025E" w:rsidP="001528A4">
      <w:pPr>
        <w:spacing w:before="120" w:line="288" w:lineRule="auto"/>
        <w:ind w:firstLine="425"/>
        <w:jc w:val="both"/>
        <w:rPr>
          <w:rFonts w:ascii="Arial" w:hAnsi="Arial" w:cs="Arial"/>
          <w:sz w:val="20"/>
          <w:szCs w:val="20"/>
        </w:rPr>
      </w:pPr>
      <w:r w:rsidRPr="00914380">
        <w:rPr>
          <w:rFonts w:ascii="Arial" w:hAnsi="Arial" w:cs="Arial"/>
          <w:sz w:val="20"/>
          <w:szCs w:val="20"/>
        </w:rPr>
        <w:lastRenderedPageBreak/>
        <w:t xml:space="preserve">Od roku 2019 dochází k postupné implementaci </w:t>
      </w:r>
      <w:r w:rsidRPr="002F24CC">
        <w:rPr>
          <w:rFonts w:ascii="Arial" w:hAnsi="Arial" w:cs="Arial"/>
          <w:color w:val="0000FF"/>
          <w:sz w:val="20"/>
          <w:szCs w:val="20"/>
        </w:rPr>
        <w:t>„</w:t>
      </w:r>
      <w:hyperlink r:id="rId10" w:history="1">
        <w:r w:rsidRPr="002F24CC">
          <w:rPr>
            <w:rStyle w:val="Hypertextovodkaz"/>
            <w:rFonts w:ascii="Arial" w:hAnsi="Arial" w:cs="Arial"/>
            <w:sz w:val="20"/>
            <w:szCs w:val="20"/>
          </w:rPr>
          <w:t>scanner dat</w:t>
        </w:r>
      </w:hyperlink>
      <w:r w:rsidRPr="002F24CC">
        <w:rPr>
          <w:rFonts w:ascii="Arial" w:hAnsi="Arial" w:cs="Arial"/>
          <w:color w:val="0000FF"/>
          <w:sz w:val="20"/>
          <w:szCs w:val="20"/>
        </w:rPr>
        <w:t>“</w:t>
      </w:r>
      <w:r w:rsidRPr="002F24CC">
        <w:rPr>
          <w:rFonts w:ascii="Arial" w:hAnsi="Arial" w:cs="Arial"/>
          <w:color w:val="353838"/>
          <w:sz w:val="20"/>
          <w:szCs w:val="20"/>
        </w:rPr>
        <w:t xml:space="preserve"> </w:t>
      </w:r>
      <w:r w:rsidRPr="00914380">
        <w:rPr>
          <w:rFonts w:ascii="Arial" w:hAnsi="Arial" w:cs="Arial"/>
          <w:sz w:val="20"/>
          <w:szCs w:val="20"/>
        </w:rPr>
        <w:t>(SD,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14:paraId="4F1FE88A" w14:textId="77777777" w:rsidR="007A4CCE" w:rsidRPr="002F24CC"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2pt;height:53.2pt" o:ole="">
            <v:imagedata r:id="rId8" o:title=""/>
          </v:shape>
          <o:OLEObject Type="Embed" ProgID="Equation.3" ShapeID="_x0000_i1026" DrawAspect="Content" ObjectID="_1764421567" r:id="rId11"/>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66E62D11"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w:t>
      </w:r>
      <w:r w:rsidR="0080025E">
        <w:rPr>
          <w:sz w:val="20"/>
          <w:szCs w:val="20"/>
        </w:rPr>
        <w:t>2</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w:t>
      </w:r>
      <w:r w:rsidR="0080025E">
        <w:rPr>
          <w:sz w:val="20"/>
          <w:szCs w:val="20"/>
        </w:rPr>
        <w:t>9</w:t>
      </w:r>
      <w:r w:rsidRPr="006333C5">
        <w:rPr>
          <w:sz w:val="20"/>
          <w:szCs w:val="20"/>
        </w:rPr>
        <w:t xml:space="preserve"> na prosinec </w:t>
      </w:r>
      <w:r w:rsidR="00566964">
        <w:rPr>
          <w:sz w:val="20"/>
          <w:szCs w:val="20"/>
        </w:rPr>
        <w:t>20</w:t>
      </w:r>
      <w:r w:rsidR="0080025E">
        <w:rPr>
          <w:sz w:val="20"/>
          <w:szCs w:val="20"/>
        </w:rPr>
        <w:t>21</w:t>
      </w:r>
      <w:r w:rsidRPr="006333C5">
        <w:rPr>
          <w:sz w:val="20"/>
          <w:szCs w:val="20"/>
        </w:rPr>
        <w:t xml:space="preserve">. Nově vypočítávané indexy o základu prosinec </w:t>
      </w:r>
      <w:r w:rsidR="00566964">
        <w:rPr>
          <w:sz w:val="20"/>
          <w:szCs w:val="20"/>
        </w:rPr>
        <w:t>20</w:t>
      </w:r>
      <w:r w:rsidR="0080025E">
        <w:rPr>
          <w:sz w:val="20"/>
          <w:szCs w:val="20"/>
        </w:rPr>
        <w:t>21</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r w:rsidRPr="002820A2">
        <w:rPr>
          <w:sz w:val="20"/>
          <w:szCs w:val="20"/>
        </w:rPr>
        <w:t>).</w:t>
      </w:r>
      <w:r w:rsidR="002820A2" w:rsidRPr="002820A2">
        <w:rPr>
          <w:sz w:val="20"/>
          <w:szCs w:val="20"/>
        </w:rPr>
        <w:t xml:space="preserve"> Od roku 2023 uvádíme jak bazické indexy k základu průměr roku 2015 = 100 (data od roku 2018), tak k základu prosinec 2021 = 100 (data od roku 2022).</w:t>
      </w:r>
      <w:r w:rsidR="002820A2">
        <w:rPr>
          <w:sz w:val="20"/>
          <w:szCs w:val="20"/>
        </w:rPr>
        <w:t xml:space="preserve"> </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2820A2">
      <w:pPr>
        <w:keepNext/>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byly uplatněny nové metody odhadů non-response a nově zavedeny doodhady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6D8A1BBA"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w:t>
      </w:r>
      <w:r w:rsidR="00B6688D" w:rsidRPr="006333C5">
        <w:rPr>
          <w:sz w:val="20"/>
          <w:szCs w:val="20"/>
        </w:rPr>
        <w:t>20</w:t>
      </w:r>
      <w:r w:rsidR="00B6688D">
        <w:rPr>
          <w:sz w:val="20"/>
          <w:szCs w:val="20"/>
        </w:rPr>
        <w:t>20</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lastRenderedPageBreak/>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69F7BEED" w14:textId="2C3EBB01" w:rsidR="00832EE3" w:rsidRPr="006333C5" w:rsidRDefault="00832EE3" w:rsidP="001528A4">
      <w:pPr>
        <w:pStyle w:val="titulek1"/>
        <w:spacing w:before="360" w:after="0"/>
        <w:rPr>
          <w:sz w:val="28"/>
          <w:szCs w:val="28"/>
        </w:rPr>
      </w:pPr>
      <w:r w:rsidRPr="006333C5">
        <w:rPr>
          <w:sz w:val="28"/>
          <w:szCs w:val="28"/>
        </w:rPr>
        <w:t>Míra volných pracovních míst</w:t>
      </w:r>
    </w:p>
    <w:p w14:paraId="60647146" w14:textId="77777777" w:rsidR="00832EE3" w:rsidRPr="006333C5" w:rsidRDefault="00832EE3" w:rsidP="002F24CC">
      <w:pPr>
        <w:pStyle w:val="Zkladntext"/>
        <w:spacing w:before="24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4CDD6F02" w:rsidR="00832EE3" w:rsidRPr="006333C5" w:rsidRDefault="00832EE3" w:rsidP="00DE03B4">
      <w:pPr>
        <w:pStyle w:val="titulek1"/>
        <w:spacing w:before="360" w:after="0"/>
        <w:rPr>
          <w:sz w:val="28"/>
          <w:szCs w:val="28"/>
        </w:rPr>
      </w:pPr>
      <w:r w:rsidRPr="006333C5">
        <w:rPr>
          <w:sz w:val="28"/>
          <w:szCs w:val="28"/>
        </w:rPr>
        <w:t>Vybrané ukazatele z </w:t>
      </w:r>
      <w:r w:rsidR="00CB324B">
        <w:rPr>
          <w:sz w:val="28"/>
          <w:szCs w:val="28"/>
        </w:rPr>
        <w:t>V</w:t>
      </w:r>
      <w:r w:rsidRPr="006333C5">
        <w:rPr>
          <w:sz w:val="28"/>
          <w:szCs w:val="28"/>
        </w:rPr>
        <w:t>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143D2B6B" w:rsidR="00832EE3"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3A8C1F95" w14:textId="77777777" w:rsidR="005612E7" w:rsidRPr="005612E7" w:rsidRDefault="005612E7" w:rsidP="00986EBD">
      <w:pPr>
        <w:pStyle w:val="Zkladntext"/>
        <w:spacing w:before="120" w:after="0" w:line="288" w:lineRule="auto"/>
        <w:ind w:firstLine="425"/>
        <w:rPr>
          <w:sz w:val="20"/>
          <w:szCs w:val="20"/>
        </w:rPr>
      </w:pPr>
      <w:r w:rsidRPr="00986EBD">
        <w:rPr>
          <w:iCs/>
          <w:sz w:val="20"/>
          <w:szCs w:val="20"/>
        </w:rPr>
        <w:t xml:space="preserve">Do roku </w:t>
      </w:r>
      <w:r w:rsidRPr="000C3BB5">
        <w:rPr>
          <w:iCs/>
          <w:sz w:val="20"/>
          <w:szCs w:val="20"/>
        </w:rPr>
        <w:t>2022 včetně byla k přepočtu</w:t>
      </w:r>
      <w:r w:rsidRPr="00986EBD">
        <w:rPr>
          <w:iCs/>
          <w:sz w:val="20"/>
          <w:szCs w:val="20"/>
        </w:rPr>
        <w:t xml:space="preserve"> dat z výběrového souboru na celou populaci používána krátkodobá projekce počtu obyvatel podle pohlaví a věku k 31. 12. předchozího roku na střed aktuálního čtvrtletí. </w:t>
      </w:r>
      <w:r w:rsidRPr="00986EBD">
        <w:rPr>
          <w:bCs/>
          <w:iCs/>
          <w:sz w:val="20"/>
          <w:szCs w:val="20"/>
        </w:rPr>
        <w:t>Od roku 2023</w:t>
      </w:r>
      <w:r w:rsidRPr="00986EBD">
        <w:rPr>
          <w:iCs/>
          <w:sz w:val="20"/>
          <w:szCs w:val="20"/>
        </w:rPr>
        <w:t xml:space="preserve"> je </w:t>
      </w:r>
      <w:r w:rsidRPr="00986EBD">
        <w:rPr>
          <w:bCs/>
          <w:iCs/>
          <w:sz w:val="20"/>
          <w:szCs w:val="20"/>
        </w:rPr>
        <w:t>pro všechna čtvrtletí</w:t>
      </w:r>
      <w:r w:rsidRPr="00986EBD">
        <w:rPr>
          <w:iCs/>
          <w:sz w:val="20"/>
          <w:szCs w:val="20"/>
        </w:rPr>
        <w:t xml:space="preserve"> daného roku používána projekce počtu obyvatel podle pohlaví a věku </w:t>
      </w:r>
      <w:r w:rsidRPr="00986EBD">
        <w:rPr>
          <w:bCs/>
          <w:iCs/>
          <w:sz w:val="20"/>
          <w:szCs w:val="20"/>
        </w:rPr>
        <w:t>k 31. 12. předchozího roku po</w:t>
      </w:r>
      <w:r w:rsidRPr="00986EBD">
        <w:rPr>
          <w:iCs/>
          <w:sz w:val="20"/>
          <w:szCs w:val="20"/>
        </w:rPr>
        <w:t xml:space="preserve"> </w:t>
      </w:r>
      <w:r w:rsidRPr="00986EBD">
        <w:rPr>
          <w:bCs/>
          <w:iCs/>
          <w:sz w:val="20"/>
          <w:szCs w:val="20"/>
        </w:rPr>
        <w:t>odečtení</w:t>
      </w:r>
      <w:r w:rsidRPr="00986EBD">
        <w:rPr>
          <w:iCs/>
          <w:sz w:val="20"/>
          <w:szCs w:val="20"/>
        </w:rPr>
        <w:t xml:space="preserve"> odhadu počtu </w:t>
      </w:r>
      <w:r w:rsidRPr="00986EBD">
        <w:rPr>
          <w:bCs/>
          <w:iCs/>
          <w:sz w:val="20"/>
          <w:szCs w:val="20"/>
        </w:rPr>
        <w:t>osob žijících mimo soukromé domácnosti</w:t>
      </w:r>
      <w:r w:rsidRPr="00986EBD">
        <w:rPr>
          <w:iCs/>
          <w:sz w:val="20"/>
          <w:szCs w:val="20"/>
        </w:rPr>
        <w:t xml:space="preserve"> resp. mimo byty.</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4A182B20" w14:textId="6327D80A"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6214A1">
        <w:rPr>
          <w:rFonts w:ascii="Arial" w:hAnsi="Arial" w:cs="Arial"/>
          <w:bCs/>
          <w:sz w:val="20"/>
          <w:szCs w:val="20"/>
        </w:rPr>
        <w:t>Zahraniční obchod se zbožím</w:t>
      </w:r>
      <w:r w:rsidRPr="00D46DC9">
        <w:rPr>
          <w:rFonts w:ascii="Arial" w:hAnsi="Arial" w:cs="Arial"/>
          <w:sz w:val="20"/>
          <w:szCs w:val="20"/>
        </w:rPr>
        <w:t xml:space="preserve"> vypovídá o vývozní a dovozní výkonnosti české ekonomiky, tedy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w:t>
      </w:r>
      <w:r w:rsidR="002B4D09" w:rsidRPr="002B4D09">
        <w:rPr>
          <w:rFonts w:ascii="Arial" w:hAnsi="Arial" w:cs="Arial"/>
          <w:sz w:val="20"/>
          <w:szCs w:val="20"/>
        </w:rPr>
        <w:t>, která vypovídá výhradně o fyzickém pohybu zboží přes hranice bez ohledu na to, zda dochází k obchodu mezi českými a zahraničními subjekty.</w:t>
      </w:r>
      <w:r w:rsidRPr="00D46DC9">
        <w:rPr>
          <w:rFonts w:ascii="Arial" w:hAnsi="Arial" w:cs="Arial"/>
          <w:sz w:val="20"/>
          <w:szCs w:val="20"/>
        </w:rPr>
        <w:t xml:space="preserve"> </w:t>
      </w:r>
    </w:p>
    <w:p w14:paraId="3AF0A566" w14:textId="0A97E914" w:rsidR="002B4D09" w:rsidRPr="002B4D09" w:rsidRDefault="002B4D09" w:rsidP="002B4D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 xml:space="preserve">Údaje </w:t>
      </w:r>
      <w:r w:rsidR="00804DC7">
        <w:rPr>
          <w:rFonts w:ascii="Arial" w:hAnsi="Arial" w:cs="Arial"/>
          <w:sz w:val="20"/>
          <w:szCs w:val="20"/>
        </w:rPr>
        <w:t>o</w:t>
      </w:r>
      <w:r w:rsidRPr="002B4D09">
        <w:rPr>
          <w:rFonts w:ascii="Arial" w:hAnsi="Arial" w:cs="Arial"/>
          <w:sz w:val="20"/>
          <w:szCs w:val="20"/>
        </w:rPr>
        <w:t xml:space="preserve"> zahraniční</w:t>
      </w:r>
      <w:r w:rsidR="00804DC7">
        <w:rPr>
          <w:rFonts w:ascii="Arial" w:hAnsi="Arial" w:cs="Arial"/>
          <w:sz w:val="20"/>
          <w:szCs w:val="20"/>
        </w:rPr>
        <w:t>m</w:t>
      </w:r>
      <w:r w:rsidRPr="002B4D09">
        <w:rPr>
          <w:rFonts w:ascii="Arial" w:hAnsi="Arial" w:cs="Arial"/>
          <w:sz w:val="20"/>
          <w:szCs w:val="20"/>
        </w:rPr>
        <w:t xml:space="preserve"> obchod</w:t>
      </w:r>
      <w:r w:rsidR="00804DC7">
        <w:rPr>
          <w:rFonts w:ascii="Arial" w:hAnsi="Arial" w:cs="Arial"/>
          <w:sz w:val="20"/>
          <w:szCs w:val="20"/>
        </w:rPr>
        <w:t>u</w:t>
      </w:r>
      <w:r w:rsidRPr="002B4D09">
        <w:rPr>
          <w:rFonts w:ascii="Arial" w:hAnsi="Arial" w:cs="Arial"/>
          <w:sz w:val="20"/>
          <w:szCs w:val="20"/>
        </w:rPr>
        <w:t xml:space="preserve"> se zbožím (za období od roku 2020) jsou přepočítávány aktualizovanou metodou založenou na vyšší míře detailu, přičemž vychází z předchozí metody používané od roku 2014. Je tedy stále založena na principu změny vlastnictví, tj. zaznamenávají se transakce se zbožím, které překročilo hranici ekonomického území našeho státu a u kterého zároveň došlo ke změně vlastnictví mezi rezidentem a nerezidentem. V případě obchodních výměn zboží prováděných nerezidenty se zachycují pouze transakce </w:t>
      </w:r>
      <w:r w:rsidRPr="002B4D09">
        <w:rPr>
          <w:rFonts w:ascii="Arial" w:hAnsi="Arial" w:cs="Arial"/>
          <w:sz w:val="20"/>
          <w:szCs w:val="20"/>
        </w:rPr>
        <w:lastRenderedPageBreak/>
        <w:t>spojené s prodejem a nákupem tohoto zboží rezidentům. Zůstává i striktní oddělení zahraničního obchodu se zbožím (princip změny vlastnictví mezi rezidenty a nerezidenty) od pohybu zboží přes hranice (fyzický pohyb zboží přes hranice bez ohledu na změnu vlastnictví).</w:t>
      </w:r>
    </w:p>
    <w:p w14:paraId="1C3B4CA2" w14:textId="3FB2FD3E" w:rsidR="00832EE3" w:rsidRPr="00D46DC9" w:rsidRDefault="002B4D09" w:rsidP="002B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2B4D09">
        <w:rPr>
          <w:rFonts w:ascii="Arial" w:hAnsi="Arial" w:cs="Arial"/>
          <w:sz w:val="20"/>
          <w:szCs w:val="20"/>
        </w:rPr>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50AA0545"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 xml:space="preserve">Data o zahraničním </w:t>
      </w:r>
      <w:r w:rsidR="002B4D09" w:rsidRPr="00D46DC9">
        <w:rPr>
          <w:rFonts w:ascii="Arial" w:hAnsi="Arial" w:cs="Arial"/>
          <w:sz w:val="20"/>
          <w:szCs w:val="20"/>
        </w:rPr>
        <w:t>obchod</w:t>
      </w:r>
      <w:r w:rsidR="002B4D09">
        <w:rPr>
          <w:rFonts w:ascii="Arial" w:hAnsi="Arial" w:cs="Arial"/>
          <w:sz w:val="20"/>
          <w:szCs w:val="20"/>
        </w:rPr>
        <w:t>u</w:t>
      </w:r>
      <w:r w:rsidR="002B4D09" w:rsidRPr="00D46DC9">
        <w:rPr>
          <w:rFonts w:ascii="Arial" w:hAnsi="Arial" w:cs="Arial"/>
          <w:sz w:val="20"/>
          <w:szCs w:val="20"/>
        </w:rPr>
        <w:t xml:space="preserve"> </w:t>
      </w:r>
      <w:r w:rsidRPr="00D46DC9">
        <w:rPr>
          <w:rFonts w:ascii="Arial" w:hAnsi="Arial" w:cs="Arial"/>
          <w:sz w:val="20"/>
          <w:szCs w:val="20"/>
        </w:rPr>
        <w:t>se zbožím jsou základním zdrojovým údajem pro sestavování HDP podle výdajové metody a rovněž běžného účtu platební bilance.</w:t>
      </w:r>
    </w:p>
    <w:p w14:paraId="1DAD3F64" w14:textId="4FE4863E" w:rsidR="00832EE3" w:rsidRPr="006333C5" w:rsidRDefault="00832EE3" w:rsidP="00DD627D">
      <w:pPr>
        <w:pStyle w:val="titulek1"/>
        <w:spacing w:before="360" w:after="0"/>
        <w:rPr>
          <w:sz w:val="28"/>
          <w:szCs w:val="28"/>
        </w:rPr>
      </w:pPr>
      <w:r w:rsidRPr="006333C5">
        <w:rPr>
          <w:sz w:val="28"/>
          <w:szCs w:val="28"/>
        </w:rPr>
        <w:t>Registr ekonomických subjektů</w:t>
      </w:r>
    </w:p>
    <w:p w14:paraId="1A65B007" w14:textId="46469A11" w:rsidR="00832EE3" w:rsidRPr="006333C5" w:rsidRDefault="00832EE3" w:rsidP="001528A4">
      <w:pPr>
        <w:pStyle w:val="Zkladntext"/>
        <w:spacing w:before="240" w:after="0" w:line="288" w:lineRule="auto"/>
        <w:ind w:firstLine="425"/>
        <w:rPr>
          <w:sz w:val="20"/>
          <w:szCs w:val="20"/>
        </w:rPr>
      </w:pPr>
      <w:r w:rsidRPr="006333C5">
        <w:rPr>
          <w:sz w:val="20"/>
          <w:szCs w:val="20"/>
        </w:rPr>
        <w:t>Tabulk</w:t>
      </w:r>
      <w:r w:rsidR="00FB7E8B">
        <w:rPr>
          <w:sz w:val="20"/>
          <w:szCs w:val="20"/>
        </w:rPr>
        <w:t>y</w:t>
      </w:r>
      <w:r w:rsidRPr="006333C5">
        <w:rPr>
          <w:sz w:val="20"/>
          <w:szCs w:val="20"/>
        </w:rPr>
        <w:t xml:space="preserve"> o počtech jednotek v registru ekonomických subjektů j</w:t>
      </w:r>
      <w:r w:rsidR="00FB7E8B">
        <w:rPr>
          <w:sz w:val="20"/>
          <w:szCs w:val="20"/>
        </w:rPr>
        <w:t>sou</w:t>
      </w:r>
      <w:r w:rsidRPr="006333C5">
        <w:rPr>
          <w:sz w:val="20"/>
          <w:szCs w:val="20"/>
        </w:rPr>
        <w:t xml:space="preserve"> sestaven</w:t>
      </w:r>
      <w:r w:rsidR="00FB7E8B">
        <w:rPr>
          <w:sz w:val="20"/>
          <w:szCs w:val="20"/>
        </w:rPr>
        <w:t>y</w:t>
      </w:r>
      <w:r w:rsidRPr="006333C5">
        <w:rPr>
          <w:sz w:val="20"/>
          <w:szCs w:val="20"/>
        </w:rPr>
        <w:t xml:space="preserve"> na základě údajů z registru ekonomických subjektů podle stavu registrace k příslušnému datu.</w:t>
      </w:r>
    </w:p>
    <w:p w14:paraId="4A1EC812" w14:textId="5D6FC8E3"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w:t>
      </w:r>
      <w:r w:rsidR="00FB7E8B">
        <w:rPr>
          <w:sz w:val="20"/>
          <w:szCs w:val="20"/>
        </w:rPr>
        <w:t xml:space="preserve"> podle zvláštního právního předpisu</w:t>
      </w:r>
      <w:r w:rsidRPr="006333C5">
        <w:rPr>
          <w:sz w:val="20"/>
          <w:szCs w:val="20"/>
        </w:rPr>
        <w:t xml:space="preserve"> postavení podnikatele.</w:t>
      </w:r>
    </w:p>
    <w:p w14:paraId="4A47DFEB" w14:textId="77777777" w:rsidR="00FB7E8B" w:rsidRDefault="00FB7E8B" w:rsidP="001528A4">
      <w:pPr>
        <w:pStyle w:val="Zkladntext"/>
        <w:spacing w:before="120" w:after="0" w:line="288" w:lineRule="auto"/>
        <w:ind w:firstLine="425"/>
        <w:rPr>
          <w:sz w:val="20"/>
          <w:szCs w:val="20"/>
        </w:rPr>
      </w:pPr>
      <w:r w:rsidRPr="00FB7E8B">
        <w:rPr>
          <w:b/>
          <w:bCs/>
          <w:sz w:val="20"/>
          <w:szCs w:val="20"/>
        </w:rPr>
        <w:t>Zjištěnou aktivitou</w:t>
      </w:r>
      <w:r w:rsidRPr="00FB7E8B">
        <w:rPr>
          <w:sz w:val="20"/>
          <w:szCs w:val="20"/>
        </w:rPr>
        <w:t xml:space="preserve"> se rozumí informace o tom, že ekonomický subjekt je plátcem daně z příjmů, daně z přidané hodnoty nebo platí pojistné na sociální zabezpečení za zaměstnance či jako osoba samostatně výdělečně činná</w:t>
      </w:r>
      <w:r>
        <w:rPr>
          <w:sz w:val="20"/>
          <w:szCs w:val="20"/>
        </w:rPr>
        <w:t>.</w:t>
      </w:r>
    </w:p>
    <w:p w14:paraId="612C9BE5" w14:textId="77777777" w:rsidR="00FB7E8B" w:rsidRDefault="00832EE3" w:rsidP="0001786B">
      <w:pPr>
        <w:pStyle w:val="titulek1"/>
        <w:spacing w:before="120" w:after="0" w:line="288" w:lineRule="auto"/>
        <w:ind w:firstLine="425"/>
        <w:rPr>
          <w:b w:val="0"/>
          <w:bCs w:val="0"/>
          <w:sz w:val="20"/>
          <w:szCs w:val="20"/>
        </w:rPr>
      </w:pPr>
      <w:r w:rsidRPr="006214A1">
        <w:rPr>
          <w:bCs w:val="0"/>
          <w:sz w:val="20"/>
          <w:szCs w:val="20"/>
        </w:rPr>
        <w:t xml:space="preserve">Soukromí podnikatelé </w:t>
      </w:r>
      <w:r w:rsidR="00177262" w:rsidRPr="006214A1">
        <w:rPr>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w:t>
      </w:r>
    </w:p>
    <w:p w14:paraId="62E638B3" w14:textId="6E428A89" w:rsidR="00832EE3" w:rsidRDefault="00177262" w:rsidP="0001786B">
      <w:pPr>
        <w:pStyle w:val="titulek1"/>
        <w:spacing w:before="120" w:after="0" w:line="288" w:lineRule="auto"/>
        <w:ind w:firstLine="425"/>
        <w:rPr>
          <w:b w:val="0"/>
          <w:bCs w:val="0"/>
          <w:sz w:val="20"/>
          <w:szCs w:val="20"/>
        </w:rPr>
      </w:pPr>
      <w:r w:rsidRPr="006214A1">
        <w:rPr>
          <w:bCs w:val="0"/>
          <w:sz w:val="20"/>
          <w:szCs w:val="20"/>
        </w:rPr>
        <w:t>Zemědělští podnikatelé – fyzické osoby</w:t>
      </w:r>
      <w:r w:rsidR="00832EE3">
        <w:rPr>
          <w:b w:val="0"/>
          <w:bCs w:val="0"/>
          <w:sz w:val="20"/>
          <w:szCs w:val="20"/>
        </w:rPr>
        <w:t xml:space="preserve"> </w:t>
      </w:r>
      <w:r>
        <w:rPr>
          <w:b w:val="0"/>
          <w:bCs w:val="0"/>
          <w:sz w:val="20"/>
          <w:szCs w:val="20"/>
        </w:rPr>
        <w:t>zahrnují osoby podnikající podle</w:t>
      </w:r>
      <w:r w:rsidR="00832EE3">
        <w:rPr>
          <w:b w:val="0"/>
          <w:bCs w:val="0"/>
          <w:sz w:val="20"/>
          <w:szCs w:val="20"/>
        </w:rPr>
        <w:t xml:space="preserve"> zákona č. 252/1997 Sb., o zemědělství. </w:t>
      </w:r>
    </w:p>
    <w:p w14:paraId="09C9A6FA" w14:textId="4127F824" w:rsidR="00FB7E8B" w:rsidRDefault="00FB7E8B" w:rsidP="0001786B">
      <w:pPr>
        <w:pStyle w:val="titulek1"/>
        <w:spacing w:before="120" w:after="0" w:line="288" w:lineRule="auto"/>
        <w:ind w:firstLine="425"/>
        <w:rPr>
          <w:b w:val="0"/>
          <w:bCs w:val="0"/>
          <w:sz w:val="20"/>
          <w:szCs w:val="20"/>
        </w:rPr>
      </w:pPr>
      <w:r w:rsidRPr="0067013F">
        <w:rPr>
          <w:bCs w:val="0"/>
          <w:sz w:val="20"/>
          <w:szCs w:val="20"/>
        </w:rPr>
        <w:t>Soukromými podnikateli podnikajícími dle jiných zákonů</w:t>
      </w:r>
      <w:r w:rsidRPr="009D7C97">
        <w:rPr>
          <w:b w:val="0"/>
          <w:bCs w:val="0"/>
          <w:sz w:val="20"/>
          <w:szCs w:val="20"/>
        </w:rPr>
        <w:t xml:space="preserve"> se rozumí fyzické osoby, jejichž podnikatelská činnost je upravena samostatným právním předpisem kromě zákona o živnostenském podnikání a zákona o zemědělství</w:t>
      </w:r>
      <w:r>
        <w:rPr>
          <w:b w:val="0"/>
          <w:bCs w:val="0"/>
          <w:sz w:val="20"/>
          <w:szCs w:val="20"/>
        </w:rPr>
        <w:t>.</w:t>
      </w:r>
    </w:p>
    <w:p w14:paraId="01ADF64E" w14:textId="77777777" w:rsidR="00FB7E8B" w:rsidRDefault="00832EE3" w:rsidP="001528A4">
      <w:pPr>
        <w:pStyle w:val="titulek1"/>
        <w:spacing w:before="120" w:after="0" w:line="288" w:lineRule="auto"/>
        <w:ind w:firstLine="425"/>
        <w:rPr>
          <w:b w:val="0"/>
          <w:bCs w:val="0"/>
          <w:sz w:val="20"/>
          <w:szCs w:val="20"/>
        </w:rPr>
      </w:pPr>
      <w:r w:rsidRPr="006214A1">
        <w:rPr>
          <w:bCs w:val="0"/>
          <w:sz w:val="20"/>
          <w:szCs w:val="20"/>
        </w:rPr>
        <w:t>Obchodní společnosti</w:t>
      </w:r>
      <w:r w:rsidRPr="006333C5">
        <w:rPr>
          <w:b w:val="0"/>
          <w:bCs w:val="0"/>
          <w:sz w:val="20"/>
          <w:szCs w:val="20"/>
        </w:rPr>
        <w:t xml:space="preserve">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w:t>
      </w:r>
    </w:p>
    <w:p w14:paraId="40D5019A" w14:textId="6E1AE9E7" w:rsidR="00FB7E8B" w:rsidRDefault="00832EE3" w:rsidP="001528A4">
      <w:pPr>
        <w:pStyle w:val="titulek1"/>
        <w:spacing w:before="120" w:after="0" w:line="288" w:lineRule="auto"/>
        <w:ind w:firstLine="425"/>
        <w:rPr>
          <w:b w:val="0"/>
          <w:bCs w:val="0"/>
          <w:sz w:val="20"/>
          <w:szCs w:val="20"/>
        </w:rPr>
      </w:pPr>
      <w:r w:rsidRPr="006214A1">
        <w:rPr>
          <w:bCs w:val="0"/>
          <w:sz w:val="20"/>
          <w:szCs w:val="20"/>
        </w:rPr>
        <w:t>Družstvy</w:t>
      </w:r>
      <w:r w:rsidRPr="006333C5">
        <w:rPr>
          <w:b w:val="0"/>
          <w:bCs w:val="0"/>
          <w:sz w:val="20"/>
          <w:szCs w:val="20"/>
        </w:rPr>
        <w:t xml:space="preserve"> se rozumí družstva a evropské družstevní společnosti. </w:t>
      </w:r>
    </w:p>
    <w:p w14:paraId="351A24C9" w14:textId="4B601A12"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 xml:space="preserve">Do počtu </w:t>
      </w:r>
      <w:r w:rsidRPr="006214A1">
        <w:rPr>
          <w:bCs w:val="0"/>
          <w:sz w:val="20"/>
          <w:szCs w:val="20"/>
        </w:rPr>
        <w:t>státních podniků</w:t>
      </w:r>
      <w:r w:rsidRPr="006333C5">
        <w:rPr>
          <w:b w:val="0"/>
          <w:bCs w:val="0"/>
          <w:sz w:val="20"/>
          <w:szCs w:val="20"/>
        </w:rPr>
        <w:t xml:space="preserve">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6214A1">
      <w:pPr>
        <w:pStyle w:val="titulek1"/>
        <w:keepNext/>
        <w:spacing w:before="360" w:after="0"/>
        <w:rPr>
          <w:sz w:val="28"/>
          <w:szCs w:val="28"/>
        </w:rPr>
      </w:pPr>
      <w:r w:rsidRPr="006333C5">
        <w:rPr>
          <w:sz w:val="28"/>
          <w:szCs w:val="28"/>
        </w:rPr>
        <w:lastRenderedPageBreak/>
        <w:t>Průmysl</w:t>
      </w:r>
    </w:p>
    <w:p w14:paraId="3F2FA3B9" w14:textId="56B2F42F"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 xml:space="preserve">měří vlastní výstup průmyslových odvětví i průmyslu celkem očištěný od cenových vlivů. Při jeho výpočtu se z větší části vychází z tržeb za vlastní výrobky a služby </w:t>
      </w:r>
      <w:r w:rsidR="0028046E">
        <w:rPr>
          <w:rFonts w:ascii="Arial" w:hAnsi="Arial" w:cs="Arial"/>
          <w:sz w:val="20"/>
          <w:szCs w:val="20"/>
        </w:rPr>
        <w:t>přeceněných</w:t>
      </w:r>
      <w:r w:rsidRPr="006333C5">
        <w:rPr>
          <w:rFonts w:ascii="Arial" w:hAnsi="Arial" w:cs="Arial"/>
          <w:sz w:val="20"/>
          <w:szCs w:val="20"/>
        </w:rPr>
        <w:t xml:space="preserve">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r w:rsidR="0028046E">
        <w:rPr>
          <w:rFonts w:ascii="Arial" w:hAnsi="Arial" w:cs="Arial"/>
          <w:sz w:val="20"/>
          <w:szCs w:val="20"/>
        </w:rPr>
        <w:t xml:space="preserve"> Meziroční vývoj průmyslové produkce je publikován po očištění o vliv </w:t>
      </w:r>
      <w:r w:rsidR="004110D0">
        <w:rPr>
          <w:rFonts w:ascii="Arial" w:hAnsi="Arial" w:cs="Arial"/>
          <w:sz w:val="20"/>
          <w:szCs w:val="20"/>
        </w:rPr>
        <w:t xml:space="preserve">rozdílného </w:t>
      </w:r>
      <w:r w:rsidR="0028046E">
        <w:rPr>
          <w:rFonts w:ascii="Arial" w:hAnsi="Arial" w:cs="Arial"/>
          <w:sz w:val="20"/>
          <w:szCs w:val="20"/>
        </w:rPr>
        <w:t>počtu pracovních dnů.</w:t>
      </w:r>
    </w:p>
    <w:p w14:paraId="21A8D6DC" w14:textId="106F07B2"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souladu s předpisy </w:t>
      </w:r>
      <w:proofErr w:type="spellStart"/>
      <w:r w:rsidRPr="006333C5">
        <w:rPr>
          <w:sz w:val="20"/>
          <w:szCs w:val="20"/>
        </w:rPr>
        <w:t>Eurostatu</w:t>
      </w:r>
      <w:proofErr w:type="spellEnd"/>
      <w:r w:rsidRPr="006333C5">
        <w:rPr>
          <w:sz w:val="20"/>
          <w:szCs w:val="20"/>
        </w:rPr>
        <w:t xml:space="preserve"> index průmyslové produkce</w:t>
      </w:r>
      <w:r w:rsidR="00804DC7">
        <w:rPr>
          <w:sz w:val="20"/>
          <w:szCs w:val="20"/>
        </w:rPr>
        <w:t xml:space="preserve"> </w:t>
      </w:r>
      <w:r w:rsidRPr="006333C5">
        <w:rPr>
          <w:sz w:val="20"/>
          <w:szCs w:val="20"/>
        </w:rPr>
        <w:t>pokrývá sekce CZ-NACE B, C, D (kromě skupiny 35.3).</w:t>
      </w:r>
    </w:p>
    <w:p w14:paraId="489AF63E" w14:textId="6E48C8E5" w:rsidR="00832EE3" w:rsidRPr="006333C5" w:rsidRDefault="00832EE3" w:rsidP="002F24CC">
      <w:pPr>
        <w:pStyle w:val="Zkladntext"/>
        <w:spacing w:before="120" w:after="0" w:line="288" w:lineRule="auto"/>
        <w:ind w:firstLine="425"/>
        <w:rPr>
          <w:sz w:val="20"/>
          <w:szCs w:val="20"/>
        </w:rPr>
      </w:pPr>
      <w:r w:rsidRPr="006333C5">
        <w:rPr>
          <w:sz w:val="20"/>
          <w:szCs w:val="20"/>
        </w:rPr>
        <w:t>Bližší informace viz</w:t>
      </w:r>
      <w:r w:rsidRPr="006333C5">
        <w:t xml:space="preserve"> </w:t>
      </w:r>
      <w:hyperlink r:id="rId12" w:history="1">
        <w:r w:rsidRPr="006333C5">
          <w:rPr>
            <w:rStyle w:val="Hypertextovodkaz"/>
            <w:color w:val="auto"/>
            <w:sz w:val="20"/>
            <w:szCs w:val="20"/>
            <w:u w:val="none"/>
          </w:rPr>
          <w:t>www.czso.cz/csu/czso/prumysl_metodika</w:t>
        </w:r>
      </w:hyperlink>
      <w:r w:rsidRPr="006333C5">
        <w:rPr>
          <w:sz w:val="20"/>
          <w:szCs w:val="20"/>
        </w:rPr>
        <w:t>.</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0666E4DE" w:rsidR="00832EE3" w:rsidRPr="006333C5" w:rsidRDefault="00832EE3" w:rsidP="001528A4">
      <w:pPr>
        <w:pStyle w:val="Zkladntext"/>
        <w:spacing w:before="120" w:after="0" w:line="288" w:lineRule="auto"/>
        <w:ind w:firstLine="425"/>
      </w:pPr>
      <w:r w:rsidRPr="006333C5">
        <w:rPr>
          <w:sz w:val="20"/>
          <w:szCs w:val="20"/>
        </w:rPr>
        <w:t xml:space="preserve">Index stavební produkce </w:t>
      </w:r>
      <w:r w:rsidRPr="00B919DF">
        <w:rPr>
          <w:sz w:val="20"/>
          <w:szCs w:val="20"/>
        </w:rPr>
        <w:t>je</w:t>
      </w:r>
      <w:r w:rsidR="00B919DF" w:rsidRPr="00B919DF">
        <w:rPr>
          <w:sz w:val="20"/>
          <w:szCs w:val="20"/>
        </w:rPr>
        <w:t xml:space="preserve"> </w:t>
      </w:r>
      <w:r w:rsidR="00B919DF" w:rsidRPr="002F24CC">
        <w:rPr>
          <w:sz w:val="20"/>
          <w:szCs w:val="20"/>
        </w:rPr>
        <w:t xml:space="preserve">základní ukazatel konjunkturální statistiky stavebnictví. Při jeho výpočtu se vychází z vývoje stavebních prací </w:t>
      </w:r>
      <w:r w:rsidR="004110D0">
        <w:rPr>
          <w:sz w:val="20"/>
          <w:szCs w:val="20"/>
        </w:rPr>
        <w:t>(</w:t>
      </w:r>
      <w:r w:rsidR="00B919DF" w:rsidRPr="002F24CC">
        <w:rPr>
          <w:sz w:val="20"/>
          <w:szCs w:val="20"/>
        </w:rPr>
        <w:t>ZSV</w:t>
      </w:r>
      <w:r w:rsidR="004110D0">
        <w:rPr>
          <w:sz w:val="20"/>
          <w:szCs w:val="20"/>
        </w:rPr>
        <w:t xml:space="preserve"> – základní stavební výroba)</w:t>
      </w:r>
      <w:r w:rsidR="00B919DF" w:rsidRPr="002F24CC">
        <w:rPr>
          <w:sz w:val="20"/>
          <w:szCs w:val="20"/>
        </w:rPr>
        <w:t xml:space="preserve"> přeceněných do stálých cen. Index je primárně počítán jako měsíční bazický index, v současné době k průměrnému měsíci roku 2015. Je publikován za celou populaci podniků s převažující stavební činností. </w:t>
      </w:r>
      <w:r w:rsidR="00B919DF" w:rsidRPr="002F24CC">
        <w:rPr>
          <w:iCs/>
          <w:sz w:val="20"/>
          <w:szCs w:val="20"/>
        </w:rPr>
        <w:t>Meziroční vývoj stavební produkce je publikován po očištění o vliv rozdílného počtu pracovních dnů</w:t>
      </w:r>
      <w:r w:rsidRPr="00B919DF">
        <w:rPr>
          <w:sz w:val="20"/>
          <w:szCs w:val="20"/>
        </w:rPr>
        <w:t>.</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E4F385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0686D34D"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w:t>
      </w:r>
      <w:r w:rsidR="00E220FD" w:rsidRPr="00E220FD">
        <w:rPr>
          <w:sz w:val="20"/>
          <w:szCs w:val="20"/>
        </w:rPr>
        <w:t>podle stavebního zákona vydány a evidovány příslušným stavebním úřadem</w:t>
      </w:r>
      <w:r w:rsidR="00E220FD">
        <w:rPr>
          <w:sz w:val="20"/>
          <w:szCs w:val="20"/>
        </w:rPr>
        <w:t>.</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6214A1">
      <w:pPr>
        <w:pStyle w:val="titulek1"/>
        <w:keepNext/>
        <w:tabs>
          <w:tab w:val="clear" w:pos="424"/>
          <w:tab w:val="left" w:pos="426"/>
        </w:tabs>
        <w:spacing w:before="360" w:after="0"/>
        <w:ind w:left="425" w:hanging="425"/>
        <w:jc w:val="left"/>
        <w:rPr>
          <w:sz w:val="28"/>
          <w:szCs w:val="28"/>
        </w:rPr>
      </w:pPr>
      <w:r w:rsidRPr="006333C5">
        <w:rPr>
          <w:sz w:val="28"/>
          <w:szCs w:val="28"/>
        </w:rPr>
        <w:lastRenderedPageBreak/>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77777777"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14:paraId="466913E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A0A35A5"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69546AF8"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roce 2012 došlo k přerušení souvislé časové řady a od tohoto roku jsou publikována data v nové srovnatelné časové řadě. </w:t>
      </w:r>
    </w:p>
    <w:p w14:paraId="00620708" w14:textId="04C165B8" w:rsidR="00832EE3" w:rsidRPr="006333C5" w:rsidRDefault="00832EE3" w:rsidP="001528A4">
      <w:pPr>
        <w:pStyle w:val="Zkladntext"/>
        <w:spacing w:before="120" w:after="0" w:line="288" w:lineRule="auto"/>
        <w:ind w:firstLine="425"/>
        <w:rPr>
          <w:sz w:val="20"/>
          <w:szCs w:val="20"/>
        </w:rPr>
      </w:pPr>
      <w:r w:rsidRPr="006333C5">
        <w:rPr>
          <w:b/>
          <w:bCs/>
          <w:sz w:val="20"/>
          <w:szCs w:val="20"/>
        </w:rPr>
        <w:lastRenderedPageBreak/>
        <w:t xml:space="preserve">Hromadné ubytovací zařízení </w:t>
      </w:r>
      <w:r>
        <w:rPr>
          <w:sz w:val="20"/>
          <w:szCs w:val="20"/>
        </w:rPr>
        <w:t>je</w:t>
      </w:r>
      <w:r w:rsidRPr="006333C5">
        <w:rPr>
          <w:sz w:val="20"/>
          <w:szCs w:val="20"/>
        </w:rPr>
        <w:t xml:space="preserve"> zařízení s minimálně pěti</w:t>
      </w:r>
      <w:r w:rsidR="00FC4E5D">
        <w:rPr>
          <w:sz w:val="20"/>
          <w:szCs w:val="20"/>
        </w:rPr>
        <w:t xml:space="preserve"> samostatnými ubytovacími jednotkami (pokoji či apartmány)</w:t>
      </w:r>
      <w:r w:rsidRPr="006333C5">
        <w:rPr>
          <w:sz w:val="20"/>
          <w:szCs w:val="20"/>
        </w:rPr>
        <w:t xml:space="preserve"> </w:t>
      </w:r>
      <w:r w:rsidR="009827C1">
        <w:rPr>
          <w:sz w:val="20"/>
          <w:szCs w:val="20"/>
        </w:rPr>
        <w:t xml:space="preserve">a zároveň s </w:t>
      </w:r>
      <w:r w:rsidRPr="006333C5">
        <w:rPr>
          <w:sz w:val="20"/>
          <w:szCs w:val="20"/>
        </w:rPr>
        <w:t xml:space="preserve">deseti </w:t>
      </w:r>
      <w:r w:rsidR="00074367">
        <w:rPr>
          <w:sz w:val="20"/>
          <w:szCs w:val="20"/>
        </w:rPr>
        <w:t xml:space="preserve">a více </w:t>
      </w:r>
      <w:r w:rsidRPr="006333C5">
        <w:rPr>
          <w:sz w:val="20"/>
          <w:szCs w:val="20"/>
        </w:rPr>
        <w:t>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C076915"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w:t>
      </w:r>
      <w:r w:rsidR="00FC4E5D">
        <w:rPr>
          <w:sz w:val="20"/>
          <w:szCs w:val="20"/>
        </w:rPr>
        <w:t xml:space="preserve"> (příjezdů)</w:t>
      </w:r>
      <w:r>
        <w:rPr>
          <w:sz w:val="20"/>
          <w:szCs w:val="20"/>
        </w:rPr>
        <w:t xml:space="preserve">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w:t>
      </w:r>
      <w:r w:rsidR="00FC4E5D">
        <w:rPr>
          <w:sz w:val="20"/>
          <w:szCs w:val="20"/>
        </w:rPr>
        <w:t>ů</w:t>
      </w:r>
      <w:r w:rsidRPr="006333C5">
        <w:rPr>
          <w:sz w:val="20"/>
          <w:szCs w:val="20"/>
        </w:rPr>
        <w:t xml:space="preserve"> (odborových svazů) se hostem rozumí každá osoba, která použila zařízení k přechodnému ubytování z výše vyjmenovaných důvodů, ať se jedná o vlastní zaměstnance podnik</w:t>
      </w:r>
      <w:r w:rsidR="00FC4E5D">
        <w:rPr>
          <w:sz w:val="20"/>
          <w:szCs w:val="20"/>
        </w:rPr>
        <w:t>ů (např. členy odborových svazů)</w:t>
      </w:r>
      <w:r w:rsidRPr="006333C5">
        <w:rPr>
          <w:sz w:val="20"/>
          <w:szCs w:val="20"/>
        </w:rPr>
        <w:t>, jejich rodinné příslušníky nebo osoby k podnikům cizí. Mezi hosty se nezapočítávají osoby, které využívají služeb ubytovacího zařízení k přechodnému ubytování za účelem zaměstnání, či řádného studia.</w:t>
      </w:r>
      <w:r w:rsidR="00FC4E5D">
        <w:rPr>
          <w:sz w:val="20"/>
          <w:szCs w:val="20"/>
        </w:rPr>
        <w:t xml:space="preserve"> V případě studijních (výměnných) pobytů typu Erasmus a pracovních stáží v délce do jednoho roku se tyto pobyty do cestovního ruchu započítávají.</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940CEB6" w:rsidR="00832EE3" w:rsidRPr="006333C5" w:rsidRDefault="00832EE3" w:rsidP="00861F7A">
      <w:pPr>
        <w:pStyle w:val="Zkladntext"/>
        <w:spacing w:before="240" w:after="0" w:line="288" w:lineRule="auto"/>
        <w:rPr>
          <w:sz w:val="20"/>
          <w:szCs w:val="20"/>
        </w:rPr>
      </w:pPr>
      <w:r w:rsidRPr="006333C5">
        <w:rPr>
          <w:sz w:val="20"/>
          <w:szCs w:val="20"/>
        </w:rPr>
        <w:t>Sekce M –</w:t>
      </w:r>
      <w:r w:rsidR="00804DC7">
        <w:rPr>
          <w:sz w:val="20"/>
          <w:szCs w:val="20"/>
        </w:rPr>
        <w:t xml:space="preserve"> </w:t>
      </w:r>
      <w:r w:rsidRPr="006333C5">
        <w:rPr>
          <w:sz w:val="20"/>
          <w:szCs w:val="20"/>
        </w:rPr>
        <w:t>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464727C9" w:rsidR="00832EE3" w:rsidRPr="006333C5" w:rsidRDefault="00832EE3" w:rsidP="00861F7A">
      <w:pPr>
        <w:pStyle w:val="Zkladntext"/>
        <w:spacing w:before="240" w:after="0" w:line="288" w:lineRule="auto"/>
        <w:rPr>
          <w:sz w:val="20"/>
          <w:szCs w:val="20"/>
        </w:rPr>
      </w:pPr>
      <w:r w:rsidRPr="006333C5">
        <w:rPr>
          <w:sz w:val="20"/>
          <w:szCs w:val="20"/>
        </w:rPr>
        <w:t>Sekce N –</w:t>
      </w:r>
      <w:r w:rsidR="00804DC7">
        <w:rPr>
          <w:sz w:val="20"/>
          <w:szCs w:val="20"/>
        </w:rPr>
        <w:t xml:space="preserve"> </w:t>
      </w:r>
      <w:r w:rsidRPr="006333C5">
        <w:rPr>
          <w:sz w:val="20"/>
          <w:szCs w:val="20"/>
        </w:rPr>
        <w:t>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1D47DC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w:t>
      </w:r>
      <w:r w:rsidR="00D60F28">
        <w:rPr>
          <w:rFonts w:ascii="Arial" w:hAnsi="Arial" w:cs="Arial"/>
          <w:sz w:val="20"/>
          <w:szCs w:val="20"/>
        </w:rPr>
        <w:t>.</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0B5146FB"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w:t>
      </w:r>
      <w:r w:rsidR="00804DC7">
        <w:rPr>
          <w:sz w:val="20"/>
          <w:szCs w:val="20"/>
        </w:rPr>
        <w:t xml:space="preserve"> </w:t>
      </w:r>
      <w:r w:rsidRPr="006333C5">
        <w:rPr>
          <w:sz w:val="20"/>
          <w:szCs w:val="20"/>
        </w:rPr>
        <w:t>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 xml:space="preserve">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w:t>
      </w:r>
      <w:r w:rsidRPr="006333C5">
        <w:rPr>
          <w:sz w:val="20"/>
          <w:szCs w:val="20"/>
        </w:rPr>
        <w:lastRenderedPageBreak/>
        <w:t>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832EE3" w:rsidRPr="008400CE" w:rsidSect="00AF1BCE">
      <w:headerReference w:type="even" r:id="rId13"/>
      <w:headerReference w:type="default" r:id="rId14"/>
      <w:footerReference w:type="even" r:id="rId15"/>
      <w:footerReference w:type="default" r:id="rId16"/>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A7DD" w14:textId="77777777" w:rsidR="00412DC4" w:rsidRDefault="00412DC4">
      <w:r>
        <w:separator/>
      </w:r>
    </w:p>
  </w:endnote>
  <w:endnote w:type="continuationSeparator" w:id="0">
    <w:p w14:paraId="7BF3A15F" w14:textId="77777777" w:rsidR="00412DC4" w:rsidRDefault="004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w:t>
    </w:r>
    <w:proofErr w:type="spellStart"/>
    <w:r w:rsidRPr="00334166">
      <w:rPr>
        <w:rFonts w:ascii="Arial" w:hAnsi="Arial" w:cs="Arial"/>
        <w:i/>
        <w:iCs/>
        <w:sz w:val="16"/>
        <w:szCs w:val="16"/>
      </w:rPr>
      <w:t>quarter</w:t>
    </w:r>
    <w:proofErr w:type="spellEnd"/>
    <w:r w:rsidRPr="00334166">
      <w:rPr>
        <w:rFonts w:ascii="Arial" w:hAnsi="Arial" w:cs="Arial"/>
        <w:i/>
        <w:iCs/>
        <w:sz w:val="16"/>
        <w:szCs w:val="16"/>
      </w:rPr>
      <w:t xml:space="preserve">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5BD7A394"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8A335E">
      <w:rPr>
        <w:rFonts w:ascii="Arial" w:hAnsi="Arial" w:cs="Arial"/>
        <w:noProof/>
        <w:sz w:val="16"/>
        <w:szCs w:val="16"/>
      </w:rPr>
      <w:t>3</w:t>
    </w:r>
    <w:r>
      <w:rPr>
        <w:rFonts w:ascii="Arial" w:hAnsi="Arial" w:cs="Arial"/>
        <w:noProof/>
        <w:sz w:val="16"/>
        <w:szCs w:val="16"/>
      </w:rPr>
      <w:t>. čtvrtletí 20</w:t>
    </w:r>
    <w:r w:rsidR="009827C1">
      <w:rPr>
        <w:rFonts w:ascii="Arial" w:hAnsi="Arial" w:cs="Arial"/>
        <w:noProof/>
        <w:sz w:val="16"/>
        <w:szCs w:val="16"/>
      </w:rPr>
      <w:t>2</w:t>
    </w:r>
    <w:r w:rsidR="00B54521">
      <w:rPr>
        <w:rFonts w:ascii="Arial" w:hAnsi="Arial" w:cs="Arial"/>
        <w:noProof/>
        <w:sz w:val="16"/>
        <w:szCs w:val="16"/>
      </w:rPr>
      <w:t>3</w:t>
    </w:r>
    <w:r>
      <w:rPr>
        <w:rFonts w:ascii="Arial" w:hAnsi="Arial" w:cs="Arial"/>
        <w:noProof/>
        <w:sz w:val="16"/>
        <w:szCs w:val="16"/>
      </w:rPr>
      <w:t xml:space="preserve"> / </w:t>
    </w:r>
    <w:r w:rsidR="008A335E">
      <w:rPr>
        <w:rFonts w:ascii="Arial" w:hAnsi="Arial" w:cs="Arial"/>
        <w:i/>
        <w:noProof/>
        <w:sz w:val="16"/>
        <w:szCs w:val="16"/>
      </w:rPr>
      <w:t>3rd</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B54521">
      <w:rPr>
        <w:rFonts w:ascii="Arial" w:hAnsi="Arial" w:cs="Arial"/>
        <w:i/>
        <w:iCs/>
        <w:noProof/>
        <w:sz w:val="16"/>
        <w:szCs w:val="16"/>
      </w:rPr>
      <w:t>3</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8A335E">
      <w:rPr>
        <w:rFonts w:ascii="Arial" w:hAnsi="Arial" w:cs="Arial"/>
        <w:noProof/>
        <w:sz w:val="16"/>
        <w:szCs w:val="16"/>
        <w:lang w:val="en-US"/>
      </w:rPr>
      <w:t>2</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FA3E8" w14:textId="77777777" w:rsidR="00412DC4" w:rsidRDefault="00412DC4">
      <w:r>
        <w:separator/>
      </w:r>
    </w:p>
  </w:footnote>
  <w:footnote w:type="continuationSeparator" w:id="0">
    <w:p w14:paraId="0B8F4CE7" w14:textId="77777777" w:rsidR="00412DC4" w:rsidRDefault="004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proofErr w:type="spellStart"/>
    <w:r w:rsidRPr="00A344CB">
      <w:rPr>
        <w:rFonts w:ascii="Arial" w:hAnsi="Arial" w:cs="Arial"/>
        <w:i/>
        <w:iCs/>
        <w:spacing w:val="-2"/>
        <w:sz w:val="16"/>
        <w:szCs w:val="16"/>
      </w:rPr>
      <w:t>Indicators</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Social</w:t>
    </w:r>
    <w:proofErr w:type="spellEnd"/>
    <w:r w:rsidRPr="00A344CB">
      <w:rPr>
        <w:rFonts w:ascii="Arial" w:hAnsi="Arial" w:cs="Arial"/>
        <w:i/>
        <w:iCs/>
        <w:spacing w:val="-2"/>
        <w:sz w:val="16"/>
        <w:szCs w:val="16"/>
      </w:rPr>
      <w:t xml:space="preserve"> and </w:t>
    </w:r>
    <w:proofErr w:type="spellStart"/>
    <w:r w:rsidRPr="00A344CB">
      <w:rPr>
        <w:rFonts w:ascii="Arial" w:hAnsi="Arial" w:cs="Arial"/>
        <w:i/>
        <w:iCs/>
        <w:spacing w:val="-2"/>
        <w:sz w:val="16"/>
        <w:szCs w:val="16"/>
      </w:rPr>
      <w:t>Economic</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Development</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of</w:t>
    </w:r>
    <w:proofErr w:type="spellEnd"/>
    <w:r w:rsidRPr="00A344CB">
      <w:rPr>
        <w:rFonts w:ascii="Arial" w:hAnsi="Arial" w:cs="Arial"/>
        <w:i/>
        <w:iCs/>
        <w:spacing w:val="-2"/>
        <w:sz w:val="16"/>
        <w:szCs w:val="16"/>
      </w:rPr>
      <w:t xml:space="preserve"> </w:t>
    </w:r>
    <w:proofErr w:type="spellStart"/>
    <w:r w:rsidRPr="00A344CB">
      <w:rPr>
        <w:rFonts w:ascii="Arial" w:hAnsi="Arial" w:cs="Arial"/>
        <w:i/>
        <w:iCs/>
        <w:spacing w:val="-2"/>
        <w:sz w:val="16"/>
        <w:szCs w:val="16"/>
      </w:rPr>
      <w:t>the</w:t>
    </w:r>
    <w:proofErr w:type="spellEnd"/>
    <w:r w:rsidRPr="00A344CB">
      <w:rPr>
        <w:rFonts w:ascii="Arial" w:hAnsi="Arial" w:cs="Arial"/>
        <w:i/>
        <w:iCs/>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367"/>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3BB5"/>
    <w:rsid w:val="000C5F22"/>
    <w:rsid w:val="000C64C7"/>
    <w:rsid w:val="000C6D93"/>
    <w:rsid w:val="000D7257"/>
    <w:rsid w:val="000E061D"/>
    <w:rsid w:val="000E7231"/>
    <w:rsid w:val="000E76F7"/>
    <w:rsid w:val="000F2A28"/>
    <w:rsid w:val="000F38AC"/>
    <w:rsid w:val="000F454E"/>
    <w:rsid w:val="0010080C"/>
    <w:rsid w:val="00101C1D"/>
    <w:rsid w:val="00103635"/>
    <w:rsid w:val="00103B36"/>
    <w:rsid w:val="00104810"/>
    <w:rsid w:val="00105EC2"/>
    <w:rsid w:val="001065C6"/>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956"/>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825D9"/>
    <w:rsid w:val="00190621"/>
    <w:rsid w:val="0019532F"/>
    <w:rsid w:val="00195E64"/>
    <w:rsid w:val="001A0450"/>
    <w:rsid w:val="001A16EA"/>
    <w:rsid w:val="001A256E"/>
    <w:rsid w:val="001A3CC1"/>
    <w:rsid w:val="001A40EC"/>
    <w:rsid w:val="001A7C42"/>
    <w:rsid w:val="001B0383"/>
    <w:rsid w:val="001B0547"/>
    <w:rsid w:val="001B0A70"/>
    <w:rsid w:val="001B3C62"/>
    <w:rsid w:val="001B658A"/>
    <w:rsid w:val="001C7280"/>
    <w:rsid w:val="001C7432"/>
    <w:rsid w:val="001C7FD7"/>
    <w:rsid w:val="001D1D95"/>
    <w:rsid w:val="001D1EBC"/>
    <w:rsid w:val="001D289F"/>
    <w:rsid w:val="001D2F84"/>
    <w:rsid w:val="001E00A6"/>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479D6"/>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046E"/>
    <w:rsid w:val="002808B8"/>
    <w:rsid w:val="002820A2"/>
    <w:rsid w:val="0028700A"/>
    <w:rsid w:val="002901FB"/>
    <w:rsid w:val="0029197B"/>
    <w:rsid w:val="00291F4F"/>
    <w:rsid w:val="00296C1D"/>
    <w:rsid w:val="002A0D3A"/>
    <w:rsid w:val="002A7059"/>
    <w:rsid w:val="002B016C"/>
    <w:rsid w:val="002B0D5B"/>
    <w:rsid w:val="002B2799"/>
    <w:rsid w:val="002B2D7A"/>
    <w:rsid w:val="002B4469"/>
    <w:rsid w:val="002B4D09"/>
    <w:rsid w:val="002B66CE"/>
    <w:rsid w:val="002C157B"/>
    <w:rsid w:val="002C1BAD"/>
    <w:rsid w:val="002C622E"/>
    <w:rsid w:val="002D271E"/>
    <w:rsid w:val="002D3630"/>
    <w:rsid w:val="002E465A"/>
    <w:rsid w:val="002E4A32"/>
    <w:rsid w:val="002E5814"/>
    <w:rsid w:val="002E7325"/>
    <w:rsid w:val="002F24CC"/>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14E"/>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17BE"/>
    <w:rsid w:val="003D3B6A"/>
    <w:rsid w:val="003D4692"/>
    <w:rsid w:val="003D47C9"/>
    <w:rsid w:val="003D6174"/>
    <w:rsid w:val="003D6224"/>
    <w:rsid w:val="003D6F39"/>
    <w:rsid w:val="003D7FF2"/>
    <w:rsid w:val="003E1ACE"/>
    <w:rsid w:val="003E2937"/>
    <w:rsid w:val="003E3851"/>
    <w:rsid w:val="003E49F4"/>
    <w:rsid w:val="003E55E3"/>
    <w:rsid w:val="003F6983"/>
    <w:rsid w:val="00401641"/>
    <w:rsid w:val="004110D0"/>
    <w:rsid w:val="00412DC4"/>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2E4"/>
    <w:rsid w:val="004A2D6D"/>
    <w:rsid w:val="004A3722"/>
    <w:rsid w:val="004A3814"/>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E5475"/>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378E9"/>
    <w:rsid w:val="005438A1"/>
    <w:rsid w:val="00545C20"/>
    <w:rsid w:val="005475E8"/>
    <w:rsid w:val="00547702"/>
    <w:rsid w:val="005513C3"/>
    <w:rsid w:val="00552831"/>
    <w:rsid w:val="00553E2C"/>
    <w:rsid w:val="00554C3E"/>
    <w:rsid w:val="005563DF"/>
    <w:rsid w:val="0055644F"/>
    <w:rsid w:val="00556EAA"/>
    <w:rsid w:val="005576FE"/>
    <w:rsid w:val="005612E7"/>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0BA"/>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14A1"/>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5009"/>
    <w:rsid w:val="006E52B7"/>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47ED9"/>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85ACF"/>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5A6"/>
    <w:rsid w:val="007E468A"/>
    <w:rsid w:val="007E485E"/>
    <w:rsid w:val="007F2D30"/>
    <w:rsid w:val="007F3146"/>
    <w:rsid w:val="0080025E"/>
    <w:rsid w:val="00804970"/>
    <w:rsid w:val="00804DC7"/>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4590"/>
    <w:rsid w:val="008578FC"/>
    <w:rsid w:val="0086076C"/>
    <w:rsid w:val="00861F7A"/>
    <w:rsid w:val="008679E8"/>
    <w:rsid w:val="008716A4"/>
    <w:rsid w:val="00871DFF"/>
    <w:rsid w:val="0087407C"/>
    <w:rsid w:val="00875CB8"/>
    <w:rsid w:val="00877E67"/>
    <w:rsid w:val="008811B1"/>
    <w:rsid w:val="00883BDD"/>
    <w:rsid w:val="00884C42"/>
    <w:rsid w:val="008857CA"/>
    <w:rsid w:val="008862DF"/>
    <w:rsid w:val="00886BD8"/>
    <w:rsid w:val="0089264D"/>
    <w:rsid w:val="00892C66"/>
    <w:rsid w:val="00893A50"/>
    <w:rsid w:val="00894AD8"/>
    <w:rsid w:val="00897507"/>
    <w:rsid w:val="008A11EE"/>
    <w:rsid w:val="008A208F"/>
    <w:rsid w:val="008A335E"/>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115"/>
    <w:rsid w:val="008E32E0"/>
    <w:rsid w:val="008E3601"/>
    <w:rsid w:val="008F1972"/>
    <w:rsid w:val="008F324C"/>
    <w:rsid w:val="00902B1A"/>
    <w:rsid w:val="00904AA2"/>
    <w:rsid w:val="0090593A"/>
    <w:rsid w:val="009076CB"/>
    <w:rsid w:val="00910673"/>
    <w:rsid w:val="00914380"/>
    <w:rsid w:val="00923F72"/>
    <w:rsid w:val="009240FB"/>
    <w:rsid w:val="0092611C"/>
    <w:rsid w:val="00926184"/>
    <w:rsid w:val="009270DC"/>
    <w:rsid w:val="00932917"/>
    <w:rsid w:val="00933B75"/>
    <w:rsid w:val="00935A9D"/>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86EBD"/>
    <w:rsid w:val="009906D9"/>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5F23"/>
    <w:rsid w:val="009F6D8A"/>
    <w:rsid w:val="00A0750B"/>
    <w:rsid w:val="00A07F6A"/>
    <w:rsid w:val="00A12149"/>
    <w:rsid w:val="00A12CD9"/>
    <w:rsid w:val="00A12D60"/>
    <w:rsid w:val="00A12E81"/>
    <w:rsid w:val="00A1350D"/>
    <w:rsid w:val="00A14782"/>
    <w:rsid w:val="00A14AB0"/>
    <w:rsid w:val="00A14F6C"/>
    <w:rsid w:val="00A1517E"/>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0E3A"/>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486"/>
    <w:rsid w:val="00AB0FF7"/>
    <w:rsid w:val="00AB2168"/>
    <w:rsid w:val="00AB21A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7E"/>
    <w:rsid w:val="00AF70A6"/>
    <w:rsid w:val="00AF7488"/>
    <w:rsid w:val="00B01AD8"/>
    <w:rsid w:val="00B04D54"/>
    <w:rsid w:val="00B0621A"/>
    <w:rsid w:val="00B0782D"/>
    <w:rsid w:val="00B102FD"/>
    <w:rsid w:val="00B20271"/>
    <w:rsid w:val="00B22813"/>
    <w:rsid w:val="00B233BB"/>
    <w:rsid w:val="00B26C69"/>
    <w:rsid w:val="00B27A8C"/>
    <w:rsid w:val="00B307AB"/>
    <w:rsid w:val="00B31803"/>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4521"/>
    <w:rsid w:val="00B57946"/>
    <w:rsid w:val="00B622A9"/>
    <w:rsid w:val="00B64551"/>
    <w:rsid w:val="00B66502"/>
    <w:rsid w:val="00B6688D"/>
    <w:rsid w:val="00B71073"/>
    <w:rsid w:val="00B81E99"/>
    <w:rsid w:val="00B8486B"/>
    <w:rsid w:val="00B85791"/>
    <w:rsid w:val="00B87C17"/>
    <w:rsid w:val="00B919DF"/>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24B"/>
    <w:rsid w:val="00CB3439"/>
    <w:rsid w:val="00CB40C1"/>
    <w:rsid w:val="00CB4411"/>
    <w:rsid w:val="00CB49B3"/>
    <w:rsid w:val="00CC7441"/>
    <w:rsid w:val="00CD1194"/>
    <w:rsid w:val="00CD1862"/>
    <w:rsid w:val="00CD69B5"/>
    <w:rsid w:val="00CD7ABC"/>
    <w:rsid w:val="00CE11B2"/>
    <w:rsid w:val="00CE1808"/>
    <w:rsid w:val="00CE4152"/>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0F28"/>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5F0A"/>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E319D"/>
    <w:rsid w:val="00DF0292"/>
    <w:rsid w:val="00DF0F63"/>
    <w:rsid w:val="00E04A92"/>
    <w:rsid w:val="00E062B1"/>
    <w:rsid w:val="00E10358"/>
    <w:rsid w:val="00E11CC8"/>
    <w:rsid w:val="00E120E7"/>
    <w:rsid w:val="00E14DA0"/>
    <w:rsid w:val="00E1532B"/>
    <w:rsid w:val="00E158B0"/>
    <w:rsid w:val="00E16749"/>
    <w:rsid w:val="00E220FD"/>
    <w:rsid w:val="00E22540"/>
    <w:rsid w:val="00E238F5"/>
    <w:rsid w:val="00E23EDE"/>
    <w:rsid w:val="00E31208"/>
    <w:rsid w:val="00E36DCF"/>
    <w:rsid w:val="00E40FD1"/>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28FD"/>
    <w:rsid w:val="00E95399"/>
    <w:rsid w:val="00E95CEB"/>
    <w:rsid w:val="00E97E79"/>
    <w:rsid w:val="00EA2631"/>
    <w:rsid w:val="00EA4A8E"/>
    <w:rsid w:val="00EA4BDF"/>
    <w:rsid w:val="00EB16C9"/>
    <w:rsid w:val="00EB197E"/>
    <w:rsid w:val="00EB2DC9"/>
    <w:rsid w:val="00EB405B"/>
    <w:rsid w:val="00EC1DB6"/>
    <w:rsid w:val="00EC6281"/>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5476"/>
    <w:rsid w:val="00F6723B"/>
    <w:rsid w:val="00F67F36"/>
    <w:rsid w:val="00F7123F"/>
    <w:rsid w:val="00F73EA7"/>
    <w:rsid w:val="00F740DC"/>
    <w:rsid w:val="00F75A6C"/>
    <w:rsid w:val="00F7654B"/>
    <w:rsid w:val="00F769F2"/>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100F"/>
    <w:rsid w:val="00FB292E"/>
    <w:rsid w:val="00FB3FBE"/>
    <w:rsid w:val="00FB7BFC"/>
    <w:rsid w:val="00FB7E8B"/>
    <w:rsid w:val="00FC1F5B"/>
    <w:rsid w:val="00FC4E5D"/>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czso/prumysl_metod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aamy.cz/2018/09/scanner-data-zvysuji-kvalitu-vypoctu-miry-infla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2322-318E-4520-896C-551C010C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5675</Words>
  <Characters>33489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11</cp:revision>
  <cp:lastPrinted>2018-06-19T11:28:00Z</cp:lastPrinted>
  <dcterms:created xsi:type="dcterms:W3CDTF">2023-06-23T06:07:00Z</dcterms:created>
  <dcterms:modified xsi:type="dcterms:W3CDTF">2023-12-18T15:20:00Z</dcterms:modified>
</cp:coreProperties>
</file>