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D" w:rsidRDefault="00CE0A8D" w:rsidP="008B3970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CE0A8D">
        <w:rPr>
          <w:rFonts w:eastAsia="Calibri" w:cs="Arial"/>
          <w:bCs w:val="0"/>
          <w:color w:val="auto"/>
          <w:sz w:val="18"/>
          <w:szCs w:val="22"/>
        </w:rPr>
        <w:t>6. 3. 2014</w:t>
      </w:r>
    </w:p>
    <w:p w:rsidR="008A47AB" w:rsidRDefault="008A47AB" w:rsidP="008A47AB">
      <w:pPr>
        <w:pStyle w:val="Nzev"/>
      </w:pPr>
      <w:r w:rsidRPr="00431C5C">
        <w:t xml:space="preserve">HDP </w:t>
      </w:r>
      <w:r w:rsidR="00A17059">
        <w:t>v</w:t>
      </w:r>
      <w:r w:rsidRPr="00431C5C">
        <w:t xml:space="preserve"> </w:t>
      </w:r>
      <w:r w:rsidR="00A17059">
        <w:t>roce</w:t>
      </w:r>
      <w:r w:rsidRPr="00431C5C">
        <w:t xml:space="preserve"> 2013 </w:t>
      </w:r>
      <w:r w:rsidR="00A17059">
        <w:t>klesl</w:t>
      </w:r>
      <w:r w:rsidRPr="00431C5C">
        <w:t xml:space="preserve"> </w:t>
      </w:r>
      <w:r w:rsidR="00A17059">
        <w:t>kvůli</w:t>
      </w:r>
      <w:r w:rsidRPr="00431C5C">
        <w:t xml:space="preserve"> </w:t>
      </w:r>
      <w:r w:rsidR="00A17059">
        <w:t>propadu</w:t>
      </w:r>
      <w:r w:rsidRPr="00431C5C">
        <w:t xml:space="preserve"> </w:t>
      </w:r>
      <w:r w:rsidR="00A17059">
        <w:t>investic</w:t>
      </w:r>
      <w:r w:rsidRPr="00431C5C">
        <w:t xml:space="preserve"> </w:t>
      </w:r>
    </w:p>
    <w:p w:rsidR="008A47AB" w:rsidRPr="00A81EB3" w:rsidRDefault="006B186B" w:rsidP="008A47AB">
      <w:pPr>
        <w:pStyle w:val="Nadpis2"/>
        <w:tabs>
          <w:tab w:val="left" w:pos="6237"/>
        </w:tabs>
      </w:pPr>
      <w:r>
        <w:t>Tvorba a užití HDP</w:t>
      </w:r>
      <w:r w:rsidR="008A47AB" w:rsidRPr="00431C5C">
        <w:t xml:space="preserve"> - 4. čtvrtletí </w:t>
      </w:r>
      <w:r w:rsidR="008A47AB">
        <w:t>2013</w:t>
      </w:r>
    </w:p>
    <w:p w:rsidR="00543E85" w:rsidRDefault="00543E85" w:rsidP="00CE0A8D">
      <w:pPr>
        <w:rPr>
          <w:rFonts w:cs="Arial"/>
          <w:b/>
          <w:szCs w:val="18"/>
        </w:rPr>
      </w:pPr>
    </w:p>
    <w:p w:rsidR="009D0E27" w:rsidRDefault="009D0E27" w:rsidP="00CE0A8D">
      <w:pPr>
        <w:rPr>
          <w:rFonts w:cs="Arial"/>
          <w:b/>
          <w:szCs w:val="18"/>
        </w:rPr>
      </w:pPr>
    </w:p>
    <w:p w:rsidR="00CE0A8D" w:rsidRPr="00CE0A8D" w:rsidRDefault="00CE0A8D" w:rsidP="00CE0A8D">
      <w:pPr>
        <w:rPr>
          <w:rFonts w:cs="Arial"/>
          <w:b/>
          <w:szCs w:val="18"/>
        </w:rPr>
      </w:pPr>
      <w:r w:rsidRPr="00CE0A8D">
        <w:rPr>
          <w:rFonts w:cs="Arial"/>
          <w:b/>
          <w:szCs w:val="18"/>
        </w:rPr>
        <w:t xml:space="preserve">Hrubý domácí produkt očištěný o cenové, sezónní a kalendářní vlivy poklesl v roce 2013 v porovnání s předchozím rokem o 0,9 %. </w:t>
      </w:r>
    </w:p>
    <w:p w:rsidR="00CE0A8D" w:rsidRPr="00CE0A8D" w:rsidRDefault="00CE0A8D" w:rsidP="00CE0A8D">
      <w:pPr>
        <w:rPr>
          <w:rFonts w:cs="Arial"/>
          <w:b/>
          <w:szCs w:val="18"/>
        </w:rPr>
      </w:pPr>
    </w:p>
    <w:p w:rsidR="00CE0A8D" w:rsidRPr="00CE0A8D" w:rsidRDefault="00CE0A8D" w:rsidP="00CE0A8D">
      <w:pPr>
        <w:rPr>
          <w:rFonts w:cs="Arial"/>
          <w:b/>
          <w:szCs w:val="18"/>
        </w:rPr>
      </w:pPr>
      <w:r w:rsidRPr="00CE0A8D">
        <w:rPr>
          <w:rFonts w:cs="Arial"/>
          <w:b/>
          <w:szCs w:val="18"/>
        </w:rPr>
        <w:t xml:space="preserve">Hrubý </w:t>
      </w:r>
      <w:r w:rsidRPr="00A52431">
        <w:rPr>
          <w:rFonts w:cs="Arial"/>
          <w:b/>
          <w:szCs w:val="18"/>
        </w:rPr>
        <w:t>domácí produkt (HDP) za rok 2013</w:t>
      </w:r>
      <w:r w:rsidRPr="00CE0A8D">
        <w:rPr>
          <w:rFonts w:cs="Arial"/>
          <w:szCs w:val="18"/>
        </w:rPr>
        <w:t xml:space="preserve"> očištěný o nestejný počet pracovních dní, cenové vlivy a sezónnost</w:t>
      </w:r>
      <w:r w:rsidR="00F077F4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="00F077F4">
        <w:rPr>
          <w:rFonts w:cs="Arial"/>
          <w:szCs w:val="20"/>
        </w:rPr>
        <w:t xml:space="preserve"> </w:t>
      </w:r>
      <w:r w:rsidRPr="00CE0A8D">
        <w:rPr>
          <w:rFonts w:cs="Arial"/>
          <w:szCs w:val="18"/>
        </w:rPr>
        <w:t xml:space="preserve"> byl podle zpřesněného odhadu meziročně</w:t>
      </w:r>
      <w:r w:rsidRPr="00CE0A8D">
        <w:rPr>
          <w:rFonts w:cs="Arial"/>
          <w:b/>
          <w:szCs w:val="18"/>
        </w:rPr>
        <w:t xml:space="preserve"> nižší o 0,9 %.</w:t>
      </w:r>
    </w:p>
    <w:p w:rsidR="00CE0A8D" w:rsidRDefault="00CE0A8D" w:rsidP="00CE0A8D"/>
    <w:p w:rsidR="000B6F63" w:rsidRPr="00CE0A8D" w:rsidRDefault="0059244A" w:rsidP="00CE0A8D">
      <w:pPr>
        <w:rPr>
          <w:b/>
        </w:rPr>
      </w:pPr>
      <w:r>
        <w:rPr>
          <w:b/>
        </w:rPr>
        <w:t xml:space="preserve">Vývoj </w:t>
      </w:r>
      <w:r w:rsidR="00CE0A8D" w:rsidRPr="00CE0A8D">
        <w:rPr>
          <w:b/>
        </w:rPr>
        <w:t>H</w:t>
      </w:r>
      <w:r w:rsidR="00A52431">
        <w:rPr>
          <w:b/>
        </w:rPr>
        <w:t>DP</w:t>
      </w:r>
      <w:r>
        <w:rPr>
          <w:b/>
        </w:rPr>
        <w:t xml:space="preserve"> v % (očištěno o cenové, sezónní a kalendářní vlivy)</w:t>
      </w:r>
      <w:r w:rsidR="00A21DE9" w:rsidRPr="00CE0A8D">
        <w:rPr>
          <w:b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134"/>
        <w:gridCol w:w="1221"/>
        <w:gridCol w:w="1293"/>
        <w:gridCol w:w="1293"/>
        <w:gridCol w:w="1154"/>
      </w:tblGrid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154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Rok 201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 s</w:t>
            </w:r>
            <w:r w:rsidRPr="00BC6821">
              <w:rPr>
                <w:rFonts w:cs="Arial"/>
                <w:sz w:val="18"/>
                <w:szCs w:val="18"/>
              </w:rPr>
              <w:t>tejné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 201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-2,2</w:t>
            </w:r>
          </w:p>
        </w:tc>
        <w:tc>
          <w:tcPr>
            <w:tcW w:w="1221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-1,6</w:t>
            </w:r>
          </w:p>
        </w:tc>
        <w:tc>
          <w:tcPr>
            <w:tcW w:w="1293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-1,0</w:t>
            </w:r>
          </w:p>
        </w:tc>
        <w:tc>
          <w:tcPr>
            <w:tcW w:w="1293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+1,3</w:t>
            </w:r>
          </w:p>
        </w:tc>
        <w:tc>
          <w:tcPr>
            <w:tcW w:w="1154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-0,9</w:t>
            </w:r>
          </w:p>
        </w:tc>
      </w:tr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 p</w:t>
            </w:r>
            <w:r w:rsidRPr="00BC6821">
              <w:rPr>
                <w:rFonts w:cs="Arial"/>
                <w:sz w:val="18"/>
                <w:szCs w:val="18"/>
              </w:rPr>
              <w:t>ředchozí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</w:t>
            </w:r>
          </w:p>
        </w:tc>
        <w:tc>
          <w:tcPr>
            <w:tcW w:w="1134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1,2</w:t>
            </w:r>
          </w:p>
        </w:tc>
        <w:tc>
          <w:tcPr>
            <w:tcW w:w="1221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+0,3</w:t>
            </w:r>
          </w:p>
        </w:tc>
        <w:tc>
          <w:tcPr>
            <w:tcW w:w="1293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+0,3</w:t>
            </w:r>
          </w:p>
        </w:tc>
        <w:tc>
          <w:tcPr>
            <w:tcW w:w="1293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+1,9</w:t>
            </w:r>
          </w:p>
        </w:tc>
        <w:tc>
          <w:tcPr>
            <w:tcW w:w="1154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x</w:t>
            </w:r>
          </w:p>
        </w:tc>
      </w:tr>
    </w:tbl>
    <w:p w:rsidR="00D27D69" w:rsidRDefault="00D27D69" w:rsidP="00043BF4"/>
    <w:p w:rsidR="00CE0A8D" w:rsidRDefault="00CE0A8D" w:rsidP="00043BF4">
      <w:r w:rsidRPr="00CE0A8D">
        <w:t xml:space="preserve">Meziroční a zejména </w:t>
      </w:r>
      <w:proofErr w:type="spellStart"/>
      <w:r w:rsidRPr="00CE0A8D">
        <w:t>mezičtvrtletní</w:t>
      </w:r>
      <w:proofErr w:type="spellEnd"/>
      <w:r w:rsidRPr="00CE0A8D">
        <w:t xml:space="preserve"> vývoj hrubého domácího produktu byl, stejně jako v roce 2012, podstatně ovlivněn nerovnoměrným inkasem spotřební daně z tabákových výrobků. Předzásobení tabákovými výrobky koncem roku a s tím spojená povinnost zaplatit příslušnou spotřební daň zvyšuje v daném čtvrtletí hrubý domácí produkt na úkor následujících </w:t>
      </w:r>
      <w:r w:rsidR="003C453F">
        <w:t>jednoho až</w:t>
      </w:r>
      <w:r w:rsidR="00137137">
        <w:t> </w:t>
      </w:r>
      <w:r w:rsidRPr="00CE0A8D">
        <w:t>dvou čtvrtletí.</w:t>
      </w:r>
      <w:r w:rsidR="00454282">
        <w:t xml:space="preserve"> </w:t>
      </w:r>
      <w:r w:rsidRPr="00CE0A8D">
        <w:t xml:space="preserve">Pro posouzení vývoje celkové výkonnosti ekonomiky je proto vhodnější </w:t>
      </w:r>
      <w:r w:rsidR="003C453F">
        <w:t xml:space="preserve">použít </w:t>
      </w:r>
      <w:r w:rsidRPr="00CE0A8D">
        <w:t xml:space="preserve">ukazatel </w:t>
      </w:r>
      <w:r w:rsidRPr="00CE0A8D">
        <w:rPr>
          <w:b/>
        </w:rPr>
        <w:t>hrubá přidaná hodnota</w:t>
      </w:r>
      <w:r w:rsidR="0059244A">
        <w:t xml:space="preserve"> </w:t>
      </w:r>
      <w:r w:rsidR="0059244A" w:rsidRPr="0059244A">
        <w:rPr>
          <w:b/>
        </w:rPr>
        <w:t>(HPH)</w:t>
      </w:r>
      <w:r w:rsidR="0059244A">
        <w:t>,</w:t>
      </w:r>
      <w:r w:rsidR="003C453F">
        <w:t xml:space="preserve"> který daňové příjmy neobsahuje.</w:t>
      </w:r>
    </w:p>
    <w:p w:rsidR="00CE0A8D" w:rsidRDefault="00CE0A8D" w:rsidP="00043BF4"/>
    <w:p w:rsidR="0059244A" w:rsidRPr="00CE0A8D" w:rsidRDefault="0059244A" w:rsidP="0059244A">
      <w:pPr>
        <w:rPr>
          <w:b/>
        </w:rPr>
      </w:pPr>
      <w:r>
        <w:rPr>
          <w:b/>
        </w:rPr>
        <w:t xml:space="preserve">Vývoj </w:t>
      </w:r>
      <w:r w:rsidRPr="00CE0A8D">
        <w:rPr>
          <w:b/>
        </w:rPr>
        <w:t>H</w:t>
      </w:r>
      <w:r>
        <w:rPr>
          <w:b/>
        </w:rPr>
        <w:t>PH v % (očištěno o cenové, sezónní a kalendářní vlivy)</w:t>
      </w:r>
      <w:r w:rsidRPr="00CE0A8D">
        <w:rPr>
          <w:b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134"/>
        <w:gridCol w:w="1221"/>
        <w:gridCol w:w="1293"/>
        <w:gridCol w:w="1293"/>
        <w:gridCol w:w="1154"/>
      </w:tblGrid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154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Rok 201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 s</w:t>
            </w:r>
            <w:r w:rsidRPr="00BC6821">
              <w:rPr>
                <w:rFonts w:cs="Arial"/>
                <w:sz w:val="18"/>
                <w:szCs w:val="18"/>
              </w:rPr>
              <w:t>tejné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 201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CC4AC3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1221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CC4AC3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1293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-0,7</w:t>
            </w:r>
          </w:p>
        </w:tc>
        <w:tc>
          <w:tcPr>
            <w:tcW w:w="1293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+0,6</w:t>
            </w:r>
          </w:p>
        </w:tc>
        <w:tc>
          <w:tcPr>
            <w:tcW w:w="1154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CC4AC3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0,8</w:t>
            </w:r>
          </w:p>
        </w:tc>
      </w:tr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 p</w:t>
            </w:r>
            <w:r w:rsidRPr="00BC6821">
              <w:rPr>
                <w:rFonts w:cs="Arial"/>
                <w:sz w:val="18"/>
                <w:szCs w:val="18"/>
              </w:rPr>
              <w:t>ředchozí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</w:t>
            </w:r>
          </w:p>
        </w:tc>
        <w:tc>
          <w:tcPr>
            <w:tcW w:w="1134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CC4AC3">
              <w:rPr>
                <w:rFonts w:cs="Arial"/>
                <w:sz w:val="18"/>
                <w:szCs w:val="18"/>
              </w:rPr>
              <w:t>-0,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293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+0,2</w:t>
            </w:r>
          </w:p>
        </w:tc>
        <w:tc>
          <w:tcPr>
            <w:tcW w:w="1293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+0,6</w:t>
            </w:r>
          </w:p>
        </w:tc>
        <w:tc>
          <w:tcPr>
            <w:tcW w:w="1154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CC4AC3">
              <w:rPr>
                <w:rFonts w:cs="Arial"/>
                <w:sz w:val="18"/>
                <w:szCs w:val="18"/>
              </w:rPr>
              <w:t>x</w:t>
            </w:r>
          </w:p>
        </w:tc>
      </w:tr>
    </w:tbl>
    <w:p w:rsidR="00CE0A8D" w:rsidRDefault="00CE0A8D" w:rsidP="00043BF4">
      <w:pPr>
        <w:rPr>
          <w:b/>
        </w:rPr>
      </w:pPr>
    </w:p>
    <w:p w:rsidR="00CE0A8D" w:rsidRDefault="003C453F" w:rsidP="00CE0A8D">
      <w:r>
        <w:t>S</w:t>
      </w:r>
      <w:r w:rsidR="00CE0A8D" w:rsidRPr="00CE0A8D">
        <w:t xml:space="preserve">nižování výkonnosti ekonomiky v průběhu </w:t>
      </w:r>
      <w:r>
        <w:t xml:space="preserve">celého </w:t>
      </w:r>
      <w:r w:rsidR="00CE0A8D" w:rsidRPr="00CE0A8D">
        <w:t xml:space="preserve">roku 2012, měřené </w:t>
      </w:r>
      <w:r>
        <w:t xml:space="preserve">vývojem </w:t>
      </w:r>
      <w:r w:rsidR="00CE0A8D" w:rsidRPr="00CE0A8D">
        <w:t xml:space="preserve">vytvořené hrubé přidané hodnoty, pokračovalo i v loňském 1. čtvrtletí. </w:t>
      </w:r>
      <w:r>
        <w:t xml:space="preserve">Po stabilizaci v průběhu 2. čtvrtletí </w:t>
      </w:r>
      <w:r w:rsidR="00454282">
        <w:t xml:space="preserve">ekonomika </w:t>
      </w:r>
      <w:r>
        <w:t>ve</w:t>
      </w:r>
      <w:r w:rsidR="00CE0A8D" w:rsidRPr="00CE0A8D">
        <w:t xml:space="preserve"> druhé polo</w:t>
      </w:r>
      <w:r>
        <w:t>vině roku</w:t>
      </w:r>
      <w:r w:rsidR="00CE0A8D" w:rsidRPr="00CE0A8D">
        <w:t xml:space="preserve"> </w:t>
      </w:r>
      <w:proofErr w:type="spellStart"/>
      <w:r w:rsidR="00CE0A8D" w:rsidRPr="00CE0A8D">
        <w:t>mezičtvrtletně</w:t>
      </w:r>
      <w:proofErr w:type="spellEnd"/>
      <w:r w:rsidR="00137137">
        <w:t xml:space="preserve"> a v posledním čtvrtletí i meziročně</w:t>
      </w:r>
      <w:r w:rsidR="00CE0A8D" w:rsidRPr="00CE0A8D">
        <w:t xml:space="preserve"> rostla. </w:t>
      </w:r>
      <w:r w:rsidR="00454282">
        <w:t>M</w:t>
      </w:r>
      <w:r w:rsidR="00CE0A8D" w:rsidRPr="00CE0A8D">
        <w:t>eziroční zvýšení hrubé přidané hodnoty ve 4. čtvrtletí je však t</w:t>
      </w:r>
      <w:r w:rsidR="00137137">
        <w:t>řeba posuzovat s přihlédnutím k </w:t>
      </w:r>
      <w:r w:rsidR="00CE0A8D" w:rsidRPr="00CE0A8D">
        <w:t>nízké srovnávací základně v roce 2012.</w:t>
      </w:r>
    </w:p>
    <w:p w:rsidR="00137137" w:rsidRPr="00CE0A8D" w:rsidRDefault="00137137" w:rsidP="00CE0A8D"/>
    <w:p w:rsidR="00137137" w:rsidRDefault="00CE0A8D" w:rsidP="00F077F4">
      <w:r w:rsidRPr="00CE0A8D">
        <w:t xml:space="preserve">Složky poptávky ovlivňovaly </w:t>
      </w:r>
      <w:r w:rsidRPr="00137137">
        <w:rPr>
          <w:b/>
        </w:rPr>
        <w:t xml:space="preserve">loňský vývoj </w:t>
      </w:r>
      <w:r w:rsidR="00137137" w:rsidRPr="00137137">
        <w:rPr>
          <w:b/>
        </w:rPr>
        <w:t>HDP</w:t>
      </w:r>
      <w:r w:rsidR="00137137">
        <w:t xml:space="preserve"> </w:t>
      </w:r>
      <w:r w:rsidRPr="00CE0A8D">
        <w:t xml:space="preserve">diferencovaně. </w:t>
      </w:r>
      <w:r w:rsidR="00137137">
        <w:t>Jeho meziroční snížení v úhrnu o </w:t>
      </w:r>
      <w:r w:rsidRPr="00CE0A8D">
        <w:t xml:space="preserve">0,9 % bylo </w:t>
      </w:r>
      <w:r w:rsidR="00137137">
        <w:t xml:space="preserve">převážně </w:t>
      </w:r>
      <w:r w:rsidRPr="00CE0A8D">
        <w:t>důsledkem poklesu investic do fixního kapitálu, a to i přes dílčí oživení jeho tvorby v posledním čtvrtletí. Výdaje domácností na konečnou spotřebu stejně jako aktivní saldo zahraničního obchodu v ročním úhrnu stagnovaly. Mírně pozitivně ovlivnily vývoj HDP výdaje vládních institucí na konečnou spotřebu.</w:t>
      </w:r>
    </w:p>
    <w:p w:rsidR="00F077F4" w:rsidRPr="00F077F4" w:rsidRDefault="00F077F4" w:rsidP="00F077F4">
      <w:pPr>
        <w:rPr>
          <w:b/>
        </w:rPr>
      </w:pPr>
      <w:r w:rsidRPr="00F077F4">
        <w:rPr>
          <w:b/>
        </w:rPr>
        <w:lastRenderedPageBreak/>
        <w:t>Struktura poptávky</w:t>
      </w:r>
    </w:p>
    <w:p w:rsidR="00F077F4" w:rsidRDefault="00F077F4" w:rsidP="00F077F4">
      <w:r w:rsidRPr="00F077F4">
        <w:rPr>
          <w:b/>
        </w:rPr>
        <w:t>Výdaje na konečnou spotřebu</w:t>
      </w:r>
      <w:r>
        <w:t xml:space="preserve"> vzrostly meziročně celkem o 0,4 % při rozdílném vývoji hlavních složek. Zatímco výdaje </w:t>
      </w:r>
      <w:r w:rsidRPr="00551F3F">
        <w:rPr>
          <w:u w:val="single"/>
        </w:rPr>
        <w:t>institucí vládního sektoru</w:t>
      </w:r>
      <w:r>
        <w:t xml:space="preserve"> byly meziročně vyšší o 1,9 %, </w:t>
      </w:r>
      <w:r w:rsidRPr="00551F3F">
        <w:rPr>
          <w:u w:val="single"/>
        </w:rPr>
        <w:t>domácnosti</w:t>
      </w:r>
      <w:r>
        <w:t xml:space="preserve"> utratily ve srovnání s rokem 2012 o 0,2 % mé</w:t>
      </w:r>
      <w:r w:rsidR="00551F3F">
        <w:t>ně, a to i přes obnovený růst v </w:t>
      </w:r>
      <w:r>
        <w:t xml:space="preserve">posledním loňském čtvrtletí o 0,7 %. </w:t>
      </w:r>
      <w:r w:rsidR="00050D34">
        <w:t xml:space="preserve">Měřeno stálými cenami, vydaly domácnosti </w:t>
      </w:r>
      <w:r>
        <w:t xml:space="preserve">v předchozím roce </w:t>
      </w:r>
      <w:r w:rsidR="00050D34">
        <w:t xml:space="preserve">méně </w:t>
      </w:r>
      <w:r>
        <w:t>zejména za potraviny, alkoholické nápoje, nábytek, údržbu a opravy bytů, stravování, rekreaci a léčiva. Naopak více než v roce 2012 utrati</w:t>
      </w:r>
      <w:r w:rsidR="00050D34">
        <w:t>ly hlavně za oděvy, elektřinu a </w:t>
      </w:r>
      <w:r>
        <w:t>teplo, bytový textil, audio a video techniku. V běžných cenách v</w:t>
      </w:r>
      <w:r w:rsidR="00050D34">
        <w:t>zrostly výdaje domácností o 1,0 </w:t>
      </w:r>
      <w:r>
        <w:t>% při růstu cenové hladiny o 1,2 %.</w:t>
      </w:r>
    </w:p>
    <w:p w:rsidR="00F077F4" w:rsidRDefault="00F077F4" w:rsidP="00F077F4">
      <w:r w:rsidRPr="00F077F4">
        <w:rPr>
          <w:b/>
        </w:rPr>
        <w:t>Tvorba hrubého kapitálu</w:t>
      </w:r>
      <w:r>
        <w:t xml:space="preserve"> byla v roce 2013 meziročně nižší o 4,0 %, </w:t>
      </w:r>
      <w:r w:rsidRPr="00050D34">
        <w:rPr>
          <w:u w:val="single"/>
        </w:rPr>
        <w:t>fixního kapitálu</w:t>
      </w:r>
      <w:r>
        <w:t xml:space="preserve"> bylo vytvořeno o 3,3 % méně než v roce 2012 především </w:t>
      </w:r>
      <w:r w:rsidR="00050D34">
        <w:t>vlivem</w:t>
      </w:r>
      <w:r>
        <w:t xml:space="preserve"> propadu investic stavebního charakteru. Menší než v předchozím roce byly také in</w:t>
      </w:r>
      <w:r w:rsidR="00F72CDE">
        <w:t>vestice do strojního vybavení a </w:t>
      </w:r>
      <w:r>
        <w:t xml:space="preserve">dopravních prostředků. Stav </w:t>
      </w:r>
      <w:r w:rsidRPr="00050D34">
        <w:rPr>
          <w:u w:val="single"/>
        </w:rPr>
        <w:t>zásob</w:t>
      </w:r>
      <w:r>
        <w:t xml:space="preserve"> (neočištěný o sezónní vlivy) se za celý rok 2013 téměř nezměnil, jejich výrazný nárůst ve 3. čtvrtletí v zásadě kompenzoval poklesy</w:t>
      </w:r>
      <w:r w:rsidR="00050D34">
        <w:t xml:space="preserve"> v průběhu ostatních čtvrtletí.</w:t>
      </w:r>
    </w:p>
    <w:p w:rsidR="00F077F4" w:rsidRDefault="00F077F4" w:rsidP="00F077F4">
      <w:r>
        <w:t xml:space="preserve">V </w:t>
      </w:r>
      <w:r w:rsidRPr="00F077F4">
        <w:rPr>
          <w:b/>
        </w:rPr>
        <w:t>zahraničním obchodu</w:t>
      </w:r>
      <w:r>
        <w:t xml:space="preserve"> vzrostly v roce 2013</w:t>
      </w:r>
      <w:r w:rsidR="00A65CEC">
        <w:t xml:space="preserve"> ve stálých cenách </w:t>
      </w:r>
      <w:r>
        <w:t>vývoz i dovoz zboží téměř s</w:t>
      </w:r>
      <w:r w:rsidR="00A65CEC">
        <w:t>hodně</w:t>
      </w:r>
      <w:r>
        <w:t xml:space="preserve"> (o 0,9 %, resp. o 0,8 %), vývozní ceny se zvýšily o 1,3 %, dovozní naopak o 0,3 % klesly.</w:t>
      </w:r>
    </w:p>
    <w:p w:rsidR="00F077F4" w:rsidRDefault="00F077F4" w:rsidP="00F077F4"/>
    <w:p w:rsidR="00F077F4" w:rsidRPr="00F077F4" w:rsidRDefault="00F077F4" w:rsidP="00F077F4">
      <w:pPr>
        <w:rPr>
          <w:b/>
        </w:rPr>
      </w:pPr>
      <w:r w:rsidRPr="00F077F4">
        <w:rPr>
          <w:b/>
        </w:rPr>
        <w:t>Vývoj nabídky</w:t>
      </w:r>
    </w:p>
    <w:p w:rsidR="00F077F4" w:rsidRDefault="00DA5371" w:rsidP="00F077F4">
      <w:r w:rsidRPr="00DA5371">
        <w:rPr>
          <w:b/>
        </w:rPr>
        <w:t>Hrubá přidaná hodnota</w:t>
      </w:r>
      <w:r>
        <w:t xml:space="preserve"> se v celoročním úhrnu snížila o 0,8 %. </w:t>
      </w:r>
      <w:r w:rsidR="00F077F4">
        <w:t>K</w:t>
      </w:r>
      <w:r>
        <w:t xml:space="preserve"> její </w:t>
      </w:r>
      <w:r w:rsidR="00F077F4">
        <w:t xml:space="preserve">tvorbě </w:t>
      </w:r>
      <w:r w:rsidR="00A65CEC">
        <w:t xml:space="preserve">pozitivně </w:t>
      </w:r>
      <w:r w:rsidR="00F077F4">
        <w:t>přispělo</w:t>
      </w:r>
      <w:r w:rsidR="00A65CEC">
        <w:t xml:space="preserve"> </w:t>
      </w:r>
      <w:r w:rsidR="00F077F4">
        <w:t>odvětví peněžnictví a pojišťovnictví. Pří</w:t>
      </w:r>
      <w:r w:rsidR="00A65CEC">
        <w:t>nos klíčového odvětví</w:t>
      </w:r>
      <w:r w:rsidR="00F077F4">
        <w:t xml:space="preserve"> </w:t>
      </w:r>
      <w:r>
        <w:t>zpracovatelského průmyslu byl v </w:t>
      </w:r>
      <w:r w:rsidR="00F077F4">
        <w:t xml:space="preserve">celoročním průměru neutrální, když </w:t>
      </w:r>
      <w:r>
        <w:t>růst v </w:t>
      </w:r>
      <w:r w:rsidR="00F077F4">
        <w:t>posledním čtvrtletí stačil pouze kompenzovat negati</w:t>
      </w:r>
      <w:r>
        <w:t>vní vývoj prvního a částečně i </w:t>
      </w:r>
      <w:r w:rsidR="00F077F4">
        <w:t xml:space="preserve">druhého čtvrtletí. </w:t>
      </w:r>
      <w:r>
        <w:t>O</w:t>
      </w:r>
      <w:r w:rsidR="00F077F4">
        <w:t>dvětví zemědělství, stavebnictví, obchodu a některých tržních služeb</w:t>
      </w:r>
      <w:r w:rsidRPr="00DA5371">
        <w:t xml:space="preserve"> </w:t>
      </w:r>
      <w:r>
        <w:t>úrovně předchozího roku nedosáhla</w:t>
      </w:r>
      <w:r w:rsidR="00F077F4">
        <w:t xml:space="preserve">. </w:t>
      </w:r>
    </w:p>
    <w:p w:rsidR="00F077F4" w:rsidRDefault="00F077F4" w:rsidP="00F077F4">
      <w:r w:rsidRPr="00F077F4">
        <w:rPr>
          <w:b/>
        </w:rPr>
        <w:t>Daně z produktů</w:t>
      </w:r>
      <w:r>
        <w:t xml:space="preserve"> meziročně klesly celkem o 1,5 % při značně diferencovaném vývoji v průběhu roku. Výraznější, více než tříprocentní poklesy v prvních třech čtvrtletích byly částečně kompenzovány růstem ve 4. čtvrtletí o 5,5 %, který byl ovlivněn enormním inkasem spotřební daně z tabákových výrobků.</w:t>
      </w:r>
    </w:p>
    <w:p w:rsidR="00137137" w:rsidRDefault="00137137" w:rsidP="00F077F4"/>
    <w:p w:rsidR="00137137" w:rsidRDefault="00137137" w:rsidP="00137137">
      <w:r>
        <w:t xml:space="preserve">V </w:t>
      </w:r>
      <w:r w:rsidRPr="00137137">
        <w:rPr>
          <w:b/>
        </w:rPr>
        <w:t>běžných cenách</w:t>
      </w:r>
      <w:r>
        <w:t xml:space="preserve"> byl loni v tuzemské ekonomice vytvořen HDP v</w:t>
      </w:r>
      <w:r w:rsidR="00DA5371">
        <w:t xml:space="preserve"> hodnotě 3 881 mld. Kč, tj. o </w:t>
      </w:r>
      <w:r>
        <w:t>0,9 % více než v roce 2012. Deflátor HDP vyjadřující celoroční změnu úhrnné cenové hladiny se zvýšil meziročně o 1,8 %, z toho ve 4. čtvrtletí o 2,2 %.</w:t>
      </w:r>
    </w:p>
    <w:p w:rsidR="00DA5371" w:rsidRDefault="00DA5371" w:rsidP="00137137"/>
    <w:p w:rsidR="00B71B0D" w:rsidRDefault="00137137" w:rsidP="00137137">
      <w:r>
        <w:t xml:space="preserve">Celková </w:t>
      </w:r>
      <w:r w:rsidRPr="00DA5371">
        <w:rPr>
          <w:b/>
        </w:rPr>
        <w:t>zaměstnanost</w:t>
      </w:r>
      <w:r>
        <w:t xml:space="preserve"> v pojetí národních účtů, zahrnující zaměstnance a samostatně podnikající osoby, vzrostla ve srovnání s předchozím rokem v průměru o 0,9 % na 5 124 tisíc osob. Odpracováno však bylo celkem o 0,8 % méně hodin.</w:t>
      </w:r>
    </w:p>
    <w:p w:rsidR="008A47AB" w:rsidRPr="00157E8B" w:rsidRDefault="008A47AB" w:rsidP="008A47AB">
      <w:pPr>
        <w:pStyle w:val="Poznmky"/>
        <w:tabs>
          <w:tab w:val="left" w:pos="284"/>
        </w:tabs>
        <w:ind w:left="3600" w:hanging="3600"/>
        <w:rPr>
          <w:i/>
        </w:rPr>
      </w:pPr>
      <w:r w:rsidRPr="00157E8B">
        <w:rPr>
          <w:i/>
        </w:rPr>
        <w:t>Kontaktní osoba:</w:t>
      </w:r>
      <w:r w:rsidRPr="00157E8B">
        <w:rPr>
          <w:i/>
        </w:rPr>
        <w:tab/>
        <w:t>Ing. Jan Heller, ředitel Odboru čtvrtletních národních účtů, tel. 274 052 865, e-mail: jan.heller@czso.cz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Aktuálnost použitých datových zdrojů:</w:t>
      </w:r>
      <w:r w:rsidRPr="00157E8B">
        <w:tab/>
      </w:r>
      <w:r>
        <w:t>3</w:t>
      </w:r>
      <w:r w:rsidRPr="00157E8B">
        <w:t xml:space="preserve">. </w:t>
      </w:r>
      <w:r>
        <w:t>března</w:t>
      </w:r>
      <w:r w:rsidRPr="00157E8B">
        <w:t xml:space="preserve"> 201</w:t>
      </w:r>
      <w:r>
        <w:t>4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Internetové stránky ČSÚ:</w:t>
      </w:r>
      <w:r w:rsidRPr="00157E8B">
        <w:tab/>
        <w:t>www.czso.cz/csu/csu.nsf/kalendar/aktual-hdp</w:t>
      </w:r>
    </w:p>
    <w:p w:rsidR="00304ECA" w:rsidRDefault="008A47AB" w:rsidP="008A47AB">
      <w:pPr>
        <w:pStyle w:val="Poznamkytexty"/>
        <w:ind w:left="3600" w:hanging="3600"/>
      </w:pPr>
      <w:r w:rsidRPr="00157E8B">
        <w:t>Termín zveřejnění další informace:</w:t>
      </w:r>
      <w:r w:rsidRPr="00157E8B">
        <w:tab/>
      </w:r>
      <w:r>
        <w:t>1. dubna</w:t>
      </w:r>
      <w:r w:rsidRPr="00157E8B">
        <w:t xml:space="preserve"> 2014 (Čtvrtletní národní účty za </w:t>
      </w:r>
      <w:r>
        <w:t>4</w:t>
      </w:r>
      <w:r w:rsidRPr="00157E8B">
        <w:t>. čtvrtletí 2013)</w:t>
      </w:r>
    </w:p>
    <w:sectPr w:rsidR="00304ECA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29" w:rsidRDefault="00F72429" w:rsidP="00BA6370">
      <w:r>
        <w:separator/>
      </w:r>
    </w:p>
  </w:endnote>
  <w:endnote w:type="continuationSeparator" w:id="0">
    <w:p w:rsidR="00F72429" w:rsidRDefault="00F7242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C" w:rsidRDefault="00824EE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65CEC" w:rsidRPr="001404AB" w:rsidRDefault="00A65CEC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65CEC" w:rsidRPr="00A81EB3" w:rsidRDefault="00A65CEC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24EEC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24EEC" w:rsidRPr="004E479E">
                  <w:rPr>
                    <w:rFonts w:cs="Arial"/>
                    <w:szCs w:val="15"/>
                  </w:rPr>
                  <w:fldChar w:fldCharType="separate"/>
                </w:r>
                <w:r w:rsidR="006B186B">
                  <w:rPr>
                    <w:rFonts w:cs="Arial"/>
                    <w:noProof/>
                    <w:szCs w:val="15"/>
                  </w:rPr>
                  <w:t>1</w:t>
                </w:r>
                <w:r w:rsidR="00824EE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29" w:rsidRDefault="00F72429" w:rsidP="00BA6370">
      <w:r>
        <w:separator/>
      </w:r>
    </w:p>
  </w:footnote>
  <w:footnote w:type="continuationSeparator" w:id="0">
    <w:p w:rsidR="00F72429" w:rsidRDefault="00F72429" w:rsidP="00BA6370">
      <w:r>
        <w:continuationSeparator/>
      </w:r>
    </w:p>
  </w:footnote>
  <w:footnote w:id="1">
    <w:p w:rsidR="00A65CEC" w:rsidRPr="008A47AB" w:rsidRDefault="00A65CEC" w:rsidP="00F077F4">
      <w:pPr>
        <w:pStyle w:val="Textpoznpodarou"/>
        <w:rPr>
          <w:i/>
        </w:rPr>
      </w:pPr>
      <w:r>
        <w:rPr>
          <w:rStyle w:val="Znakapoznpodarou"/>
        </w:rPr>
        <w:t>*/</w:t>
      </w:r>
      <w:r>
        <w:t xml:space="preserve"> </w:t>
      </w:r>
      <w:r w:rsidRPr="008A47AB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 a nestejný počet pracovních dní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C" w:rsidRDefault="00824EE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3D"/>
    <w:rsid w:val="00043BF4"/>
    <w:rsid w:val="00050D34"/>
    <w:rsid w:val="00061A0B"/>
    <w:rsid w:val="000843A5"/>
    <w:rsid w:val="00096D6C"/>
    <w:rsid w:val="000A0ED5"/>
    <w:rsid w:val="000B6F63"/>
    <w:rsid w:val="000D093F"/>
    <w:rsid w:val="00137137"/>
    <w:rsid w:val="001404AB"/>
    <w:rsid w:val="00155461"/>
    <w:rsid w:val="0017231D"/>
    <w:rsid w:val="00174B0F"/>
    <w:rsid w:val="001810DC"/>
    <w:rsid w:val="001B28BA"/>
    <w:rsid w:val="001B607F"/>
    <w:rsid w:val="001D369A"/>
    <w:rsid w:val="001D5D32"/>
    <w:rsid w:val="001F08B3"/>
    <w:rsid w:val="001F2FE0"/>
    <w:rsid w:val="002070FB"/>
    <w:rsid w:val="00213729"/>
    <w:rsid w:val="002406FA"/>
    <w:rsid w:val="002B2E47"/>
    <w:rsid w:val="00304ECA"/>
    <w:rsid w:val="003301A3"/>
    <w:rsid w:val="0036777B"/>
    <w:rsid w:val="0038282A"/>
    <w:rsid w:val="00385578"/>
    <w:rsid w:val="00397580"/>
    <w:rsid w:val="003A45C8"/>
    <w:rsid w:val="003B663D"/>
    <w:rsid w:val="003B7A62"/>
    <w:rsid w:val="003C2DCF"/>
    <w:rsid w:val="003C453F"/>
    <w:rsid w:val="003C7FE7"/>
    <w:rsid w:val="003D0499"/>
    <w:rsid w:val="003D3576"/>
    <w:rsid w:val="003E00CA"/>
    <w:rsid w:val="003F526A"/>
    <w:rsid w:val="0040070C"/>
    <w:rsid w:val="00405244"/>
    <w:rsid w:val="004436EE"/>
    <w:rsid w:val="00454282"/>
    <w:rsid w:val="0045547F"/>
    <w:rsid w:val="0047105F"/>
    <w:rsid w:val="004920AD"/>
    <w:rsid w:val="004D05B3"/>
    <w:rsid w:val="004E479E"/>
    <w:rsid w:val="004F78E6"/>
    <w:rsid w:val="0050420E"/>
    <w:rsid w:val="005050E4"/>
    <w:rsid w:val="00512D99"/>
    <w:rsid w:val="00531DBB"/>
    <w:rsid w:val="00543E85"/>
    <w:rsid w:val="00547EA3"/>
    <w:rsid w:val="00551F3F"/>
    <w:rsid w:val="00555860"/>
    <w:rsid w:val="00557C3D"/>
    <w:rsid w:val="0059244A"/>
    <w:rsid w:val="005E67B8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B186B"/>
    <w:rsid w:val="006B6B2B"/>
    <w:rsid w:val="006E024F"/>
    <w:rsid w:val="006E4E81"/>
    <w:rsid w:val="00705CE8"/>
    <w:rsid w:val="00707F7D"/>
    <w:rsid w:val="00715877"/>
    <w:rsid w:val="00717EC5"/>
    <w:rsid w:val="00754C20"/>
    <w:rsid w:val="007A57F2"/>
    <w:rsid w:val="007B1333"/>
    <w:rsid w:val="007C363D"/>
    <w:rsid w:val="007E7469"/>
    <w:rsid w:val="007F4AEB"/>
    <w:rsid w:val="007F75B2"/>
    <w:rsid w:val="00803993"/>
    <w:rsid w:val="008043C4"/>
    <w:rsid w:val="0081698F"/>
    <w:rsid w:val="00824EEC"/>
    <w:rsid w:val="00831B1B"/>
    <w:rsid w:val="008330DD"/>
    <w:rsid w:val="00855FB3"/>
    <w:rsid w:val="00861D0E"/>
    <w:rsid w:val="008662BB"/>
    <w:rsid w:val="00867569"/>
    <w:rsid w:val="00875050"/>
    <w:rsid w:val="008A47AB"/>
    <w:rsid w:val="008A750A"/>
    <w:rsid w:val="008B3970"/>
    <w:rsid w:val="008C384C"/>
    <w:rsid w:val="008D0F11"/>
    <w:rsid w:val="008F73B4"/>
    <w:rsid w:val="00981383"/>
    <w:rsid w:val="00981B8B"/>
    <w:rsid w:val="009A1852"/>
    <w:rsid w:val="009B55B1"/>
    <w:rsid w:val="009D0E27"/>
    <w:rsid w:val="009D20FE"/>
    <w:rsid w:val="009E424F"/>
    <w:rsid w:val="009E7F60"/>
    <w:rsid w:val="00A17059"/>
    <w:rsid w:val="00A21DE9"/>
    <w:rsid w:val="00A4343D"/>
    <w:rsid w:val="00A502F1"/>
    <w:rsid w:val="00A52431"/>
    <w:rsid w:val="00A602E4"/>
    <w:rsid w:val="00A65CEC"/>
    <w:rsid w:val="00A70A83"/>
    <w:rsid w:val="00A81EB3"/>
    <w:rsid w:val="00AB1F19"/>
    <w:rsid w:val="00AB3410"/>
    <w:rsid w:val="00AB7D0D"/>
    <w:rsid w:val="00AF2F48"/>
    <w:rsid w:val="00B00C1D"/>
    <w:rsid w:val="00B55375"/>
    <w:rsid w:val="00B632CC"/>
    <w:rsid w:val="00B67880"/>
    <w:rsid w:val="00B71B0D"/>
    <w:rsid w:val="00BA12F1"/>
    <w:rsid w:val="00BA439F"/>
    <w:rsid w:val="00BA6370"/>
    <w:rsid w:val="00BD3777"/>
    <w:rsid w:val="00C25C7A"/>
    <w:rsid w:val="00C269D4"/>
    <w:rsid w:val="00C4160D"/>
    <w:rsid w:val="00C8406E"/>
    <w:rsid w:val="00C85661"/>
    <w:rsid w:val="00CB2709"/>
    <w:rsid w:val="00CB6F89"/>
    <w:rsid w:val="00CE0A8D"/>
    <w:rsid w:val="00CE228C"/>
    <w:rsid w:val="00CE71D9"/>
    <w:rsid w:val="00CF545B"/>
    <w:rsid w:val="00D209A7"/>
    <w:rsid w:val="00D27D69"/>
    <w:rsid w:val="00D448C2"/>
    <w:rsid w:val="00D54ECF"/>
    <w:rsid w:val="00D666C3"/>
    <w:rsid w:val="00D9189F"/>
    <w:rsid w:val="00DA5371"/>
    <w:rsid w:val="00DB5FD4"/>
    <w:rsid w:val="00DF47FE"/>
    <w:rsid w:val="00E0156A"/>
    <w:rsid w:val="00E26704"/>
    <w:rsid w:val="00E31980"/>
    <w:rsid w:val="00E6423C"/>
    <w:rsid w:val="00E93830"/>
    <w:rsid w:val="00E93E0E"/>
    <w:rsid w:val="00EB1ED3"/>
    <w:rsid w:val="00F077F4"/>
    <w:rsid w:val="00F340B2"/>
    <w:rsid w:val="00F454E4"/>
    <w:rsid w:val="00F4725F"/>
    <w:rsid w:val="00F513E2"/>
    <w:rsid w:val="00F72429"/>
    <w:rsid w:val="00F72CDE"/>
    <w:rsid w:val="00F75F2A"/>
    <w:rsid w:val="00F86A31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DCF8-A1A8-4867-8613-AC69E3A0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svecova8495</cp:lastModifiedBy>
  <cp:revision>3</cp:revision>
  <cp:lastPrinted>2014-03-05T07:34:00Z</cp:lastPrinted>
  <dcterms:created xsi:type="dcterms:W3CDTF">2014-03-05T11:11:00Z</dcterms:created>
  <dcterms:modified xsi:type="dcterms:W3CDTF">2014-03-05T13:06:00Z</dcterms:modified>
</cp:coreProperties>
</file>