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C7F17" w14:textId="223AB43E" w:rsidR="00034970" w:rsidRPr="007D4834" w:rsidRDefault="007033AB" w:rsidP="00ED6186">
      <w:pPr>
        <w:pStyle w:val="Nadpis1"/>
        <w:numPr>
          <w:ilvl w:val="0"/>
          <w:numId w:val="0"/>
        </w:numPr>
        <w:spacing w:before="1320"/>
        <w:ind w:left="431" w:hanging="431"/>
        <w:rPr>
          <w:color w:val="BD1B21"/>
          <w:sz w:val="56"/>
          <w:szCs w:val="56"/>
        </w:rPr>
      </w:pPr>
      <w:bookmarkStart w:id="0" w:name="_Toc408832671"/>
      <w:r w:rsidRPr="007D4834">
        <w:rPr>
          <w:b w:val="0"/>
          <w:bCs w:val="0"/>
          <w:noProof/>
          <w:color w:val="BD1B21"/>
          <w:sz w:val="56"/>
          <w:szCs w:val="56"/>
          <w:lang w:val="cs-CZ" w:eastAsia="cs-CZ"/>
        </w:rPr>
        <w:drawing>
          <wp:anchor distT="0" distB="0" distL="114300" distR="114300" simplePos="0" relativeHeight="251659264" behindDoc="0" locked="0" layoutInCell="1" allowOverlap="1" wp14:anchorId="27E16D8E" wp14:editId="21D6C490">
            <wp:simplePos x="0" y="0"/>
            <wp:positionH relativeFrom="margin">
              <wp:align>left</wp:align>
            </wp:positionH>
            <wp:positionV relativeFrom="page">
              <wp:posOffset>504825</wp:posOffset>
            </wp:positionV>
            <wp:extent cx="6000750" cy="438150"/>
            <wp:effectExtent l="0" t="0" r="0" b="0"/>
            <wp:wrapNone/>
            <wp:docPr id="2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 cstate="print">
                      <a:extLst>
                        <a:ext uri="{28A0092B-C50C-407E-A947-70E740481C1C}">
                          <a14:useLocalDpi xmlns:a14="http://schemas.microsoft.com/office/drawing/2010/main" val="0"/>
                        </a:ext>
                      </a:extLst>
                    </a:blip>
                    <a:srcRect r="-4391" b="57982"/>
                    <a:stretch>
                      <a:fillRect/>
                    </a:stretch>
                  </pic:blipFill>
                  <pic:spPr bwMode="auto">
                    <a:xfrm>
                      <a:off x="0" y="0"/>
                      <a:ext cx="6000750" cy="438150"/>
                    </a:xfrm>
                    <a:prstGeom prst="rect">
                      <a:avLst/>
                    </a:prstGeom>
                    <a:noFill/>
                  </pic:spPr>
                </pic:pic>
              </a:graphicData>
            </a:graphic>
            <wp14:sizeRelH relativeFrom="page">
              <wp14:pctWidth>0</wp14:pctWidth>
            </wp14:sizeRelH>
            <wp14:sizeRelV relativeFrom="page">
              <wp14:pctHeight>0</wp14:pctHeight>
            </wp14:sizeRelV>
          </wp:anchor>
        </w:drawing>
      </w:r>
      <w:r w:rsidR="00034970" w:rsidRPr="007D4834">
        <w:rPr>
          <w:color w:val="BD1B21"/>
          <w:sz w:val="56"/>
          <w:szCs w:val="56"/>
        </w:rPr>
        <w:t xml:space="preserve">Životní podmínky </w:t>
      </w:r>
      <w:r w:rsidR="00E67DEF" w:rsidRPr="007D4834">
        <w:rPr>
          <w:color w:val="BD1B21"/>
          <w:sz w:val="56"/>
          <w:szCs w:val="56"/>
        </w:rPr>
        <w:t>20</w:t>
      </w:r>
      <w:r w:rsidR="00C376E1" w:rsidRPr="007D4834">
        <w:rPr>
          <w:color w:val="BD1B21"/>
          <w:sz w:val="56"/>
          <w:szCs w:val="56"/>
          <w:lang w:val="cs-CZ"/>
        </w:rPr>
        <w:t>2</w:t>
      </w:r>
      <w:r w:rsidR="000C5447" w:rsidRPr="007D4834">
        <w:rPr>
          <w:color w:val="BD1B21"/>
          <w:sz w:val="56"/>
          <w:szCs w:val="56"/>
          <w:lang w:val="cs-CZ"/>
        </w:rPr>
        <w:t>2</w:t>
      </w:r>
    </w:p>
    <w:p w14:paraId="40D46468" w14:textId="77777777" w:rsidR="00034970" w:rsidRPr="00661496" w:rsidRDefault="00034970" w:rsidP="0046357B">
      <w:pPr>
        <w:pStyle w:val="2Text0"/>
        <w:rPr>
          <w:b/>
          <w:sz w:val="26"/>
          <w:szCs w:val="26"/>
        </w:rPr>
      </w:pPr>
      <w:r w:rsidRPr="00661496">
        <w:rPr>
          <w:b/>
          <w:sz w:val="26"/>
          <w:szCs w:val="26"/>
        </w:rPr>
        <w:t>Šetření Životní podmínky</w:t>
      </w:r>
    </w:p>
    <w:p w14:paraId="0725345E" w14:textId="4A58947D" w:rsidR="00025FAC" w:rsidRDefault="00C406A3" w:rsidP="0046357B">
      <w:pPr>
        <w:spacing w:after="120" w:line="288" w:lineRule="auto"/>
        <w:jc w:val="both"/>
        <w:rPr>
          <w:rFonts w:ascii="Arial Narrow" w:hAnsi="Arial Narrow"/>
          <w:sz w:val="24"/>
          <w:szCs w:val="32"/>
        </w:rPr>
      </w:pPr>
      <w:r w:rsidRPr="00C406A3">
        <w:rPr>
          <w:rFonts w:ascii="Arial Narrow" w:hAnsi="Arial Narrow"/>
          <w:sz w:val="24"/>
          <w:szCs w:val="32"/>
        </w:rPr>
        <w:t>Výběrové šetření</w:t>
      </w:r>
      <w:r w:rsidR="00C376E1">
        <w:rPr>
          <w:rFonts w:ascii="Arial Narrow" w:hAnsi="Arial Narrow"/>
          <w:sz w:val="24"/>
          <w:szCs w:val="32"/>
        </w:rPr>
        <w:t xml:space="preserve"> </w:t>
      </w:r>
      <w:r w:rsidR="000C5447">
        <w:rPr>
          <w:rFonts w:ascii="Arial Narrow" w:hAnsi="Arial Narrow"/>
          <w:sz w:val="24"/>
          <w:szCs w:val="32"/>
        </w:rPr>
        <w:t>p</w:t>
      </w:r>
      <w:r w:rsidR="00C376E1">
        <w:rPr>
          <w:rFonts w:ascii="Arial Narrow" w:hAnsi="Arial Narrow"/>
          <w:sz w:val="24"/>
          <w:szCs w:val="32"/>
        </w:rPr>
        <w:t>od</w:t>
      </w:r>
      <w:r w:rsidRPr="000C5447">
        <w:rPr>
          <w:rFonts w:ascii="Arial Narrow" w:hAnsi="Arial Narrow"/>
          <w:spacing w:val="-20"/>
          <w:sz w:val="24"/>
          <w:szCs w:val="32"/>
        </w:rPr>
        <w:t> </w:t>
      </w:r>
      <w:r>
        <w:rPr>
          <w:rFonts w:ascii="Arial Narrow" w:hAnsi="Arial Narrow"/>
          <w:sz w:val="24"/>
          <w:szCs w:val="32"/>
        </w:rPr>
        <w:t xml:space="preserve">názvem </w:t>
      </w:r>
      <w:r w:rsidRPr="00FA64C3">
        <w:rPr>
          <w:rFonts w:ascii="Arial Narrow" w:hAnsi="Arial Narrow"/>
          <w:i/>
          <w:sz w:val="24"/>
          <w:szCs w:val="32"/>
        </w:rPr>
        <w:t>Životní</w:t>
      </w:r>
      <w:r w:rsidRPr="000C5447">
        <w:rPr>
          <w:rFonts w:ascii="Arial Narrow" w:hAnsi="Arial Narrow"/>
          <w:i/>
          <w:spacing w:val="-20"/>
          <w:sz w:val="24"/>
          <w:szCs w:val="32"/>
        </w:rPr>
        <w:t xml:space="preserve"> </w:t>
      </w:r>
      <w:r w:rsidRPr="00FA64C3">
        <w:rPr>
          <w:rFonts w:ascii="Arial Narrow" w:hAnsi="Arial Narrow"/>
          <w:i/>
          <w:sz w:val="24"/>
          <w:szCs w:val="32"/>
        </w:rPr>
        <w:t>podmínky</w:t>
      </w:r>
      <w:r w:rsidR="00025FAC">
        <w:rPr>
          <w:rFonts w:ascii="Arial Narrow" w:hAnsi="Arial Narrow"/>
          <w:sz w:val="24"/>
          <w:szCs w:val="32"/>
        </w:rPr>
        <w:t xml:space="preserve"> p</w:t>
      </w:r>
      <w:r w:rsidR="00025FAC" w:rsidRPr="00C406A3">
        <w:rPr>
          <w:rFonts w:ascii="Arial Narrow" w:hAnsi="Arial Narrow"/>
          <w:sz w:val="24"/>
          <w:szCs w:val="32"/>
        </w:rPr>
        <w:t>oskytuje informace o životní úrovni českých domácností</w:t>
      </w:r>
      <w:r w:rsidR="00C376E1">
        <w:rPr>
          <w:rFonts w:ascii="Arial Narrow" w:hAnsi="Arial Narrow"/>
          <w:sz w:val="24"/>
          <w:szCs w:val="32"/>
        </w:rPr>
        <w:t>. V</w:t>
      </w:r>
      <w:r>
        <w:rPr>
          <w:rFonts w:ascii="Arial Narrow" w:hAnsi="Arial Narrow"/>
          <w:sz w:val="24"/>
          <w:szCs w:val="32"/>
        </w:rPr>
        <w:t xml:space="preserve"> České republice </w:t>
      </w:r>
      <w:r w:rsidR="00C376E1">
        <w:rPr>
          <w:rFonts w:ascii="Arial Narrow" w:hAnsi="Arial Narrow"/>
          <w:sz w:val="24"/>
          <w:szCs w:val="32"/>
        </w:rPr>
        <w:t xml:space="preserve">probíhá již </w:t>
      </w:r>
      <w:r>
        <w:rPr>
          <w:rFonts w:ascii="Arial Narrow" w:hAnsi="Arial Narrow"/>
          <w:sz w:val="24"/>
          <w:szCs w:val="32"/>
        </w:rPr>
        <w:t>od roku 2005</w:t>
      </w:r>
      <w:r w:rsidR="00C376E1">
        <w:rPr>
          <w:rFonts w:ascii="Arial Narrow" w:hAnsi="Arial Narrow"/>
          <w:sz w:val="24"/>
          <w:szCs w:val="32"/>
        </w:rPr>
        <w:t xml:space="preserve"> jakožto národní verze </w:t>
      </w:r>
      <w:r>
        <w:rPr>
          <w:rFonts w:ascii="Arial Narrow" w:hAnsi="Arial Narrow"/>
          <w:sz w:val="24"/>
          <w:szCs w:val="32"/>
        </w:rPr>
        <w:t xml:space="preserve">evropského statistického </w:t>
      </w:r>
      <w:r w:rsidR="004728DB">
        <w:rPr>
          <w:rFonts w:ascii="Arial Narrow" w:hAnsi="Arial Narrow"/>
          <w:sz w:val="24"/>
          <w:szCs w:val="32"/>
        </w:rPr>
        <w:t xml:space="preserve">zjišťování  </w:t>
      </w:r>
      <w:r w:rsidRPr="009D31DA">
        <w:rPr>
          <w:rFonts w:ascii="Arial Narrow" w:hAnsi="Arial Narrow"/>
          <w:sz w:val="24"/>
          <w:szCs w:val="32"/>
        </w:rPr>
        <w:t>EU</w:t>
      </w:r>
      <w:r>
        <w:rPr>
          <w:rFonts w:ascii="Arial Narrow" w:hAnsi="Arial Narrow"/>
          <w:sz w:val="24"/>
          <w:szCs w:val="32"/>
        </w:rPr>
        <w:t>-</w:t>
      </w:r>
      <w:r w:rsidRPr="009D31DA">
        <w:rPr>
          <w:rFonts w:ascii="Arial Narrow" w:hAnsi="Arial Narrow"/>
          <w:sz w:val="24"/>
          <w:szCs w:val="32"/>
        </w:rPr>
        <w:t>SILC (European Union</w:t>
      </w:r>
      <w:r>
        <w:rPr>
          <w:rFonts w:ascii="Arial Narrow" w:hAnsi="Arial Narrow"/>
          <w:sz w:val="24"/>
          <w:szCs w:val="32"/>
        </w:rPr>
        <w:t xml:space="preserve"> – </w:t>
      </w:r>
      <w:r w:rsidRPr="009D31DA">
        <w:rPr>
          <w:rFonts w:ascii="Arial Narrow" w:hAnsi="Arial Narrow"/>
          <w:sz w:val="24"/>
          <w:szCs w:val="32"/>
        </w:rPr>
        <w:t>Statistics o</w:t>
      </w:r>
      <w:r>
        <w:rPr>
          <w:rFonts w:ascii="Arial Narrow" w:hAnsi="Arial Narrow"/>
          <w:sz w:val="24"/>
          <w:szCs w:val="32"/>
        </w:rPr>
        <w:t>n Income and Living Conditions).</w:t>
      </w:r>
    </w:p>
    <w:p w14:paraId="7B1CA1BC" w14:textId="3C50D542" w:rsidR="00FF679C" w:rsidRPr="00FF679C" w:rsidRDefault="00025FAC" w:rsidP="00FF679C">
      <w:pPr>
        <w:spacing w:after="120" w:line="288" w:lineRule="auto"/>
        <w:jc w:val="both"/>
        <w:rPr>
          <w:rFonts w:ascii="Arial Narrow" w:hAnsi="Arial Narrow"/>
          <w:sz w:val="24"/>
          <w:szCs w:val="32"/>
        </w:rPr>
      </w:pPr>
      <w:r w:rsidRPr="00FF679C">
        <w:rPr>
          <w:rFonts w:ascii="Arial Narrow" w:hAnsi="Arial Narrow"/>
          <w:sz w:val="24"/>
          <w:szCs w:val="32"/>
        </w:rPr>
        <w:t>Loňský ro</w:t>
      </w:r>
      <w:r w:rsidR="000C5263" w:rsidRPr="00FF679C">
        <w:rPr>
          <w:rFonts w:ascii="Arial Narrow" w:hAnsi="Arial Narrow"/>
          <w:sz w:val="24"/>
          <w:szCs w:val="32"/>
        </w:rPr>
        <w:t xml:space="preserve">čník byl poněkud </w:t>
      </w:r>
      <w:r w:rsidR="00FA3C66" w:rsidRPr="00FF679C">
        <w:rPr>
          <w:rFonts w:ascii="Arial Narrow" w:hAnsi="Arial Narrow"/>
          <w:sz w:val="24"/>
          <w:szCs w:val="32"/>
        </w:rPr>
        <w:t xml:space="preserve">složitější než </w:t>
      </w:r>
      <w:r w:rsidR="000C5263" w:rsidRPr="00FF679C">
        <w:rPr>
          <w:rFonts w:ascii="Arial Narrow" w:hAnsi="Arial Narrow"/>
          <w:sz w:val="24"/>
          <w:szCs w:val="32"/>
        </w:rPr>
        <w:t xml:space="preserve">roky </w:t>
      </w:r>
      <w:r w:rsidR="00FA3C66" w:rsidRPr="00FF679C">
        <w:rPr>
          <w:rFonts w:ascii="Arial Narrow" w:hAnsi="Arial Narrow"/>
          <w:sz w:val="24"/>
          <w:szCs w:val="32"/>
        </w:rPr>
        <w:t xml:space="preserve">předchozí. Průběh terénního šetření v domácnostech, které probíhá převážně v jarních </w:t>
      </w:r>
      <w:r w:rsidR="000E10F9" w:rsidRPr="00FF679C">
        <w:rPr>
          <w:rFonts w:ascii="Arial Narrow" w:hAnsi="Arial Narrow"/>
          <w:sz w:val="24"/>
          <w:szCs w:val="32"/>
        </w:rPr>
        <w:t>měsících, výrazně zkomplikovala</w:t>
      </w:r>
      <w:r w:rsidR="00FA3C66" w:rsidRPr="00FF679C">
        <w:rPr>
          <w:rFonts w:ascii="Arial Narrow" w:hAnsi="Arial Narrow"/>
          <w:sz w:val="24"/>
          <w:szCs w:val="32"/>
        </w:rPr>
        <w:t xml:space="preserve"> </w:t>
      </w:r>
      <w:r w:rsidR="000C5263" w:rsidRPr="00FF679C">
        <w:rPr>
          <w:rFonts w:ascii="Arial Narrow" w:hAnsi="Arial Narrow"/>
          <w:sz w:val="24"/>
          <w:szCs w:val="32"/>
        </w:rPr>
        <w:t xml:space="preserve">silná vlna epidemie </w:t>
      </w:r>
      <w:r w:rsidR="00F81577">
        <w:rPr>
          <w:rFonts w:ascii="Arial Narrow" w:hAnsi="Arial Narrow"/>
          <w:sz w:val="24"/>
          <w:szCs w:val="32"/>
        </w:rPr>
        <w:t>covid-19</w:t>
      </w:r>
      <w:r w:rsidR="000C5263" w:rsidRPr="00FF679C">
        <w:rPr>
          <w:rFonts w:ascii="Arial Narrow" w:hAnsi="Arial Narrow"/>
          <w:sz w:val="24"/>
          <w:szCs w:val="32"/>
        </w:rPr>
        <w:t xml:space="preserve">, začátek války na Ukrajině a </w:t>
      </w:r>
      <w:r w:rsidR="00FF679C" w:rsidRPr="00FF679C">
        <w:rPr>
          <w:rFonts w:ascii="Arial Narrow" w:hAnsi="Arial Narrow"/>
          <w:sz w:val="24"/>
          <w:szCs w:val="32"/>
        </w:rPr>
        <w:t xml:space="preserve">počínající energetická krize v zemi. I přes tyto komplikace a omezenou možnost osobních kontaktů se tazatelům ČSÚ podařilo získat reprezentativní údaje. </w:t>
      </w:r>
    </w:p>
    <w:p w14:paraId="52E015C0" w14:textId="0EDA71C1" w:rsidR="00664E38" w:rsidRPr="00664E38" w:rsidRDefault="000C5447" w:rsidP="00664E38">
      <w:pPr>
        <w:spacing w:after="120" w:line="288" w:lineRule="auto"/>
        <w:jc w:val="both"/>
        <w:rPr>
          <w:rFonts w:ascii="Arial Narrow" w:hAnsi="Arial Narrow"/>
          <w:sz w:val="24"/>
          <w:szCs w:val="24"/>
        </w:rPr>
      </w:pPr>
      <w:r>
        <w:rPr>
          <w:rFonts w:ascii="Arial Narrow" w:hAnsi="Arial Narrow"/>
          <w:sz w:val="24"/>
          <w:szCs w:val="32"/>
        </w:rPr>
        <w:t>Podobně j</w:t>
      </w:r>
      <w:r w:rsidR="00025FAC">
        <w:rPr>
          <w:rFonts w:ascii="Arial Narrow" w:hAnsi="Arial Narrow"/>
          <w:sz w:val="24"/>
          <w:szCs w:val="32"/>
        </w:rPr>
        <w:t>ako v </w:t>
      </w:r>
      <w:r w:rsidR="000E10F9">
        <w:rPr>
          <w:rFonts w:ascii="Arial Narrow" w:hAnsi="Arial Narrow"/>
          <w:sz w:val="24"/>
          <w:szCs w:val="32"/>
        </w:rPr>
        <w:t>předchozích</w:t>
      </w:r>
      <w:r w:rsidR="00025FAC">
        <w:rPr>
          <w:rFonts w:ascii="Arial Narrow" w:hAnsi="Arial Narrow"/>
          <w:sz w:val="24"/>
          <w:szCs w:val="32"/>
        </w:rPr>
        <w:t xml:space="preserve"> letech bylo </w:t>
      </w:r>
      <w:r w:rsidR="000E10F9">
        <w:rPr>
          <w:rFonts w:ascii="Arial Narrow" w:hAnsi="Arial Narrow"/>
          <w:sz w:val="24"/>
          <w:szCs w:val="32"/>
        </w:rPr>
        <w:t>v roce 202</w:t>
      </w:r>
      <w:r>
        <w:rPr>
          <w:rFonts w:ascii="Arial Narrow" w:hAnsi="Arial Narrow"/>
          <w:sz w:val="24"/>
          <w:szCs w:val="32"/>
        </w:rPr>
        <w:t>2</w:t>
      </w:r>
      <w:r w:rsidR="000E10F9">
        <w:rPr>
          <w:rFonts w:ascii="Arial Narrow" w:hAnsi="Arial Narrow"/>
          <w:sz w:val="24"/>
          <w:szCs w:val="32"/>
        </w:rPr>
        <w:t xml:space="preserve"> </w:t>
      </w:r>
      <w:r w:rsidR="00025FAC">
        <w:rPr>
          <w:rFonts w:ascii="Arial Narrow" w:hAnsi="Arial Narrow"/>
          <w:sz w:val="24"/>
          <w:szCs w:val="32"/>
        </w:rPr>
        <w:t>o</w:t>
      </w:r>
      <w:r w:rsidR="0033001F">
        <w:rPr>
          <w:rFonts w:ascii="Arial Narrow" w:hAnsi="Arial Narrow"/>
          <w:sz w:val="24"/>
          <w:szCs w:val="32"/>
        </w:rPr>
        <w:t>sloveno př</w:t>
      </w:r>
      <w:r>
        <w:rPr>
          <w:rFonts w:ascii="Arial Narrow" w:hAnsi="Arial Narrow"/>
          <w:sz w:val="24"/>
          <w:szCs w:val="32"/>
        </w:rPr>
        <w:t>ibližně 11,5 tisíce domácností v</w:t>
      </w:r>
      <w:r w:rsidR="0033001F">
        <w:rPr>
          <w:rFonts w:ascii="Arial Narrow" w:hAnsi="Arial Narrow"/>
          <w:sz w:val="24"/>
          <w:szCs w:val="32"/>
        </w:rPr>
        <w:t>e všech kraj</w:t>
      </w:r>
      <w:r>
        <w:rPr>
          <w:rFonts w:ascii="Arial Narrow" w:hAnsi="Arial Narrow"/>
          <w:sz w:val="24"/>
          <w:szCs w:val="32"/>
        </w:rPr>
        <w:t>ích r</w:t>
      </w:r>
      <w:r w:rsidR="0033001F">
        <w:rPr>
          <w:rFonts w:ascii="Arial Narrow" w:hAnsi="Arial Narrow"/>
          <w:sz w:val="24"/>
          <w:szCs w:val="32"/>
        </w:rPr>
        <w:t xml:space="preserve">epubliky. </w:t>
      </w:r>
      <w:r w:rsidR="000E10F9">
        <w:rPr>
          <w:rFonts w:ascii="Arial Narrow" w:hAnsi="Arial Narrow"/>
          <w:sz w:val="24"/>
          <w:szCs w:val="24"/>
        </w:rPr>
        <w:t>T</w:t>
      </w:r>
      <w:r w:rsidR="00025FAC">
        <w:rPr>
          <w:rFonts w:ascii="Arial Narrow" w:hAnsi="Arial Narrow"/>
          <w:sz w:val="24"/>
          <w:szCs w:val="24"/>
        </w:rPr>
        <w:t>azatelé</w:t>
      </w:r>
      <w:r w:rsidR="00034970" w:rsidRPr="0008215B">
        <w:rPr>
          <w:rFonts w:ascii="Arial Narrow" w:hAnsi="Arial Narrow"/>
          <w:sz w:val="24"/>
          <w:szCs w:val="24"/>
        </w:rPr>
        <w:t xml:space="preserve"> zjišť</w:t>
      </w:r>
      <w:r w:rsidR="00025FAC">
        <w:rPr>
          <w:rFonts w:ascii="Arial Narrow" w:hAnsi="Arial Narrow"/>
          <w:sz w:val="24"/>
          <w:szCs w:val="24"/>
        </w:rPr>
        <w:t>ovali</w:t>
      </w:r>
      <w:r w:rsidR="00034970" w:rsidRPr="0008215B">
        <w:rPr>
          <w:rFonts w:ascii="Arial Narrow" w:hAnsi="Arial Narrow"/>
          <w:sz w:val="24"/>
          <w:szCs w:val="24"/>
        </w:rPr>
        <w:t xml:space="preserve"> údaje o</w:t>
      </w:r>
      <w:r w:rsidR="00190BF7">
        <w:rPr>
          <w:rFonts w:ascii="Arial Narrow" w:hAnsi="Arial Narrow"/>
          <w:sz w:val="24"/>
          <w:szCs w:val="24"/>
        </w:rPr>
        <w:t> </w:t>
      </w:r>
      <w:r w:rsidR="00034970" w:rsidRPr="0008215B">
        <w:rPr>
          <w:rFonts w:ascii="Arial Narrow" w:hAnsi="Arial Narrow"/>
          <w:sz w:val="24"/>
          <w:szCs w:val="24"/>
        </w:rPr>
        <w:t xml:space="preserve">věku, </w:t>
      </w:r>
      <w:r>
        <w:rPr>
          <w:rFonts w:ascii="Arial Narrow" w:hAnsi="Arial Narrow"/>
          <w:sz w:val="24"/>
          <w:szCs w:val="24"/>
        </w:rPr>
        <w:t xml:space="preserve">vzdělání, </w:t>
      </w:r>
      <w:r w:rsidR="00034970" w:rsidRPr="0008215B">
        <w:rPr>
          <w:rFonts w:ascii="Arial Narrow" w:hAnsi="Arial Narrow"/>
          <w:sz w:val="24"/>
          <w:szCs w:val="24"/>
        </w:rPr>
        <w:t>ekonomické aktivitě, zdravotním stavu</w:t>
      </w:r>
      <w:r w:rsidR="00692196">
        <w:rPr>
          <w:rFonts w:ascii="Arial Narrow" w:hAnsi="Arial Narrow"/>
          <w:sz w:val="24"/>
          <w:szCs w:val="24"/>
        </w:rPr>
        <w:t>, sociálních podmínkách</w:t>
      </w:r>
      <w:r w:rsidR="00034970" w:rsidRPr="0008215B">
        <w:rPr>
          <w:rFonts w:ascii="Arial Narrow" w:hAnsi="Arial Narrow"/>
          <w:sz w:val="24"/>
          <w:szCs w:val="24"/>
        </w:rPr>
        <w:t xml:space="preserve"> </w:t>
      </w:r>
      <w:r w:rsidR="008B5990">
        <w:rPr>
          <w:rFonts w:ascii="Arial Narrow" w:hAnsi="Arial Narrow"/>
          <w:sz w:val="24"/>
          <w:szCs w:val="24"/>
        </w:rPr>
        <w:t>a</w:t>
      </w:r>
      <w:r w:rsidR="00034970" w:rsidRPr="0008215B">
        <w:rPr>
          <w:rFonts w:ascii="Arial Narrow" w:hAnsi="Arial Narrow"/>
          <w:sz w:val="24"/>
          <w:szCs w:val="24"/>
        </w:rPr>
        <w:t xml:space="preserve"> příjmech</w:t>
      </w:r>
      <w:r w:rsidR="000E10F9">
        <w:rPr>
          <w:rFonts w:ascii="Arial Narrow" w:hAnsi="Arial Narrow"/>
          <w:sz w:val="24"/>
          <w:szCs w:val="24"/>
        </w:rPr>
        <w:t xml:space="preserve"> jednotlivých členů vybraných domácností</w:t>
      </w:r>
      <w:r w:rsidR="00034970" w:rsidRPr="0008215B">
        <w:rPr>
          <w:rFonts w:ascii="Arial Narrow" w:hAnsi="Arial Narrow"/>
          <w:sz w:val="24"/>
          <w:szCs w:val="24"/>
        </w:rPr>
        <w:t xml:space="preserve">. </w:t>
      </w:r>
      <w:r w:rsidR="00664E38">
        <w:rPr>
          <w:rFonts w:ascii="Arial Narrow" w:hAnsi="Arial Narrow"/>
          <w:sz w:val="24"/>
          <w:szCs w:val="24"/>
        </w:rPr>
        <w:t xml:space="preserve">Celé domácnosti se pak týkaly dotazy z dalších oblastí, </w:t>
      </w:r>
      <w:r w:rsidR="00034970" w:rsidRPr="0008215B">
        <w:rPr>
          <w:rFonts w:ascii="Arial Narrow" w:hAnsi="Arial Narrow"/>
          <w:sz w:val="24"/>
          <w:szCs w:val="24"/>
        </w:rPr>
        <w:t>jako j</w:t>
      </w:r>
      <w:r w:rsidR="00034970">
        <w:rPr>
          <w:rFonts w:ascii="Arial Narrow" w:hAnsi="Arial Narrow"/>
          <w:sz w:val="24"/>
          <w:szCs w:val="24"/>
        </w:rPr>
        <w:t>sou</w:t>
      </w:r>
      <w:r w:rsidR="00034970" w:rsidRPr="0008215B">
        <w:rPr>
          <w:rFonts w:ascii="Arial Narrow" w:hAnsi="Arial Narrow"/>
          <w:sz w:val="24"/>
          <w:szCs w:val="24"/>
        </w:rPr>
        <w:t xml:space="preserve"> materiální podmínky či kvalita </w:t>
      </w:r>
      <w:r w:rsidR="00692196">
        <w:rPr>
          <w:rFonts w:ascii="Arial Narrow" w:hAnsi="Arial Narrow"/>
          <w:sz w:val="24"/>
          <w:szCs w:val="24"/>
        </w:rPr>
        <w:t xml:space="preserve">a finanční náročnost </w:t>
      </w:r>
      <w:r w:rsidR="00034970" w:rsidRPr="0008215B">
        <w:rPr>
          <w:rFonts w:ascii="Arial Narrow" w:hAnsi="Arial Narrow"/>
          <w:sz w:val="24"/>
          <w:szCs w:val="24"/>
        </w:rPr>
        <w:t xml:space="preserve">bydlení. </w:t>
      </w:r>
    </w:p>
    <w:p w14:paraId="5564620A" w14:textId="25A8BCAE" w:rsidR="00664E38" w:rsidRDefault="00664E38" w:rsidP="00664E38">
      <w:pPr>
        <w:spacing w:after="120" w:line="288" w:lineRule="auto"/>
        <w:jc w:val="both"/>
        <w:rPr>
          <w:rFonts w:ascii="Arial Narrow" w:hAnsi="Arial Narrow"/>
          <w:sz w:val="24"/>
          <w:szCs w:val="24"/>
        </w:rPr>
      </w:pPr>
      <w:r>
        <w:rPr>
          <w:rFonts w:ascii="Arial Narrow" w:hAnsi="Arial Narrow"/>
          <w:sz w:val="24"/>
          <w:szCs w:val="24"/>
        </w:rPr>
        <w:t>Součástí š</w:t>
      </w:r>
      <w:r w:rsidRPr="00664E38">
        <w:rPr>
          <w:rFonts w:ascii="Arial Narrow" w:hAnsi="Arial Narrow"/>
          <w:sz w:val="24"/>
          <w:szCs w:val="24"/>
        </w:rPr>
        <w:t xml:space="preserve">etření </w:t>
      </w:r>
      <w:r w:rsidRPr="00664E38">
        <w:rPr>
          <w:rFonts w:ascii="Arial Narrow" w:hAnsi="Arial Narrow"/>
          <w:i/>
          <w:iCs/>
          <w:sz w:val="24"/>
          <w:szCs w:val="24"/>
        </w:rPr>
        <w:t xml:space="preserve">Životní podmínky </w:t>
      </w:r>
      <w:r>
        <w:rPr>
          <w:rFonts w:ascii="Arial Narrow" w:hAnsi="Arial Narrow"/>
          <w:sz w:val="24"/>
          <w:szCs w:val="24"/>
        </w:rPr>
        <w:t>bývá každ</w:t>
      </w:r>
      <w:r w:rsidR="000C5447">
        <w:rPr>
          <w:rFonts w:ascii="Arial Narrow" w:hAnsi="Arial Narrow"/>
          <w:sz w:val="24"/>
          <w:szCs w:val="24"/>
        </w:rPr>
        <w:t>or</w:t>
      </w:r>
      <w:r>
        <w:rPr>
          <w:rFonts w:ascii="Arial Narrow" w:hAnsi="Arial Narrow"/>
          <w:sz w:val="24"/>
          <w:szCs w:val="24"/>
        </w:rPr>
        <w:t>o</w:t>
      </w:r>
      <w:r w:rsidR="000C5447">
        <w:rPr>
          <w:rFonts w:ascii="Arial Narrow" w:hAnsi="Arial Narrow"/>
          <w:sz w:val="24"/>
          <w:szCs w:val="24"/>
        </w:rPr>
        <w:t xml:space="preserve">čně </w:t>
      </w:r>
      <w:r w:rsidRPr="00664E38">
        <w:rPr>
          <w:rFonts w:ascii="Arial Narrow" w:hAnsi="Arial Narrow"/>
          <w:sz w:val="24"/>
          <w:szCs w:val="24"/>
        </w:rPr>
        <w:t>také tematický modul</w:t>
      </w:r>
      <w:r>
        <w:rPr>
          <w:rFonts w:ascii="Arial Narrow" w:hAnsi="Arial Narrow"/>
          <w:sz w:val="24"/>
          <w:szCs w:val="24"/>
        </w:rPr>
        <w:t xml:space="preserve"> s okruhem otázek, které</w:t>
      </w:r>
      <w:r w:rsidRPr="00664E38">
        <w:rPr>
          <w:rFonts w:ascii="Arial Narrow" w:hAnsi="Arial Narrow"/>
          <w:sz w:val="24"/>
          <w:szCs w:val="24"/>
        </w:rPr>
        <w:t xml:space="preserve"> se </w:t>
      </w:r>
      <w:r>
        <w:rPr>
          <w:rFonts w:ascii="Arial Narrow" w:hAnsi="Arial Narrow"/>
          <w:sz w:val="24"/>
          <w:szCs w:val="24"/>
        </w:rPr>
        <w:t xml:space="preserve">vztahují k určité </w:t>
      </w:r>
      <w:r w:rsidRPr="00664E38">
        <w:rPr>
          <w:rFonts w:ascii="Arial Narrow" w:hAnsi="Arial Narrow"/>
          <w:sz w:val="24"/>
          <w:szCs w:val="24"/>
        </w:rPr>
        <w:t>oblasti související se životními podmínkam</w:t>
      </w:r>
      <w:r>
        <w:rPr>
          <w:rFonts w:ascii="Arial Narrow" w:hAnsi="Arial Narrow"/>
          <w:sz w:val="24"/>
          <w:szCs w:val="24"/>
        </w:rPr>
        <w:t>i osob a domácností. V roce 202</w:t>
      </w:r>
      <w:r w:rsidR="000C5447">
        <w:rPr>
          <w:rFonts w:ascii="Arial Narrow" w:hAnsi="Arial Narrow"/>
          <w:sz w:val="24"/>
          <w:szCs w:val="24"/>
        </w:rPr>
        <w:t xml:space="preserve">2 </w:t>
      </w:r>
      <w:r w:rsidRPr="00664E38">
        <w:rPr>
          <w:rFonts w:ascii="Arial Narrow" w:hAnsi="Arial Narrow"/>
          <w:sz w:val="24"/>
          <w:szCs w:val="24"/>
        </w:rPr>
        <w:t xml:space="preserve">se modul týkal </w:t>
      </w:r>
      <w:r w:rsidR="000C5447">
        <w:rPr>
          <w:rFonts w:ascii="Arial Narrow" w:hAnsi="Arial Narrow"/>
          <w:sz w:val="24"/>
          <w:szCs w:val="24"/>
        </w:rPr>
        <w:t xml:space="preserve">dvou obsáhlých témat, </w:t>
      </w:r>
      <w:r w:rsidR="00FC398F">
        <w:rPr>
          <w:rFonts w:ascii="Arial Narrow" w:hAnsi="Arial Narrow"/>
          <w:sz w:val="24"/>
          <w:szCs w:val="24"/>
        </w:rPr>
        <w:t>kterými by</w:t>
      </w:r>
      <w:r w:rsidR="007668F7">
        <w:rPr>
          <w:rFonts w:ascii="Arial Narrow" w:hAnsi="Arial Narrow"/>
          <w:sz w:val="24"/>
          <w:szCs w:val="24"/>
        </w:rPr>
        <w:t>lo</w:t>
      </w:r>
      <w:r w:rsidR="00FC398F">
        <w:rPr>
          <w:rFonts w:ascii="Arial Narrow" w:hAnsi="Arial Narrow"/>
          <w:sz w:val="24"/>
          <w:szCs w:val="24"/>
        </w:rPr>
        <w:t xml:space="preserve"> </w:t>
      </w:r>
      <w:r w:rsidR="000C5447">
        <w:rPr>
          <w:rFonts w:ascii="Arial Narrow" w:hAnsi="Arial Narrow"/>
          <w:sz w:val="24"/>
          <w:szCs w:val="24"/>
        </w:rPr>
        <w:t>zdraví</w:t>
      </w:r>
      <w:r w:rsidR="007668F7">
        <w:rPr>
          <w:rFonts w:ascii="Arial Narrow" w:hAnsi="Arial Narrow"/>
          <w:sz w:val="24"/>
          <w:szCs w:val="24"/>
        </w:rPr>
        <w:t xml:space="preserve">, </w:t>
      </w:r>
      <w:r w:rsidR="000C5447">
        <w:rPr>
          <w:rFonts w:ascii="Arial Narrow" w:hAnsi="Arial Narrow"/>
          <w:sz w:val="24"/>
          <w:szCs w:val="24"/>
        </w:rPr>
        <w:t>životní styl a kvalita života</w:t>
      </w:r>
      <w:r w:rsidRPr="00664E38">
        <w:rPr>
          <w:rFonts w:ascii="Arial Narrow" w:hAnsi="Arial Narrow"/>
          <w:sz w:val="24"/>
          <w:szCs w:val="24"/>
        </w:rPr>
        <w:t>.</w:t>
      </w:r>
    </w:p>
    <w:p w14:paraId="7B6A34DF" w14:textId="77777777" w:rsidR="00034970" w:rsidRPr="00661496" w:rsidRDefault="00034970" w:rsidP="0046357B">
      <w:pPr>
        <w:spacing w:before="240" w:after="120" w:line="288" w:lineRule="auto"/>
        <w:jc w:val="both"/>
        <w:rPr>
          <w:rFonts w:ascii="Arial Narrow" w:hAnsi="Arial Narrow"/>
          <w:b/>
          <w:sz w:val="26"/>
          <w:szCs w:val="26"/>
        </w:rPr>
      </w:pPr>
      <w:r w:rsidRPr="00661496">
        <w:rPr>
          <w:rFonts w:ascii="Arial Narrow" w:hAnsi="Arial Narrow"/>
          <w:b/>
          <w:sz w:val="26"/>
          <w:szCs w:val="26"/>
        </w:rPr>
        <w:t>Příjmy domácností</w:t>
      </w:r>
    </w:p>
    <w:p w14:paraId="303276D2" w14:textId="31DA79C7" w:rsidR="00A423AB" w:rsidRDefault="00034970" w:rsidP="0046357B">
      <w:pPr>
        <w:spacing w:after="120" w:line="288" w:lineRule="auto"/>
        <w:jc w:val="both"/>
        <w:rPr>
          <w:rFonts w:ascii="Arial Narrow" w:hAnsi="Arial Narrow"/>
          <w:sz w:val="24"/>
          <w:szCs w:val="32"/>
        </w:rPr>
      </w:pPr>
      <w:r>
        <w:rPr>
          <w:rFonts w:ascii="Arial Narrow" w:hAnsi="Arial Narrow"/>
          <w:sz w:val="24"/>
          <w:szCs w:val="32"/>
        </w:rPr>
        <w:t xml:space="preserve">Ukazatelem příjmové situace domácností je v šetření </w:t>
      </w:r>
      <w:r w:rsidRPr="00FA64C3">
        <w:rPr>
          <w:rFonts w:ascii="Arial Narrow" w:hAnsi="Arial Narrow"/>
          <w:i/>
          <w:sz w:val="24"/>
          <w:szCs w:val="32"/>
        </w:rPr>
        <w:t>Životní podmínky</w:t>
      </w:r>
      <w:r>
        <w:rPr>
          <w:rFonts w:ascii="Arial Narrow" w:hAnsi="Arial Narrow"/>
          <w:sz w:val="24"/>
          <w:szCs w:val="32"/>
        </w:rPr>
        <w:t xml:space="preserve"> </w:t>
      </w:r>
      <w:r w:rsidRPr="00FC398F">
        <w:rPr>
          <w:rFonts w:ascii="Arial Narrow" w:hAnsi="Arial Narrow"/>
          <w:sz w:val="24"/>
          <w:szCs w:val="32"/>
          <w:u w:val="single"/>
        </w:rPr>
        <w:t xml:space="preserve">čistý </w:t>
      </w:r>
      <w:r w:rsidR="009C2FAA" w:rsidRPr="00FC398F">
        <w:rPr>
          <w:rFonts w:ascii="Arial Narrow" w:hAnsi="Arial Narrow"/>
          <w:sz w:val="24"/>
          <w:szCs w:val="32"/>
          <w:u w:val="single"/>
        </w:rPr>
        <w:t>peněžní</w:t>
      </w:r>
      <w:r w:rsidRPr="00FC398F">
        <w:rPr>
          <w:rFonts w:ascii="Arial Narrow" w:hAnsi="Arial Narrow"/>
          <w:sz w:val="24"/>
          <w:szCs w:val="32"/>
          <w:u w:val="single"/>
        </w:rPr>
        <w:t xml:space="preserve"> příjem domácnosti</w:t>
      </w:r>
      <w:r>
        <w:rPr>
          <w:rFonts w:ascii="Arial Narrow" w:hAnsi="Arial Narrow"/>
          <w:sz w:val="24"/>
          <w:szCs w:val="32"/>
        </w:rPr>
        <w:t xml:space="preserve">, který zahrnuje </w:t>
      </w:r>
      <w:r w:rsidR="00A423AB">
        <w:rPr>
          <w:rFonts w:ascii="Arial Narrow" w:hAnsi="Arial Narrow"/>
          <w:sz w:val="24"/>
          <w:szCs w:val="24"/>
        </w:rPr>
        <w:t>veškeré druhy příjmů všech jejích členů</w:t>
      </w:r>
      <w:r w:rsidR="00A423AB" w:rsidRPr="00A423AB">
        <w:rPr>
          <w:rFonts w:ascii="Arial Narrow" w:hAnsi="Arial Narrow"/>
          <w:sz w:val="24"/>
          <w:szCs w:val="24"/>
        </w:rPr>
        <w:t xml:space="preserve"> </w:t>
      </w:r>
      <w:r w:rsidR="00A423AB">
        <w:rPr>
          <w:rFonts w:ascii="Arial Narrow" w:hAnsi="Arial Narrow"/>
          <w:sz w:val="24"/>
          <w:szCs w:val="24"/>
        </w:rPr>
        <w:t xml:space="preserve">po (případném) zdanění. Zejména se jedná o příjmy </w:t>
      </w:r>
      <w:r>
        <w:rPr>
          <w:rFonts w:ascii="Arial Narrow" w:hAnsi="Arial Narrow"/>
          <w:sz w:val="24"/>
          <w:szCs w:val="32"/>
        </w:rPr>
        <w:t>ze zaměstnání</w:t>
      </w:r>
      <w:r w:rsidRPr="00BC177D">
        <w:rPr>
          <w:rFonts w:ascii="Arial Narrow" w:hAnsi="Arial Narrow"/>
          <w:sz w:val="24"/>
          <w:szCs w:val="32"/>
        </w:rPr>
        <w:t xml:space="preserve">, </w:t>
      </w:r>
      <w:r>
        <w:rPr>
          <w:rFonts w:ascii="Arial Narrow" w:hAnsi="Arial Narrow"/>
          <w:sz w:val="24"/>
          <w:szCs w:val="32"/>
        </w:rPr>
        <w:t>z podnikání či</w:t>
      </w:r>
      <w:r w:rsidRPr="00BC177D">
        <w:rPr>
          <w:rFonts w:ascii="Arial Narrow" w:hAnsi="Arial Narrow"/>
          <w:sz w:val="24"/>
          <w:szCs w:val="32"/>
        </w:rPr>
        <w:t xml:space="preserve"> jiné samostatně výdělečné činnosti, příjmy z</w:t>
      </w:r>
      <w:r>
        <w:rPr>
          <w:rFonts w:ascii="Arial Narrow" w:hAnsi="Arial Narrow"/>
          <w:sz w:val="24"/>
          <w:szCs w:val="32"/>
        </w:rPr>
        <w:t> </w:t>
      </w:r>
      <w:r w:rsidR="009C3092">
        <w:rPr>
          <w:rFonts w:ascii="Arial Narrow" w:hAnsi="Arial Narrow"/>
          <w:sz w:val="24"/>
          <w:szCs w:val="32"/>
        </w:rPr>
        <w:t>dalších</w:t>
      </w:r>
      <w:r>
        <w:rPr>
          <w:rFonts w:ascii="Arial Narrow" w:hAnsi="Arial Narrow"/>
          <w:sz w:val="24"/>
          <w:szCs w:val="32"/>
        </w:rPr>
        <w:t xml:space="preserve"> zaměstnání </w:t>
      </w:r>
      <w:r w:rsidR="00692196">
        <w:rPr>
          <w:rFonts w:ascii="Arial Narrow" w:hAnsi="Arial Narrow"/>
          <w:sz w:val="24"/>
          <w:szCs w:val="32"/>
        </w:rPr>
        <w:t xml:space="preserve">nebo dohod </w:t>
      </w:r>
      <w:r>
        <w:rPr>
          <w:rFonts w:ascii="Arial Narrow" w:hAnsi="Arial Narrow"/>
          <w:sz w:val="24"/>
          <w:szCs w:val="32"/>
        </w:rPr>
        <w:t xml:space="preserve">a </w:t>
      </w:r>
      <w:r w:rsidRPr="00BC177D">
        <w:rPr>
          <w:rFonts w:ascii="Arial Narrow" w:hAnsi="Arial Narrow"/>
          <w:sz w:val="24"/>
          <w:szCs w:val="32"/>
        </w:rPr>
        <w:t xml:space="preserve">vedlejších činností, </w:t>
      </w:r>
      <w:r w:rsidR="009C3092">
        <w:rPr>
          <w:rFonts w:ascii="Arial Narrow" w:hAnsi="Arial Narrow"/>
          <w:sz w:val="24"/>
          <w:szCs w:val="32"/>
        </w:rPr>
        <w:t>dále zahrnuje důchody</w:t>
      </w:r>
      <w:r>
        <w:rPr>
          <w:rFonts w:ascii="Arial Narrow" w:hAnsi="Arial Narrow"/>
          <w:sz w:val="24"/>
          <w:szCs w:val="32"/>
        </w:rPr>
        <w:t xml:space="preserve"> a </w:t>
      </w:r>
      <w:r w:rsidRPr="00BC177D">
        <w:rPr>
          <w:rFonts w:ascii="Arial Narrow" w:hAnsi="Arial Narrow"/>
          <w:sz w:val="24"/>
          <w:szCs w:val="32"/>
        </w:rPr>
        <w:t xml:space="preserve">sociální dávky, </w:t>
      </w:r>
      <w:r>
        <w:rPr>
          <w:rFonts w:ascii="Arial Narrow" w:hAnsi="Arial Narrow"/>
          <w:sz w:val="24"/>
          <w:szCs w:val="32"/>
        </w:rPr>
        <w:t xml:space="preserve">příjmy </w:t>
      </w:r>
      <w:r w:rsidR="00A423AB">
        <w:rPr>
          <w:rFonts w:ascii="Arial Narrow" w:hAnsi="Arial Narrow"/>
          <w:sz w:val="24"/>
          <w:szCs w:val="32"/>
        </w:rPr>
        <w:t xml:space="preserve">z pronájmu a </w:t>
      </w:r>
      <w:r w:rsidR="008B5990">
        <w:rPr>
          <w:rFonts w:ascii="Arial Narrow" w:hAnsi="Arial Narrow"/>
          <w:sz w:val="24"/>
          <w:szCs w:val="32"/>
        </w:rPr>
        <w:t>finančních aktiv.</w:t>
      </w:r>
      <w:r w:rsidR="00A423AB">
        <w:rPr>
          <w:rFonts w:ascii="Arial Narrow" w:hAnsi="Arial Narrow"/>
          <w:sz w:val="24"/>
          <w:szCs w:val="32"/>
        </w:rPr>
        <w:t xml:space="preserve"> </w:t>
      </w:r>
      <w:r w:rsidR="009C3092">
        <w:rPr>
          <w:rFonts w:ascii="Arial Narrow" w:hAnsi="Arial Narrow"/>
          <w:sz w:val="24"/>
          <w:szCs w:val="32"/>
        </w:rPr>
        <w:t>Patří sem rovněž</w:t>
      </w:r>
      <w:r w:rsidR="008B5990">
        <w:rPr>
          <w:rFonts w:ascii="Arial Narrow" w:hAnsi="Arial Narrow"/>
          <w:sz w:val="24"/>
          <w:szCs w:val="32"/>
        </w:rPr>
        <w:t xml:space="preserve"> </w:t>
      </w:r>
      <w:r w:rsidR="00A423AB">
        <w:rPr>
          <w:rFonts w:ascii="Arial Narrow" w:hAnsi="Arial Narrow"/>
          <w:sz w:val="24"/>
          <w:szCs w:val="32"/>
        </w:rPr>
        <w:t xml:space="preserve">i </w:t>
      </w:r>
      <w:r>
        <w:rPr>
          <w:rFonts w:ascii="Arial Narrow" w:hAnsi="Arial Narrow"/>
          <w:sz w:val="24"/>
          <w:szCs w:val="32"/>
        </w:rPr>
        <w:t xml:space="preserve">přijaté výživné a finanční podpora </w:t>
      </w:r>
      <w:r w:rsidR="009C3092">
        <w:rPr>
          <w:rFonts w:ascii="Arial Narrow" w:hAnsi="Arial Narrow"/>
          <w:sz w:val="24"/>
          <w:szCs w:val="32"/>
        </w:rPr>
        <w:t>od</w:t>
      </w:r>
      <w:r w:rsidR="00ED0ED6">
        <w:rPr>
          <w:rFonts w:ascii="Arial Narrow" w:hAnsi="Arial Narrow"/>
          <w:sz w:val="24"/>
          <w:szCs w:val="32"/>
        </w:rPr>
        <w:t> </w:t>
      </w:r>
      <w:r w:rsidR="009C3092">
        <w:rPr>
          <w:rFonts w:ascii="Arial Narrow" w:hAnsi="Arial Narrow"/>
          <w:sz w:val="24"/>
          <w:szCs w:val="32"/>
        </w:rPr>
        <w:t xml:space="preserve">jiných </w:t>
      </w:r>
      <w:r>
        <w:rPr>
          <w:rFonts w:ascii="Arial Narrow" w:hAnsi="Arial Narrow"/>
          <w:sz w:val="24"/>
          <w:szCs w:val="32"/>
        </w:rPr>
        <w:t>domácnost</w:t>
      </w:r>
      <w:r w:rsidR="009C3092">
        <w:rPr>
          <w:rFonts w:ascii="Arial Narrow" w:hAnsi="Arial Narrow"/>
          <w:sz w:val="24"/>
          <w:szCs w:val="32"/>
        </w:rPr>
        <w:t>í</w:t>
      </w:r>
      <w:r>
        <w:rPr>
          <w:rFonts w:ascii="Arial Narrow" w:hAnsi="Arial Narrow"/>
          <w:sz w:val="24"/>
          <w:szCs w:val="32"/>
        </w:rPr>
        <w:t xml:space="preserve">. </w:t>
      </w:r>
      <w:r w:rsidR="00A423AB" w:rsidRPr="00A423AB">
        <w:rPr>
          <w:rFonts w:ascii="Arial Narrow" w:hAnsi="Arial Narrow"/>
          <w:sz w:val="24"/>
          <w:szCs w:val="32"/>
        </w:rPr>
        <w:t>Pro lepší srovnávání různých typů domácností se používá příjem přepočtený na osobu, tj. u každé domácnosti se</w:t>
      </w:r>
      <w:r w:rsidR="00A423AB">
        <w:rPr>
          <w:rFonts w:ascii="Arial Narrow" w:hAnsi="Arial Narrow"/>
          <w:sz w:val="24"/>
          <w:szCs w:val="32"/>
        </w:rPr>
        <w:t xml:space="preserve"> celkový </w:t>
      </w:r>
      <w:r w:rsidR="00A423AB" w:rsidRPr="00A423AB">
        <w:rPr>
          <w:rFonts w:ascii="Arial Narrow" w:hAnsi="Arial Narrow"/>
          <w:sz w:val="24"/>
          <w:szCs w:val="32"/>
        </w:rPr>
        <w:t>příjem vydělí počtem jej</w:t>
      </w:r>
      <w:r w:rsidR="00A423AB">
        <w:rPr>
          <w:rFonts w:ascii="Arial Narrow" w:hAnsi="Arial Narrow"/>
          <w:sz w:val="24"/>
          <w:szCs w:val="32"/>
        </w:rPr>
        <w:t>í</w:t>
      </w:r>
      <w:r w:rsidR="00A423AB" w:rsidRPr="00A423AB">
        <w:rPr>
          <w:rFonts w:ascii="Arial Narrow" w:hAnsi="Arial Narrow"/>
          <w:sz w:val="24"/>
          <w:szCs w:val="32"/>
        </w:rPr>
        <w:t xml:space="preserve">ch členů. </w:t>
      </w:r>
    </w:p>
    <w:p w14:paraId="5E071D6A" w14:textId="02BD46E0" w:rsidR="00B76916" w:rsidRPr="001A100B" w:rsidRDefault="001A100B" w:rsidP="00982624">
      <w:pPr>
        <w:spacing w:after="120" w:line="288" w:lineRule="auto"/>
        <w:jc w:val="both"/>
        <w:rPr>
          <w:rFonts w:ascii="Arial Narrow" w:hAnsi="Arial Narrow"/>
          <w:sz w:val="24"/>
          <w:szCs w:val="32"/>
        </w:rPr>
      </w:pPr>
      <w:r w:rsidRPr="001A100B">
        <w:rPr>
          <w:rFonts w:ascii="Arial Narrow" w:hAnsi="Arial Narrow"/>
          <w:sz w:val="24"/>
          <w:szCs w:val="32"/>
        </w:rPr>
        <w:t>V</w:t>
      </w:r>
      <w:r w:rsidR="004F0683" w:rsidRPr="001A100B">
        <w:rPr>
          <w:rFonts w:ascii="Arial Narrow" w:hAnsi="Arial Narrow"/>
          <w:sz w:val="24"/>
          <w:szCs w:val="32"/>
        </w:rPr>
        <w:t>ýsledky šetření z roku 20</w:t>
      </w:r>
      <w:r>
        <w:rPr>
          <w:rFonts w:ascii="Arial Narrow" w:hAnsi="Arial Narrow"/>
          <w:sz w:val="24"/>
          <w:szCs w:val="32"/>
        </w:rPr>
        <w:t>2</w:t>
      </w:r>
      <w:r w:rsidR="00E04656">
        <w:rPr>
          <w:rFonts w:ascii="Arial Narrow" w:hAnsi="Arial Narrow"/>
          <w:sz w:val="24"/>
          <w:szCs w:val="32"/>
        </w:rPr>
        <w:t>2</w:t>
      </w:r>
      <w:r w:rsidR="00261383" w:rsidRPr="001A100B">
        <w:rPr>
          <w:rFonts w:ascii="Arial Narrow" w:hAnsi="Arial Narrow"/>
          <w:sz w:val="24"/>
          <w:szCs w:val="32"/>
        </w:rPr>
        <w:t xml:space="preserve"> zachycují příjm</w:t>
      </w:r>
      <w:r w:rsidR="002B1ECF" w:rsidRPr="001A100B">
        <w:rPr>
          <w:rFonts w:ascii="Arial Narrow" w:hAnsi="Arial Narrow"/>
          <w:sz w:val="24"/>
          <w:szCs w:val="32"/>
        </w:rPr>
        <w:t>y domácností</w:t>
      </w:r>
      <w:r w:rsidR="00261383" w:rsidRPr="001A100B">
        <w:rPr>
          <w:rFonts w:ascii="Arial Narrow" w:hAnsi="Arial Narrow"/>
          <w:sz w:val="24"/>
          <w:szCs w:val="32"/>
        </w:rPr>
        <w:t xml:space="preserve"> za předchozí kalendářní rok, tj. </w:t>
      </w:r>
      <w:r w:rsidR="00261383" w:rsidRPr="00982624">
        <w:rPr>
          <w:rFonts w:ascii="Arial Narrow" w:hAnsi="Arial Narrow"/>
          <w:sz w:val="24"/>
          <w:szCs w:val="32"/>
          <w:u w:val="single"/>
        </w:rPr>
        <w:t>za rok 20</w:t>
      </w:r>
      <w:r w:rsidRPr="00982624">
        <w:rPr>
          <w:rFonts w:ascii="Arial Narrow" w:hAnsi="Arial Narrow"/>
          <w:sz w:val="24"/>
          <w:szCs w:val="32"/>
          <w:u w:val="single"/>
        </w:rPr>
        <w:t>2</w:t>
      </w:r>
      <w:r w:rsidR="00E04656" w:rsidRPr="00982624">
        <w:rPr>
          <w:rFonts w:ascii="Arial Narrow" w:hAnsi="Arial Narrow"/>
          <w:sz w:val="24"/>
          <w:szCs w:val="32"/>
          <w:u w:val="single"/>
        </w:rPr>
        <w:t>1</w:t>
      </w:r>
      <w:r w:rsidR="00261383" w:rsidRPr="001A100B">
        <w:rPr>
          <w:rFonts w:ascii="Arial Narrow" w:hAnsi="Arial Narrow"/>
          <w:sz w:val="24"/>
          <w:szCs w:val="32"/>
        </w:rPr>
        <w:t xml:space="preserve">. </w:t>
      </w:r>
      <w:r w:rsidR="00E04656" w:rsidRPr="00E04656">
        <w:rPr>
          <w:rFonts w:ascii="Arial Narrow" w:hAnsi="Arial Narrow"/>
          <w:sz w:val="24"/>
          <w:szCs w:val="32"/>
        </w:rPr>
        <w:t xml:space="preserve">Ačkoliv </w:t>
      </w:r>
      <w:r w:rsidR="00FC398F">
        <w:rPr>
          <w:rFonts w:ascii="Arial Narrow" w:hAnsi="Arial Narrow"/>
          <w:sz w:val="24"/>
          <w:szCs w:val="32"/>
        </w:rPr>
        <w:t xml:space="preserve">i </w:t>
      </w:r>
      <w:r w:rsidR="00E04656" w:rsidRPr="00E04656">
        <w:rPr>
          <w:rFonts w:ascii="Arial Narrow" w:hAnsi="Arial Narrow"/>
          <w:sz w:val="24"/>
          <w:szCs w:val="32"/>
        </w:rPr>
        <w:t xml:space="preserve">v tomto roce ještě do ekonomické situace země i jednotlivých českých domácností </w:t>
      </w:r>
      <w:r w:rsidRPr="00E04656">
        <w:rPr>
          <w:rFonts w:ascii="Arial Narrow" w:hAnsi="Arial Narrow"/>
          <w:sz w:val="24"/>
          <w:szCs w:val="32"/>
        </w:rPr>
        <w:t>zas</w:t>
      </w:r>
      <w:r w:rsidR="00E04656" w:rsidRPr="00E04656">
        <w:rPr>
          <w:rFonts w:ascii="Arial Narrow" w:hAnsi="Arial Narrow"/>
          <w:sz w:val="24"/>
          <w:szCs w:val="32"/>
        </w:rPr>
        <w:t xml:space="preserve">ahovala </w:t>
      </w:r>
      <w:r w:rsidR="00787DBF" w:rsidRPr="00E04656">
        <w:rPr>
          <w:rFonts w:ascii="Arial Narrow" w:hAnsi="Arial Narrow"/>
          <w:sz w:val="24"/>
          <w:szCs w:val="32"/>
        </w:rPr>
        <w:t>pan</w:t>
      </w:r>
      <w:r w:rsidR="00B76916" w:rsidRPr="00E04656">
        <w:rPr>
          <w:rFonts w:ascii="Arial Narrow" w:hAnsi="Arial Narrow"/>
          <w:sz w:val="24"/>
          <w:szCs w:val="32"/>
        </w:rPr>
        <w:t>demie</w:t>
      </w:r>
      <w:r w:rsidR="00E04656" w:rsidRPr="00E04656">
        <w:rPr>
          <w:rFonts w:ascii="Arial Narrow" w:hAnsi="Arial Narrow"/>
          <w:sz w:val="24"/>
          <w:szCs w:val="32"/>
        </w:rPr>
        <w:t xml:space="preserve"> </w:t>
      </w:r>
      <w:r w:rsidR="00093741">
        <w:rPr>
          <w:rFonts w:ascii="Arial Narrow" w:hAnsi="Arial Narrow"/>
          <w:sz w:val="24"/>
          <w:szCs w:val="32"/>
        </w:rPr>
        <w:t>c</w:t>
      </w:r>
      <w:r w:rsidR="00E04656" w:rsidRPr="00E04656">
        <w:rPr>
          <w:rFonts w:ascii="Arial Narrow" w:hAnsi="Arial Narrow"/>
          <w:sz w:val="24"/>
          <w:szCs w:val="32"/>
        </w:rPr>
        <w:t>ovid</w:t>
      </w:r>
      <w:r w:rsidR="00093741">
        <w:rPr>
          <w:rFonts w:ascii="Arial Narrow" w:hAnsi="Arial Narrow"/>
          <w:sz w:val="24"/>
          <w:szCs w:val="32"/>
        </w:rPr>
        <w:t>-</w:t>
      </w:r>
      <w:r w:rsidR="00E04656" w:rsidRPr="00E04656">
        <w:rPr>
          <w:rFonts w:ascii="Arial Narrow" w:hAnsi="Arial Narrow"/>
          <w:sz w:val="24"/>
          <w:szCs w:val="32"/>
        </w:rPr>
        <w:t>19</w:t>
      </w:r>
      <w:r w:rsidRPr="00E04656">
        <w:rPr>
          <w:rFonts w:ascii="Arial Narrow" w:hAnsi="Arial Narrow"/>
          <w:sz w:val="24"/>
          <w:szCs w:val="32"/>
        </w:rPr>
        <w:t xml:space="preserve">, </w:t>
      </w:r>
      <w:r w:rsidR="00E04656" w:rsidRPr="00E04656">
        <w:rPr>
          <w:rFonts w:ascii="Arial Narrow" w:hAnsi="Arial Narrow"/>
          <w:sz w:val="24"/>
          <w:szCs w:val="32"/>
        </w:rPr>
        <w:t xml:space="preserve">na </w:t>
      </w:r>
      <w:r w:rsidRPr="00E04656">
        <w:rPr>
          <w:rFonts w:ascii="Arial Narrow" w:hAnsi="Arial Narrow"/>
          <w:sz w:val="24"/>
          <w:szCs w:val="32"/>
        </w:rPr>
        <w:t xml:space="preserve">příjmovou situaci </w:t>
      </w:r>
      <w:r w:rsidR="00E04656" w:rsidRPr="00E04656">
        <w:rPr>
          <w:rFonts w:ascii="Arial Narrow" w:hAnsi="Arial Narrow"/>
          <w:sz w:val="24"/>
          <w:szCs w:val="32"/>
        </w:rPr>
        <w:t xml:space="preserve">domácností </w:t>
      </w:r>
      <w:r w:rsidR="00A85639">
        <w:rPr>
          <w:rFonts w:ascii="Arial Narrow" w:hAnsi="Arial Narrow"/>
          <w:sz w:val="24"/>
          <w:szCs w:val="32"/>
        </w:rPr>
        <w:t xml:space="preserve">to </w:t>
      </w:r>
      <w:r w:rsidR="00A85639" w:rsidRPr="00E04656">
        <w:rPr>
          <w:rFonts w:ascii="Arial Narrow" w:hAnsi="Arial Narrow"/>
          <w:sz w:val="24"/>
          <w:szCs w:val="32"/>
        </w:rPr>
        <w:t xml:space="preserve">obecně </w:t>
      </w:r>
      <w:r w:rsidR="00A85639">
        <w:rPr>
          <w:rFonts w:ascii="Arial Narrow" w:hAnsi="Arial Narrow"/>
          <w:sz w:val="24"/>
          <w:szCs w:val="32"/>
        </w:rPr>
        <w:t xml:space="preserve">nemělo </w:t>
      </w:r>
      <w:r w:rsidR="00923EED" w:rsidRPr="00E04656">
        <w:rPr>
          <w:rFonts w:ascii="Arial Narrow" w:hAnsi="Arial Narrow"/>
          <w:sz w:val="24"/>
          <w:szCs w:val="32"/>
        </w:rPr>
        <w:t>negativní vli</w:t>
      </w:r>
      <w:r w:rsidR="00E04656" w:rsidRPr="00E04656">
        <w:rPr>
          <w:rFonts w:ascii="Arial Narrow" w:hAnsi="Arial Narrow"/>
          <w:sz w:val="24"/>
          <w:szCs w:val="32"/>
        </w:rPr>
        <w:t>v</w:t>
      </w:r>
      <w:r w:rsidR="00B76916" w:rsidRPr="00E04656">
        <w:rPr>
          <w:rFonts w:ascii="Arial Narrow" w:hAnsi="Arial Narrow"/>
          <w:sz w:val="24"/>
          <w:szCs w:val="32"/>
        </w:rPr>
        <w:t>.</w:t>
      </w:r>
    </w:p>
    <w:p w14:paraId="7025FBC3" w14:textId="6E37D72C" w:rsidR="00EE115B" w:rsidRDefault="00261383" w:rsidP="00982624">
      <w:pPr>
        <w:spacing w:after="120" w:line="288" w:lineRule="auto"/>
        <w:jc w:val="both"/>
        <w:rPr>
          <w:rFonts w:ascii="Arial Narrow" w:hAnsi="Arial Narrow"/>
          <w:sz w:val="24"/>
          <w:szCs w:val="32"/>
        </w:rPr>
      </w:pPr>
      <w:r>
        <w:rPr>
          <w:rFonts w:ascii="Arial Narrow" w:hAnsi="Arial Narrow"/>
          <w:sz w:val="24"/>
          <w:szCs w:val="32"/>
        </w:rPr>
        <w:t>V</w:t>
      </w:r>
      <w:r w:rsidR="00923EED">
        <w:rPr>
          <w:rFonts w:ascii="Arial Narrow" w:hAnsi="Arial Narrow"/>
          <w:sz w:val="24"/>
          <w:szCs w:val="32"/>
        </w:rPr>
        <w:t> </w:t>
      </w:r>
      <w:r w:rsidR="00923EED" w:rsidRPr="00645EC4">
        <w:rPr>
          <w:rFonts w:ascii="Arial Narrow" w:hAnsi="Arial Narrow"/>
          <w:sz w:val="24"/>
          <w:szCs w:val="32"/>
        </w:rPr>
        <w:t>roce 202</w:t>
      </w:r>
      <w:r w:rsidR="00E04656" w:rsidRPr="00645EC4">
        <w:rPr>
          <w:rFonts w:ascii="Arial Narrow" w:hAnsi="Arial Narrow"/>
          <w:sz w:val="24"/>
          <w:szCs w:val="32"/>
        </w:rPr>
        <w:t>1</w:t>
      </w:r>
      <w:r w:rsidRPr="00645EC4">
        <w:rPr>
          <w:rFonts w:ascii="Arial Narrow" w:hAnsi="Arial Narrow"/>
          <w:sz w:val="24"/>
          <w:szCs w:val="32"/>
        </w:rPr>
        <w:t xml:space="preserve"> dosáhl</w:t>
      </w:r>
      <w:r>
        <w:rPr>
          <w:rFonts w:ascii="Arial Narrow" w:hAnsi="Arial Narrow"/>
          <w:sz w:val="24"/>
          <w:szCs w:val="32"/>
        </w:rPr>
        <w:t xml:space="preserve"> průměrný čistý peněžní příjem domácnosti </w:t>
      </w:r>
      <w:r w:rsidR="00D3257F">
        <w:rPr>
          <w:rFonts w:ascii="Arial Narrow" w:hAnsi="Arial Narrow"/>
          <w:sz w:val="24"/>
          <w:szCs w:val="32"/>
        </w:rPr>
        <w:t xml:space="preserve">na osobu </w:t>
      </w:r>
      <w:r w:rsidR="00E04656" w:rsidRPr="00645EC4">
        <w:rPr>
          <w:rFonts w:ascii="Arial Narrow" w:hAnsi="Arial Narrow"/>
          <w:sz w:val="24"/>
          <w:szCs w:val="32"/>
        </w:rPr>
        <w:t>částky</w:t>
      </w:r>
      <w:r w:rsidR="004F0683" w:rsidRPr="00645EC4">
        <w:rPr>
          <w:rFonts w:ascii="Arial Narrow" w:hAnsi="Arial Narrow"/>
          <w:sz w:val="24"/>
          <w:szCs w:val="32"/>
        </w:rPr>
        <w:t xml:space="preserve"> </w:t>
      </w:r>
      <w:r w:rsidR="00923EED" w:rsidRPr="00645EC4">
        <w:rPr>
          <w:rFonts w:ascii="Arial Narrow" w:hAnsi="Arial Narrow"/>
          <w:sz w:val="24"/>
          <w:szCs w:val="32"/>
        </w:rPr>
        <w:t>2</w:t>
      </w:r>
      <w:r w:rsidR="00E04656" w:rsidRPr="00645EC4">
        <w:rPr>
          <w:rFonts w:ascii="Arial Narrow" w:hAnsi="Arial Narrow"/>
          <w:sz w:val="24"/>
          <w:szCs w:val="32"/>
        </w:rPr>
        <w:t>41</w:t>
      </w:r>
      <w:r w:rsidR="00923EED" w:rsidRPr="00645EC4">
        <w:rPr>
          <w:rFonts w:ascii="Arial Narrow" w:hAnsi="Arial Narrow"/>
          <w:sz w:val="24"/>
          <w:szCs w:val="32"/>
        </w:rPr>
        <w:t>,</w:t>
      </w:r>
      <w:r w:rsidR="00E04656" w:rsidRPr="00645EC4">
        <w:rPr>
          <w:rFonts w:ascii="Arial Narrow" w:hAnsi="Arial Narrow"/>
          <w:sz w:val="24"/>
          <w:szCs w:val="32"/>
        </w:rPr>
        <w:t>2</w:t>
      </w:r>
      <w:r w:rsidR="00D3257F" w:rsidRPr="00645EC4">
        <w:rPr>
          <w:rFonts w:ascii="Arial Narrow" w:hAnsi="Arial Narrow"/>
          <w:sz w:val="24"/>
          <w:szCs w:val="32"/>
        </w:rPr>
        <w:t xml:space="preserve"> tisíc Kč</w:t>
      </w:r>
      <w:r w:rsidR="00AB5D28" w:rsidRPr="00645EC4">
        <w:rPr>
          <w:rFonts w:ascii="Arial Narrow" w:hAnsi="Arial Narrow"/>
          <w:sz w:val="24"/>
          <w:szCs w:val="32"/>
        </w:rPr>
        <w:t>,</w:t>
      </w:r>
      <w:r w:rsidR="00AB5D28">
        <w:rPr>
          <w:rFonts w:ascii="Arial Narrow" w:hAnsi="Arial Narrow"/>
          <w:sz w:val="24"/>
          <w:szCs w:val="32"/>
        </w:rPr>
        <w:t xml:space="preserve"> </w:t>
      </w:r>
      <w:r w:rsidR="00D3257F">
        <w:rPr>
          <w:rFonts w:ascii="Arial Narrow" w:hAnsi="Arial Narrow"/>
          <w:sz w:val="24"/>
          <w:szCs w:val="32"/>
        </w:rPr>
        <w:t xml:space="preserve">medián příjmů </w:t>
      </w:r>
      <w:r w:rsidR="00D3257F" w:rsidRPr="00642FC1">
        <w:rPr>
          <w:rFonts w:ascii="Arial Narrow" w:hAnsi="Arial Narrow"/>
          <w:sz w:val="24"/>
          <w:szCs w:val="32"/>
        </w:rPr>
        <w:t xml:space="preserve">činil </w:t>
      </w:r>
      <w:r w:rsidR="00642FC1" w:rsidRPr="00982624">
        <w:rPr>
          <w:rFonts w:ascii="Arial Narrow" w:hAnsi="Arial Narrow"/>
          <w:sz w:val="24"/>
          <w:szCs w:val="32"/>
        </w:rPr>
        <w:t>221</w:t>
      </w:r>
      <w:r w:rsidR="00116F03" w:rsidRPr="00982624">
        <w:rPr>
          <w:rFonts w:ascii="Arial Narrow" w:hAnsi="Arial Narrow"/>
          <w:sz w:val="24"/>
          <w:szCs w:val="32"/>
        </w:rPr>
        <w:t>,</w:t>
      </w:r>
      <w:r w:rsidR="00642FC1" w:rsidRPr="00982624">
        <w:rPr>
          <w:rFonts w:ascii="Arial Narrow" w:hAnsi="Arial Narrow"/>
          <w:sz w:val="24"/>
          <w:szCs w:val="32"/>
        </w:rPr>
        <w:t>7</w:t>
      </w:r>
      <w:r w:rsidR="00D3257F" w:rsidRPr="00982624">
        <w:rPr>
          <w:rFonts w:ascii="Arial Narrow" w:hAnsi="Arial Narrow"/>
          <w:sz w:val="24"/>
          <w:szCs w:val="32"/>
        </w:rPr>
        <w:t xml:space="preserve"> tisíc Kč</w:t>
      </w:r>
      <w:r w:rsidR="00AC4B87" w:rsidRPr="00982624">
        <w:rPr>
          <w:rFonts w:ascii="Arial Narrow" w:hAnsi="Arial Narrow"/>
          <w:sz w:val="24"/>
          <w:szCs w:val="32"/>
        </w:rPr>
        <w:t xml:space="preserve">. </w:t>
      </w:r>
      <w:r w:rsidR="00CC6CD6" w:rsidRPr="007D4834">
        <w:rPr>
          <w:rFonts w:ascii="Arial Narrow" w:hAnsi="Arial Narrow"/>
          <w:sz w:val="24"/>
          <w:szCs w:val="32"/>
        </w:rPr>
        <w:t>Oproti roku 20</w:t>
      </w:r>
      <w:r w:rsidR="00A85639">
        <w:rPr>
          <w:rFonts w:ascii="Arial Narrow" w:hAnsi="Arial Narrow"/>
          <w:sz w:val="24"/>
          <w:szCs w:val="32"/>
        </w:rPr>
        <w:t>20</w:t>
      </w:r>
      <w:r w:rsidR="003A146C" w:rsidRPr="007D4834">
        <w:rPr>
          <w:rFonts w:ascii="Arial Narrow" w:hAnsi="Arial Narrow"/>
          <w:sz w:val="24"/>
          <w:szCs w:val="32"/>
        </w:rPr>
        <w:t xml:space="preserve"> vzro</w:t>
      </w:r>
      <w:r w:rsidR="009F6B29" w:rsidRPr="007D4834">
        <w:rPr>
          <w:rFonts w:ascii="Arial Narrow" w:hAnsi="Arial Narrow"/>
          <w:sz w:val="24"/>
          <w:szCs w:val="32"/>
        </w:rPr>
        <w:t xml:space="preserve">stl </w:t>
      </w:r>
      <w:r w:rsidR="00EE115B" w:rsidRPr="007D4834">
        <w:rPr>
          <w:rFonts w:ascii="Arial Narrow" w:hAnsi="Arial Narrow"/>
          <w:sz w:val="24"/>
          <w:szCs w:val="32"/>
        </w:rPr>
        <w:t xml:space="preserve">průměr meziročně o </w:t>
      </w:r>
      <w:r w:rsidR="00645EC4" w:rsidRPr="007D4834">
        <w:rPr>
          <w:rFonts w:ascii="Arial Narrow" w:hAnsi="Arial Narrow"/>
          <w:sz w:val="24"/>
          <w:szCs w:val="32"/>
        </w:rPr>
        <w:t>2</w:t>
      </w:r>
      <w:r w:rsidR="00EE115B" w:rsidRPr="007D4834">
        <w:rPr>
          <w:rFonts w:ascii="Arial Narrow" w:hAnsi="Arial Narrow"/>
          <w:sz w:val="24"/>
          <w:szCs w:val="32"/>
        </w:rPr>
        <w:t xml:space="preserve">1 </w:t>
      </w:r>
      <w:r w:rsidR="00645EC4" w:rsidRPr="007D4834">
        <w:rPr>
          <w:rFonts w:ascii="Arial Narrow" w:hAnsi="Arial Narrow"/>
          <w:sz w:val="24"/>
          <w:szCs w:val="32"/>
        </w:rPr>
        <w:t>055</w:t>
      </w:r>
      <w:r w:rsidR="00EE115B" w:rsidRPr="007D4834">
        <w:rPr>
          <w:rFonts w:ascii="Arial Narrow" w:hAnsi="Arial Narrow"/>
          <w:sz w:val="24"/>
          <w:szCs w:val="32"/>
        </w:rPr>
        <w:t xml:space="preserve"> Kč, což představuje</w:t>
      </w:r>
      <w:r w:rsidR="00EE115B" w:rsidRPr="00EE115B">
        <w:rPr>
          <w:rFonts w:ascii="Arial Narrow" w:hAnsi="Arial Narrow"/>
          <w:sz w:val="24"/>
          <w:szCs w:val="32"/>
        </w:rPr>
        <w:t xml:space="preserve"> nominální nárůst o </w:t>
      </w:r>
      <w:r w:rsidR="00645EC4">
        <w:rPr>
          <w:rFonts w:ascii="Arial Narrow" w:hAnsi="Arial Narrow"/>
          <w:sz w:val="24"/>
          <w:szCs w:val="32"/>
        </w:rPr>
        <w:t>9</w:t>
      </w:r>
      <w:r w:rsidR="00EE115B" w:rsidRPr="00EE115B">
        <w:rPr>
          <w:rFonts w:ascii="Arial Narrow" w:hAnsi="Arial Narrow"/>
          <w:sz w:val="24"/>
          <w:szCs w:val="32"/>
        </w:rPr>
        <w:t>,</w:t>
      </w:r>
      <w:r w:rsidR="00645EC4">
        <w:rPr>
          <w:rFonts w:ascii="Arial Narrow" w:hAnsi="Arial Narrow"/>
          <w:sz w:val="24"/>
          <w:szCs w:val="32"/>
        </w:rPr>
        <w:t>6</w:t>
      </w:r>
      <w:r w:rsidR="00EE115B" w:rsidRPr="00EE115B">
        <w:rPr>
          <w:rFonts w:ascii="Arial Narrow" w:hAnsi="Arial Narrow"/>
          <w:sz w:val="24"/>
          <w:szCs w:val="32"/>
        </w:rPr>
        <w:t xml:space="preserve"> %</w:t>
      </w:r>
      <w:r w:rsidR="000C17D3">
        <w:rPr>
          <w:rFonts w:ascii="Arial Narrow" w:hAnsi="Arial Narrow"/>
          <w:sz w:val="24"/>
          <w:szCs w:val="32"/>
        </w:rPr>
        <w:t xml:space="preserve"> </w:t>
      </w:r>
      <w:r w:rsidR="00015E18">
        <w:rPr>
          <w:rFonts w:ascii="Arial Narrow" w:hAnsi="Arial Narrow"/>
          <w:sz w:val="24"/>
          <w:szCs w:val="32"/>
        </w:rPr>
        <w:t xml:space="preserve">a </w:t>
      </w:r>
      <w:r w:rsidR="00EE115B" w:rsidRPr="00EE115B">
        <w:rPr>
          <w:rFonts w:ascii="Arial Narrow" w:hAnsi="Arial Narrow"/>
          <w:sz w:val="24"/>
          <w:szCs w:val="32"/>
        </w:rPr>
        <w:t>reáln</w:t>
      </w:r>
      <w:r w:rsidR="00015E18">
        <w:rPr>
          <w:rFonts w:ascii="Arial Narrow" w:hAnsi="Arial Narrow"/>
          <w:sz w:val="24"/>
          <w:szCs w:val="32"/>
        </w:rPr>
        <w:t xml:space="preserve">ý nárůst </w:t>
      </w:r>
      <w:r w:rsidR="00EE115B" w:rsidRPr="00EE115B">
        <w:rPr>
          <w:rFonts w:ascii="Arial Narrow" w:hAnsi="Arial Narrow"/>
          <w:sz w:val="24"/>
          <w:szCs w:val="32"/>
        </w:rPr>
        <w:t xml:space="preserve">o </w:t>
      </w:r>
      <w:r w:rsidR="00015E18">
        <w:rPr>
          <w:rFonts w:ascii="Arial Narrow" w:hAnsi="Arial Narrow"/>
          <w:sz w:val="24"/>
          <w:szCs w:val="32"/>
        </w:rPr>
        <w:t>5</w:t>
      </w:r>
      <w:r w:rsidR="000522EE" w:rsidRPr="00247EEE">
        <w:rPr>
          <w:rFonts w:ascii="Arial Narrow" w:hAnsi="Arial Narrow"/>
          <w:sz w:val="24"/>
          <w:szCs w:val="32"/>
        </w:rPr>
        <w:t>,</w:t>
      </w:r>
      <w:r w:rsidR="00015E18">
        <w:rPr>
          <w:rFonts w:ascii="Arial Narrow" w:hAnsi="Arial Narrow"/>
          <w:sz w:val="24"/>
          <w:szCs w:val="32"/>
        </w:rPr>
        <w:t>6</w:t>
      </w:r>
      <w:r w:rsidR="000522EE">
        <w:rPr>
          <w:rFonts w:ascii="Arial Narrow" w:hAnsi="Arial Narrow"/>
          <w:sz w:val="24"/>
          <w:szCs w:val="32"/>
        </w:rPr>
        <w:t xml:space="preserve"> </w:t>
      </w:r>
      <w:r w:rsidR="007A47E8">
        <w:rPr>
          <w:rFonts w:ascii="Arial Narrow" w:hAnsi="Arial Narrow"/>
          <w:sz w:val="24"/>
          <w:szCs w:val="32"/>
        </w:rPr>
        <w:t>%</w:t>
      </w:r>
      <w:r w:rsidR="00015E18">
        <w:rPr>
          <w:rFonts w:ascii="Arial Narrow" w:hAnsi="Arial Narrow"/>
          <w:sz w:val="24"/>
          <w:szCs w:val="32"/>
        </w:rPr>
        <w:t xml:space="preserve">. </w:t>
      </w:r>
      <w:r w:rsidR="0065203C" w:rsidRPr="0065203C">
        <w:rPr>
          <w:rFonts w:ascii="Arial Narrow" w:hAnsi="Arial Narrow"/>
          <w:sz w:val="24"/>
          <w:szCs w:val="32"/>
        </w:rPr>
        <w:t xml:space="preserve">Příjmy </w:t>
      </w:r>
      <w:r w:rsidR="0065203C">
        <w:rPr>
          <w:rFonts w:ascii="Arial Narrow" w:hAnsi="Arial Narrow"/>
          <w:sz w:val="24"/>
          <w:szCs w:val="32"/>
        </w:rPr>
        <w:t xml:space="preserve">tedy </w:t>
      </w:r>
      <w:r w:rsidR="0065203C" w:rsidRPr="0065203C">
        <w:rPr>
          <w:rFonts w:ascii="Arial Narrow" w:hAnsi="Arial Narrow"/>
          <w:sz w:val="24"/>
          <w:szCs w:val="32"/>
        </w:rPr>
        <w:t xml:space="preserve">rostly jak nominálně, tak </w:t>
      </w:r>
      <w:r w:rsidR="0065203C">
        <w:rPr>
          <w:rFonts w:ascii="Arial Narrow" w:hAnsi="Arial Narrow"/>
          <w:sz w:val="24"/>
          <w:szCs w:val="32"/>
        </w:rPr>
        <w:t xml:space="preserve">i </w:t>
      </w:r>
      <w:r w:rsidR="0065203C" w:rsidRPr="0065203C">
        <w:rPr>
          <w:rFonts w:ascii="Arial Narrow" w:hAnsi="Arial Narrow"/>
          <w:sz w:val="24"/>
          <w:szCs w:val="32"/>
        </w:rPr>
        <w:t>reálně</w:t>
      </w:r>
      <w:r w:rsidR="0065203C">
        <w:rPr>
          <w:rFonts w:ascii="Arial Narrow" w:hAnsi="Arial Narrow"/>
          <w:sz w:val="24"/>
          <w:szCs w:val="32"/>
        </w:rPr>
        <w:t xml:space="preserve">, takže si </w:t>
      </w:r>
      <w:r w:rsidR="0065203C" w:rsidRPr="0065203C">
        <w:rPr>
          <w:rFonts w:ascii="Arial Narrow" w:hAnsi="Arial Narrow"/>
          <w:sz w:val="24"/>
          <w:szCs w:val="32"/>
        </w:rPr>
        <w:t xml:space="preserve">za své příjmy mohly domácnosti koupit více zboží či služeb. </w:t>
      </w:r>
      <w:r w:rsidR="00642FC1">
        <w:rPr>
          <w:rFonts w:ascii="Arial Narrow" w:hAnsi="Arial Narrow"/>
          <w:sz w:val="24"/>
          <w:szCs w:val="32"/>
        </w:rPr>
        <w:t>V</w:t>
      </w:r>
      <w:r w:rsidR="00015E18">
        <w:rPr>
          <w:rFonts w:ascii="Arial Narrow" w:hAnsi="Arial Narrow"/>
          <w:sz w:val="24"/>
          <w:szCs w:val="32"/>
        </w:rPr>
        <w:t xml:space="preserve">ýrazně </w:t>
      </w:r>
      <w:r w:rsidR="0065203C">
        <w:rPr>
          <w:rFonts w:ascii="Arial Narrow" w:hAnsi="Arial Narrow"/>
          <w:sz w:val="24"/>
          <w:szCs w:val="32"/>
        </w:rPr>
        <w:t xml:space="preserve">tím </w:t>
      </w:r>
      <w:r w:rsidR="00015E18">
        <w:rPr>
          <w:rFonts w:ascii="Arial Narrow" w:hAnsi="Arial Narrow"/>
          <w:sz w:val="24"/>
          <w:szCs w:val="32"/>
        </w:rPr>
        <w:t xml:space="preserve">vzrostlo </w:t>
      </w:r>
      <w:r w:rsidR="00022B5C">
        <w:rPr>
          <w:rFonts w:ascii="Arial Narrow" w:hAnsi="Arial Narrow"/>
          <w:sz w:val="24"/>
          <w:szCs w:val="32"/>
        </w:rPr>
        <w:t>meziroční tempo růstu.</w:t>
      </w:r>
      <w:r w:rsidR="00015E18">
        <w:rPr>
          <w:rFonts w:ascii="Arial Narrow" w:hAnsi="Arial Narrow"/>
          <w:sz w:val="24"/>
          <w:szCs w:val="32"/>
        </w:rPr>
        <w:t xml:space="preserve"> </w:t>
      </w:r>
      <w:r w:rsidR="009C6609">
        <w:rPr>
          <w:rFonts w:ascii="Arial Narrow" w:hAnsi="Arial Narrow"/>
          <w:sz w:val="24"/>
          <w:szCs w:val="32"/>
        </w:rPr>
        <w:t xml:space="preserve">Měsíční průměr </w:t>
      </w:r>
      <w:r w:rsidR="007A47E8">
        <w:rPr>
          <w:rFonts w:ascii="Arial Narrow" w:hAnsi="Arial Narrow"/>
          <w:sz w:val="24"/>
          <w:szCs w:val="32"/>
        </w:rPr>
        <w:t xml:space="preserve">čistých příjmů </w:t>
      </w:r>
      <w:r w:rsidR="00022B5C">
        <w:rPr>
          <w:rFonts w:ascii="Arial Narrow" w:hAnsi="Arial Narrow"/>
          <w:sz w:val="24"/>
          <w:szCs w:val="32"/>
        </w:rPr>
        <w:t xml:space="preserve">činil </w:t>
      </w:r>
      <w:r w:rsidR="00015E18">
        <w:rPr>
          <w:rFonts w:ascii="Arial Narrow" w:hAnsi="Arial Narrow"/>
          <w:sz w:val="24"/>
          <w:szCs w:val="32"/>
        </w:rPr>
        <w:t>20</w:t>
      </w:r>
      <w:r w:rsidR="00EE115B" w:rsidRPr="00EE115B">
        <w:rPr>
          <w:rFonts w:ascii="Arial Narrow" w:hAnsi="Arial Narrow"/>
          <w:sz w:val="24"/>
          <w:szCs w:val="32"/>
        </w:rPr>
        <w:t xml:space="preserve"> </w:t>
      </w:r>
      <w:r w:rsidR="00015E18">
        <w:rPr>
          <w:rFonts w:ascii="Arial Narrow" w:hAnsi="Arial Narrow"/>
          <w:sz w:val="24"/>
          <w:szCs w:val="32"/>
        </w:rPr>
        <w:t>097</w:t>
      </w:r>
      <w:r w:rsidR="00EE115B" w:rsidRPr="00EE115B">
        <w:rPr>
          <w:rFonts w:ascii="Arial Narrow" w:hAnsi="Arial Narrow"/>
          <w:sz w:val="24"/>
          <w:szCs w:val="32"/>
        </w:rPr>
        <w:t xml:space="preserve"> Kč</w:t>
      </w:r>
      <w:r w:rsidR="00FC398F">
        <w:rPr>
          <w:rFonts w:ascii="Arial Narrow" w:hAnsi="Arial Narrow"/>
          <w:sz w:val="24"/>
          <w:szCs w:val="32"/>
        </w:rPr>
        <w:t xml:space="preserve"> na osobu</w:t>
      </w:r>
      <w:r w:rsidR="00EE115B" w:rsidRPr="00EE115B">
        <w:rPr>
          <w:rFonts w:ascii="Arial Narrow" w:hAnsi="Arial Narrow"/>
          <w:sz w:val="24"/>
          <w:szCs w:val="32"/>
        </w:rPr>
        <w:t>.</w:t>
      </w:r>
    </w:p>
    <w:p w14:paraId="781CEBD8" w14:textId="28727E80" w:rsidR="0046357B" w:rsidRDefault="00692196" w:rsidP="004B4D22">
      <w:pPr>
        <w:keepNext/>
        <w:suppressAutoHyphens/>
        <w:spacing w:before="120" w:after="240" w:line="240" w:lineRule="auto"/>
        <w:jc w:val="both"/>
        <w:rPr>
          <w:rFonts w:ascii="Arial Narrow" w:eastAsia="Times New Roman" w:hAnsi="Arial Narrow"/>
          <w:color w:val="00ADDC"/>
          <w:lang w:eastAsia="ar-SA"/>
        </w:rPr>
      </w:pPr>
      <w:r w:rsidRPr="00692196">
        <w:rPr>
          <w:rFonts w:ascii="Arial Narrow" w:eastAsia="Times New Roman" w:hAnsi="Arial Narrow"/>
          <w:color w:val="00ADDC"/>
          <w:lang w:val="x-none" w:eastAsia="ar-SA"/>
        </w:rPr>
        <w:lastRenderedPageBreak/>
        <w:t xml:space="preserve">Graf </w:t>
      </w:r>
      <w:r w:rsidRPr="00692196">
        <w:rPr>
          <w:rFonts w:ascii="Arial Narrow" w:eastAsia="Times New Roman" w:hAnsi="Arial Narrow"/>
          <w:noProof/>
          <w:color w:val="00ADDC"/>
          <w:lang w:val="x-none" w:eastAsia="ar-SA"/>
        </w:rPr>
        <w:fldChar w:fldCharType="begin"/>
      </w:r>
      <w:r w:rsidRPr="00692196">
        <w:rPr>
          <w:rFonts w:ascii="Arial Narrow" w:eastAsia="Times New Roman" w:hAnsi="Arial Narrow"/>
          <w:noProof/>
          <w:color w:val="00ADDC"/>
          <w:lang w:val="x-none" w:eastAsia="ar-SA"/>
        </w:rPr>
        <w:instrText xml:space="preserve"> SEQ Graf \* ARABIC </w:instrText>
      </w:r>
      <w:r w:rsidRPr="00692196">
        <w:rPr>
          <w:rFonts w:ascii="Arial Narrow" w:eastAsia="Times New Roman" w:hAnsi="Arial Narrow"/>
          <w:noProof/>
          <w:color w:val="00ADDC"/>
          <w:lang w:val="x-none" w:eastAsia="ar-SA"/>
        </w:rPr>
        <w:fldChar w:fldCharType="separate"/>
      </w:r>
      <w:r w:rsidR="004B4D22">
        <w:rPr>
          <w:rFonts w:ascii="Arial Narrow" w:eastAsia="Times New Roman" w:hAnsi="Arial Narrow"/>
          <w:noProof/>
          <w:color w:val="00ADDC"/>
          <w:lang w:val="x-none" w:eastAsia="ar-SA"/>
        </w:rPr>
        <w:t>1</w:t>
      </w:r>
      <w:r w:rsidRPr="00692196">
        <w:rPr>
          <w:rFonts w:ascii="Arial Narrow" w:eastAsia="Times New Roman" w:hAnsi="Arial Narrow"/>
          <w:noProof/>
          <w:color w:val="00ADDC"/>
          <w:lang w:val="x-none" w:eastAsia="ar-SA"/>
        </w:rPr>
        <w:fldChar w:fldCharType="end"/>
      </w:r>
      <w:r w:rsidRPr="00692196">
        <w:rPr>
          <w:rFonts w:ascii="Arial Narrow" w:eastAsia="Times New Roman" w:hAnsi="Arial Narrow"/>
          <w:color w:val="00ADDC"/>
          <w:lang w:val="x-none" w:eastAsia="ar-SA"/>
        </w:rPr>
        <w:t xml:space="preserve">: </w:t>
      </w:r>
      <w:r>
        <w:rPr>
          <w:rFonts w:ascii="Arial Narrow" w:eastAsia="Times New Roman" w:hAnsi="Arial Narrow"/>
          <w:color w:val="00ADDC"/>
          <w:lang w:eastAsia="ar-SA"/>
        </w:rPr>
        <w:t xml:space="preserve">Růst průměrných </w:t>
      </w:r>
      <w:r w:rsidR="00A75A10">
        <w:rPr>
          <w:rFonts w:ascii="Arial Narrow" w:eastAsia="Times New Roman" w:hAnsi="Arial Narrow"/>
          <w:color w:val="00ADDC"/>
          <w:lang w:eastAsia="ar-SA"/>
        </w:rPr>
        <w:t>čistých peněžních příjmů domácností na osobu v letech 20</w:t>
      </w:r>
      <w:r w:rsidR="002B1ECF">
        <w:rPr>
          <w:rFonts w:ascii="Arial Narrow" w:eastAsia="Times New Roman" w:hAnsi="Arial Narrow"/>
          <w:color w:val="00ADDC"/>
          <w:lang w:eastAsia="ar-SA"/>
        </w:rPr>
        <w:t>1</w:t>
      </w:r>
      <w:r w:rsidR="00015E18">
        <w:rPr>
          <w:rFonts w:ascii="Arial Narrow" w:eastAsia="Times New Roman" w:hAnsi="Arial Narrow"/>
          <w:color w:val="00ADDC"/>
          <w:lang w:eastAsia="ar-SA"/>
        </w:rPr>
        <w:t>2</w:t>
      </w:r>
      <w:r w:rsidR="00A75A10">
        <w:rPr>
          <w:rFonts w:ascii="Arial Narrow" w:eastAsia="Times New Roman" w:hAnsi="Arial Narrow"/>
          <w:color w:val="00ADDC"/>
          <w:lang w:eastAsia="ar-SA"/>
        </w:rPr>
        <w:t xml:space="preserve"> </w:t>
      </w:r>
      <w:r w:rsidR="00991164">
        <w:rPr>
          <w:rFonts w:ascii="Arial Narrow" w:eastAsia="Times New Roman" w:hAnsi="Arial Narrow"/>
          <w:color w:val="00ADDC"/>
          <w:lang w:eastAsia="ar-SA"/>
        </w:rPr>
        <w:t>–</w:t>
      </w:r>
      <w:r w:rsidR="00A75A10">
        <w:rPr>
          <w:rFonts w:ascii="Arial Narrow" w:eastAsia="Times New Roman" w:hAnsi="Arial Narrow"/>
          <w:color w:val="00ADDC"/>
          <w:lang w:eastAsia="ar-SA"/>
        </w:rPr>
        <w:t xml:space="preserve"> 20</w:t>
      </w:r>
      <w:r w:rsidR="00022B5C">
        <w:rPr>
          <w:rFonts w:ascii="Arial Narrow" w:eastAsia="Times New Roman" w:hAnsi="Arial Narrow"/>
          <w:color w:val="00ADDC"/>
          <w:lang w:eastAsia="ar-SA"/>
        </w:rPr>
        <w:t>2</w:t>
      </w:r>
      <w:r w:rsidR="00015E18">
        <w:rPr>
          <w:rFonts w:ascii="Arial Narrow" w:eastAsia="Times New Roman" w:hAnsi="Arial Narrow"/>
          <w:color w:val="00ADDC"/>
          <w:lang w:eastAsia="ar-SA"/>
        </w:rPr>
        <w:t>1</w:t>
      </w:r>
    </w:p>
    <w:p w14:paraId="51B361C6" w14:textId="0F432003" w:rsidR="004B4D22" w:rsidRDefault="004B4D22" w:rsidP="00A10296">
      <w:pPr>
        <w:spacing w:after="120" w:line="288" w:lineRule="auto"/>
        <w:jc w:val="both"/>
        <w:rPr>
          <w:rFonts w:ascii="Arial Narrow" w:hAnsi="Arial Narrow"/>
          <w:sz w:val="24"/>
          <w:szCs w:val="32"/>
        </w:rPr>
      </w:pPr>
      <w:r>
        <w:rPr>
          <w:rFonts w:ascii="Arial Narrow" w:hAnsi="Arial Narrow"/>
          <w:noProof/>
          <w:sz w:val="24"/>
          <w:szCs w:val="32"/>
          <w:lang w:eastAsia="cs-CZ"/>
        </w:rPr>
        <w:drawing>
          <wp:inline distT="0" distB="0" distL="0" distR="0" wp14:anchorId="161B0B33" wp14:editId="2854689F">
            <wp:extent cx="5760000" cy="32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2EE022C5" w14:textId="77777777" w:rsidR="004B4D22" w:rsidRDefault="004B4D22" w:rsidP="00C70088">
      <w:pPr>
        <w:spacing w:after="0" w:line="288" w:lineRule="auto"/>
        <w:jc w:val="both"/>
        <w:rPr>
          <w:rFonts w:ascii="Arial Narrow" w:hAnsi="Arial Narrow"/>
          <w:sz w:val="24"/>
          <w:szCs w:val="32"/>
        </w:rPr>
      </w:pPr>
    </w:p>
    <w:p w14:paraId="00F1CDD8" w14:textId="74D0261D" w:rsidR="00C70088" w:rsidRPr="003E60E3" w:rsidRDefault="0011559E" w:rsidP="00C70088">
      <w:pPr>
        <w:spacing w:after="0" w:line="288" w:lineRule="auto"/>
        <w:jc w:val="both"/>
        <w:rPr>
          <w:rFonts w:ascii="Arial Narrow" w:hAnsi="Arial Narrow"/>
          <w:sz w:val="24"/>
          <w:szCs w:val="32"/>
        </w:rPr>
      </w:pPr>
      <w:r>
        <w:rPr>
          <w:rFonts w:ascii="Arial Narrow" w:hAnsi="Arial Narrow"/>
          <w:sz w:val="24"/>
          <w:szCs w:val="32"/>
        </w:rPr>
        <w:t>P</w:t>
      </w:r>
      <w:r w:rsidRPr="0011559E">
        <w:rPr>
          <w:rFonts w:ascii="Arial Narrow" w:hAnsi="Arial Narrow"/>
          <w:sz w:val="24"/>
          <w:szCs w:val="32"/>
        </w:rPr>
        <w:t xml:space="preserve">eněžní příjmy domácností v průběhu let </w:t>
      </w:r>
      <w:r>
        <w:rPr>
          <w:rFonts w:ascii="Arial Narrow" w:hAnsi="Arial Narrow"/>
          <w:sz w:val="24"/>
          <w:szCs w:val="32"/>
        </w:rPr>
        <w:t xml:space="preserve">sice </w:t>
      </w:r>
      <w:r w:rsidRPr="0011559E">
        <w:rPr>
          <w:rFonts w:ascii="Arial Narrow" w:hAnsi="Arial Narrow"/>
          <w:sz w:val="24"/>
          <w:szCs w:val="32"/>
        </w:rPr>
        <w:t xml:space="preserve">postupně </w:t>
      </w:r>
      <w:r>
        <w:rPr>
          <w:rFonts w:ascii="Arial Narrow" w:hAnsi="Arial Narrow"/>
          <w:sz w:val="24"/>
          <w:szCs w:val="32"/>
        </w:rPr>
        <w:t xml:space="preserve">neustále </w:t>
      </w:r>
      <w:r w:rsidR="00AD5DE7">
        <w:rPr>
          <w:rFonts w:ascii="Arial Narrow" w:hAnsi="Arial Narrow"/>
          <w:sz w:val="24"/>
          <w:szCs w:val="32"/>
        </w:rPr>
        <w:t>rostly</w:t>
      </w:r>
      <w:r>
        <w:rPr>
          <w:rFonts w:ascii="Arial Narrow" w:hAnsi="Arial Narrow"/>
          <w:sz w:val="24"/>
          <w:szCs w:val="32"/>
        </w:rPr>
        <w:t xml:space="preserve">, ale ne všem skupinám </w:t>
      </w:r>
      <w:r w:rsidR="00916837">
        <w:rPr>
          <w:rFonts w:ascii="Arial Narrow" w:hAnsi="Arial Narrow"/>
          <w:sz w:val="24"/>
          <w:szCs w:val="32"/>
        </w:rPr>
        <w:t>o</w:t>
      </w:r>
      <w:r>
        <w:rPr>
          <w:rFonts w:ascii="Arial Narrow" w:hAnsi="Arial Narrow"/>
          <w:sz w:val="24"/>
          <w:szCs w:val="32"/>
        </w:rPr>
        <w:t xml:space="preserve">byvatel stejně. </w:t>
      </w:r>
      <w:r w:rsidR="00A24ABD" w:rsidRPr="00991164">
        <w:rPr>
          <w:rFonts w:ascii="Arial Narrow" w:hAnsi="Arial Narrow"/>
          <w:sz w:val="24"/>
          <w:szCs w:val="32"/>
        </w:rPr>
        <w:t xml:space="preserve">Z hlediska </w:t>
      </w:r>
      <w:r>
        <w:rPr>
          <w:rFonts w:ascii="Arial Narrow" w:hAnsi="Arial Narrow"/>
          <w:sz w:val="24"/>
          <w:szCs w:val="32"/>
        </w:rPr>
        <w:t xml:space="preserve">ekonomické aktivity rostly </w:t>
      </w:r>
      <w:r w:rsidR="00DB00F7">
        <w:rPr>
          <w:rFonts w:ascii="Arial Narrow" w:hAnsi="Arial Narrow"/>
          <w:sz w:val="24"/>
          <w:szCs w:val="32"/>
        </w:rPr>
        <w:t xml:space="preserve">příjmy </w:t>
      </w:r>
      <w:r>
        <w:rPr>
          <w:rFonts w:ascii="Arial Narrow" w:hAnsi="Arial Narrow"/>
          <w:sz w:val="24"/>
          <w:szCs w:val="32"/>
        </w:rPr>
        <w:t>n</w:t>
      </w:r>
      <w:r w:rsidR="00942CC9">
        <w:rPr>
          <w:rFonts w:ascii="Arial Narrow" w:hAnsi="Arial Narrow"/>
          <w:sz w:val="24"/>
          <w:szCs w:val="32"/>
        </w:rPr>
        <w:t xml:space="preserve">ejrychleji </w:t>
      </w:r>
      <w:r w:rsidR="00B9778E">
        <w:rPr>
          <w:rFonts w:ascii="Arial Narrow" w:hAnsi="Arial Narrow"/>
          <w:sz w:val="24"/>
          <w:szCs w:val="32"/>
        </w:rPr>
        <w:t>v</w:t>
      </w:r>
      <w:r w:rsidR="00942CC9">
        <w:rPr>
          <w:rFonts w:ascii="Arial Narrow" w:hAnsi="Arial Narrow"/>
          <w:sz w:val="24"/>
          <w:szCs w:val="32"/>
        </w:rPr>
        <w:t> </w:t>
      </w:r>
      <w:r w:rsidR="00B9778E">
        <w:rPr>
          <w:rFonts w:ascii="Arial Narrow" w:hAnsi="Arial Narrow"/>
          <w:sz w:val="24"/>
          <w:szCs w:val="32"/>
        </w:rPr>
        <w:t>domácnostech</w:t>
      </w:r>
      <w:r w:rsidR="00942CC9">
        <w:rPr>
          <w:rFonts w:ascii="Arial Narrow" w:hAnsi="Arial Narrow"/>
          <w:sz w:val="24"/>
          <w:szCs w:val="32"/>
        </w:rPr>
        <w:t xml:space="preserve"> </w:t>
      </w:r>
      <w:r>
        <w:rPr>
          <w:rFonts w:ascii="Arial Narrow" w:hAnsi="Arial Narrow"/>
          <w:sz w:val="24"/>
          <w:szCs w:val="32"/>
        </w:rPr>
        <w:t xml:space="preserve">zaměstnanců, kterým se díky </w:t>
      </w:r>
      <w:r w:rsidR="005F7D68" w:rsidRPr="00C006F4">
        <w:rPr>
          <w:rFonts w:ascii="Arial Narrow" w:hAnsi="Arial Narrow" w:cs="Arial"/>
          <w:sz w:val="24"/>
          <w:szCs w:val="24"/>
        </w:rPr>
        <w:t xml:space="preserve">nižšímu zdanění jejich pracovních příjmů v důsledku </w:t>
      </w:r>
      <w:r w:rsidR="005F7D68" w:rsidRPr="00BF0055">
        <w:rPr>
          <w:rFonts w:ascii="Arial Narrow" w:hAnsi="Arial Narrow"/>
          <w:sz w:val="24"/>
          <w:szCs w:val="24"/>
        </w:rPr>
        <w:t>zrušení</w:t>
      </w:r>
      <w:r w:rsidR="005F7D68">
        <w:rPr>
          <w:rFonts w:ascii="Arial Narrow" w:hAnsi="Arial Narrow"/>
          <w:sz w:val="24"/>
          <w:szCs w:val="32"/>
        </w:rPr>
        <w:t xml:space="preserve"> </w:t>
      </w:r>
      <w:r w:rsidR="00DB7487">
        <w:rPr>
          <w:rFonts w:ascii="Arial Narrow" w:hAnsi="Arial Narrow"/>
          <w:sz w:val="24"/>
          <w:szCs w:val="32"/>
        </w:rPr>
        <w:t xml:space="preserve">konceptu </w:t>
      </w:r>
      <w:r w:rsidR="005F7D68">
        <w:rPr>
          <w:rFonts w:ascii="Arial Narrow" w:hAnsi="Arial Narrow"/>
          <w:sz w:val="24"/>
          <w:szCs w:val="32"/>
        </w:rPr>
        <w:t xml:space="preserve">tzv. </w:t>
      </w:r>
      <w:r>
        <w:rPr>
          <w:rFonts w:ascii="Arial Narrow" w:hAnsi="Arial Narrow"/>
          <w:sz w:val="24"/>
          <w:szCs w:val="32"/>
        </w:rPr>
        <w:t xml:space="preserve">superhrubé mzdy v roce 2021 </w:t>
      </w:r>
      <w:r w:rsidR="00DB00F7">
        <w:rPr>
          <w:rFonts w:ascii="Arial Narrow" w:hAnsi="Arial Narrow"/>
          <w:sz w:val="24"/>
          <w:szCs w:val="32"/>
        </w:rPr>
        <w:t xml:space="preserve">výrazně </w:t>
      </w:r>
      <w:r w:rsidR="00DB00F7" w:rsidRPr="005F7D68">
        <w:rPr>
          <w:rFonts w:ascii="Arial Narrow" w:hAnsi="Arial Narrow"/>
          <w:sz w:val="24"/>
          <w:szCs w:val="32"/>
        </w:rPr>
        <w:t>navýšily čisté příjmy</w:t>
      </w:r>
      <w:r w:rsidR="00DB7487">
        <w:rPr>
          <w:rFonts w:ascii="Arial Narrow" w:hAnsi="Arial Narrow"/>
          <w:sz w:val="24"/>
          <w:szCs w:val="32"/>
        </w:rPr>
        <w:t xml:space="preserve"> o 12,6 % na 256,2 tis. Kč</w:t>
      </w:r>
      <w:r w:rsidR="00AD5DE7">
        <w:rPr>
          <w:rFonts w:ascii="Arial Narrow" w:hAnsi="Arial Narrow"/>
          <w:sz w:val="24"/>
          <w:szCs w:val="32"/>
        </w:rPr>
        <w:t>. Nominálně dosahovaly</w:t>
      </w:r>
      <w:r w:rsidR="00875A29" w:rsidRPr="005F7D68">
        <w:rPr>
          <w:rFonts w:ascii="Arial Narrow" w:hAnsi="Arial Narrow"/>
          <w:sz w:val="24"/>
          <w:szCs w:val="32"/>
        </w:rPr>
        <w:t xml:space="preserve"> nejvyšší úrovně příjmy domácností samostatně činných osob</w:t>
      </w:r>
      <w:r w:rsidR="00C70088">
        <w:rPr>
          <w:rFonts w:ascii="Arial Narrow" w:hAnsi="Arial Narrow"/>
          <w:sz w:val="24"/>
          <w:szCs w:val="32"/>
        </w:rPr>
        <w:t xml:space="preserve"> </w:t>
      </w:r>
      <w:r w:rsidR="00C70088" w:rsidRPr="00C70088">
        <w:rPr>
          <w:rFonts w:ascii="Arial Narrow" w:hAnsi="Arial Narrow"/>
          <w:sz w:val="24"/>
          <w:szCs w:val="32"/>
        </w:rPr>
        <w:t>ve výši 263,8 tis. Kč</w:t>
      </w:r>
      <w:r w:rsidR="00875A29" w:rsidRPr="005F7D68">
        <w:rPr>
          <w:rFonts w:ascii="Arial Narrow" w:hAnsi="Arial Narrow"/>
          <w:sz w:val="24"/>
          <w:szCs w:val="32"/>
        </w:rPr>
        <w:t xml:space="preserve">, ale </w:t>
      </w:r>
      <w:r w:rsidR="00A10296" w:rsidRPr="005F7D68">
        <w:rPr>
          <w:rFonts w:ascii="Arial Narrow" w:hAnsi="Arial Narrow"/>
          <w:sz w:val="24"/>
          <w:szCs w:val="32"/>
        </w:rPr>
        <w:t xml:space="preserve">jejich </w:t>
      </w:r>
      <w:r w:rsidR="00C70088">
        <w:rPr>
          <w:rFonts w:ascii="Arial Narrow" w:hAnsi="Arial Narrow"/>
          <w:sz w:val="24"/>
          <w:szCs w:val="32"/>
        </w:rPr>
        <w:t xml:space="preserve">nárůst nebyl </w:t>
      </w:r>
      <w:r w:rsidR="00875A29" w:rsidRPr="005F7D68">
        <w:rPr>
          <w:rFonts w:ascii="Arial Narrow" w:hAnsi="Arial Narrow"/>
          <w:sz w:val="24"/>
          <w:szCs w:val="32"/>
        </w:rPr>
        <w:t xml:space="preserve">tak vysoký. </w:t>
      </w:r>
      <w:r w:rsidR="005F7D68" w:rsidRPr="005F7D68">
        <w:rPr>
          <w:rFonts w:ascii="Arial Narrow" w:hAnsi="Arial Narrow"/>
          <w:sz w:val="24"/>
          <w:szCs w:val="32"/>
        </w:rPr>
        <w:t>Naopak p</w:t>
      </w:r>
      <w:r w:rsidR="00875A29" w:rsidRPr="005F7D68">
        <w:rPr>
          <w:rFonts w:ascii="Arial Narrow" w:hAnsi="Arial Narrow"/>
          <w:sz w:val="24"/>
          <w:szCs w:val="32"/>
        </w:rPr>
        <w:t>růměrný čistý peněžní příjem</w:t>
      </w:r>
      <w:r w:rsidR="00AD5DE7">
        <w:rPr>
          <w:rFonts w:ascii="Arial Narrow" w:hAnsi="Arial Narrow"/>
          <w:sz w:val="24"/>
          <w:szCs w:val="32"/>
        </w:rPr>
        <w:t xml:space="preserve"> domácností nezaměstnaných činil</w:t>
      </w:r>
      <w:r w:rsidR="00AA3384">
        <w:rPr>
          <w:rFonts w:ascii="Arial Narrow" w:hAnsi="Arial Narrow"/>
          <w:sz w:val="24"/>
          <w:szCs w:val="32"/>
        </w:rPr>
        <w:t xml:space="preserve"> </w:t>
      </w:r>
      <w:r w:rsidR="00875A29" w:rsidRPr="005F7D68">
        <w:rPr>
          <w:rFonts w:ascii="Arial Narrow" w:hAnsi="Arial Narrow"/>
          <w:sz w:val="24"/>
          <w:szCs w:val="32"/>
        </w:rPr>
        <w:t>jen polo</w:t>
      </w:r>
      <w:r w:rsidR="00C70088">
        <w:rPr>
          <w:rFonts w:ascii="Arial Narrow" w:hAnsi="Arial Narrow"/>
          <w:sz w:val="24"/>
          <w:szCs w:val="32"/>
        </w:rPr>
        <w:t xml:space="preserve">vinu celorepublikového průměru. </w:t>
      </w:r>
      <w:r w:rsidR="00C70088" w:rsidRPr="00C70088">
        <w:rPr>
          <w:rFonts w:ascii="Arial Narrow" w:hAnsi="Arial Narrow"/>
          <w:sz w:val="24"/>
          <w:szCs w:val="32"/>
        </w:rPr>
        <w:t>Příjmy domácností nepracujících</w:t>
      </w:r>
      <w:r w:rsidR="00C70088" w:rsidRPr="005B693E">
        <w:rPr>
          <w:rFonts w:ascii="Arial Narrow" w:hAnsi="Arial Narrow"/>
          <w:spacing w:val="-20"/>
          <w:sz w:val="24"/>
          <w:szCs w:val="32"/>
        </w:rPr>
        <w:t xml:space="preserve"> </w:t>
      </w:r>
      <w:r w:rsidR="00C70088" w:rsidRPr="00C70088">
        <w:rPr>
          <w:rFonts w:ascii="Arial Narrow" w:hAnsi="Arial Narrow"/>
          <w:sz w:val="24"/>
          <w:szCs w:val="32"/>
        </w:rPr>
        <w:t>důchodců se meziročně zvýšily o 4,5</w:t>
      </w:r>
      <w:r w:rsidR="00C70088" w:rsidRPr="00C70088">
        <w:rPr>
          <w:rFonts w:ascii="Arial Narrow" w:hAnsi="Arial Narrow"/>
          <w:spacing w:val="-20"/>
          <w:sz w:val="24"/>
          <w:szCs w:val="32"/>
        </w:rPr>
        <w:t xml:space="preserve"> </w:t>
      </w:r>
      <w:r w:rsidR="00C70088" w:rsidRPr="00C70088">
        <w:rPr>
          <w:rFonts w:ascii="Arial Narrow" w:hAnsi="Arial Narrow"/>
          <w:sz w:val="24"/>
          <w:szCs w:val="32"/>
        </w:rPr>
        <w:t>% na 201,3</w:t>
      </w:r>
      <w:r w:rsidR="00C70088" w:rsidRPr="005B693E">
        <w:rPr>
          <w:rFonts w:ascii="Arial Narrow" w:hAnsi="Arial Narrow"/>
          <w:spacing w:val="-20"/>
          <w:sz w:val="24"/>
          <w:szCs w:val="32"/>
        </w:rPr>
        <w:t xml:space="preserve"> </w:t>
      </w:r>
      <w:r w:rsidR="00C70088" w:rsidRPr="00C70088">
        <w:rPr>
          <w:rFonts w:ascii="Arial Narrow" w:hAnsi="Arial Narrow"/>
          <w:sz w:val="24"/>
          <w:szCs w:val="32"/>
        </w:rPr>
        <w:t>tis.</w:t>
      </w:r>
      <w:r w:rsidR="00C70088" w:rsidRPr="005B693E">
        <w:rPr>
          <w:rFonts w:ascii="Arial Narrow" w:hAnsi="Arial Narrow"/>
          <w:spacing w:val="-20"/>
          <w:sz w:val="24"/>
          <w:szCs w:val="32"/>
        </w:rPr>
        <w:t xml:space="preserve"> </w:t>
      </w:r>
      <w:r w:rsidR="00C70088" w:rsidRPr="00C70088">
        <w:rPr>
          <w:rFonts w:ascii="Arial Narrow" w:hAnsi="Arial Narrow"/>
          <w:sz w:val="24"/>
          <w:szCs w:val="32"/>
        </w:rPr>
        <w:t>Kč na osobu.</w:t>
      </w:r>
      <w:r w:rsidR="00917A59">
        <w:rPr>
          <w:rFonts w:ascii="Arial Narrow" w:hAnsi="Arial Narrow"/>
          <w:sz w:val="24"/>
          <w:szCs w:val="32"/>
        </w:rPr>
        <w:t xml:space="preserve"> </w:t>
      </w:r>
    </w:p>
    <w:p w14:paraId="4199709B" w14:textId="77777777" w:rsidR="00C70088" w:rsidRDefault="00C70088" w:rsidP="005F7D68">
      <w:pPr>
        <w:spacing w:after="0" w:line="288" w:lineRule="auto"/>
        <w:jc w:val="both"/>
        <w:rPr>
          <w:rFonts w:ascii="Arial Narrow" w:hAnsi="Arial Narrow"/>
          <w:sz w:val="24"/>
          <w:szCs w:val="32"/>
        </w:rPr>
      </w:pPr>
    </w:p>
    <w:p w14:paraId="3F9448F7" w14:textId="230563CF" w:rsidR="00701957" w:rsidRDefault="00AC4B87" w:rsidP="00D07705">
      <w:pPr>
        <w:pStyle w:val="3GRAF"/>
        <w:spacing w:after="180"/>
        <w:jc w:val="both"/>
        <w:rPr>
          <w:lang w:val="cs-CZ"/>
        </w:rPr>
      </w:pPr>
      <w:bookmarkStart w:id="1" w:name="_Ref3039272"/>
      <w:r w:rsidRPr="00BF5B30">
        <w:t xml:space="preserve">Graf </w:t>
      </w:r>
      <w:bookmarkEnd w:id="1"/>
      <w:r w:rsidR="00A75A10" w:rsidRPr="00BF5B30">
        <w:rPr>
          <w:noProof/>
          <w:lang w:val="cs-CZ"/>
        </w:rPr>
        <w:t>2</w:t>
      </w:r>
      <w:r w:rsidRPr="00BF5B30">
        <w:t xml:space="preserve">: </w:t>
      </w:r>
      <w:r w:rsidR="007D4834" w:rsidRPr="007D4834">
        <w:rPr>
          <w:lang w:val="cs-CZ"/>
        </w:rPr>
        <w:t xml:space="preserve">Roční čisté peněžní příjmy domácností na osobu podle ekonomické aktivity </w:t>
      </w:r>
      <w:r w:rsidR="007D4834">
        <w:rPr>
          <w:lang w:val="cs-CZ"/>
        </w:rPr>
        <w:t>– s</w:t>
      </w:r>
      <w:r w:rsidR="00103814" w:rsidRPr="00BF5B30">
        <w:rPr>
          <w:lang w:val="cs-CZ"/>
        </w:rPr>
        <w:t xml:space="preserve">rovnání </w:t>
      </w:r>
      <w:r w:rsidR="007D4834">
        <w:rPr>
          <w:lang w:val="cs-CZ"/>
        </w:rPr>
        <w:t xml:space="preserve">let </w:t>
      </w:r>
      <w:r w:rsidR="00103814" w:rsidRPr="00BF5B30">
        <w:rPr>
          <w:lang w:val="cs-CZ"/>
        </w:rPr>
        <w:t>20</w:t>
      </w:r>
      <w:r w:rsidR="007D4834">
        <w:rPr>
          <w:lang w:val="cs-CZ"/>
        </w:rPr>
        <w:t>20</w:t>
      </w:r>
      <w:r w:rsidR="00103814" w:rsidRPr="00BF5B30">
        <w:rPr>
          <w:lang w:val="cs-CZ"/>
        </w:rPr>
        <w:t xml:space="preserve"> a </w:t>
      </w:r>
      <w:r w:rsidR="00C47879" w:rsidRPr="00BF5B30">
        <w:rPr>
          <w:lang w:val="cs-CZ"/>
        </w:rPr>
        <w:t>20</w:t>
      </w:r>
      <w:r w:rsidR="00476120">
        <w:rPr>
          <w:lang w:val="cs-CZ"/>
        </w:rPr>
        <w:t>2</w:t>
      </w:r>
      <w:r w:rsidR="007D4834">
        <w:rPr>
          <w:lang w:val="cs-CZ"/>
        </w:rPr>
        <w:t>1</w:t>
      </w:r>
    </w:p>
    <w:p w14:paraId="4DC53AD5" w14:textId="29FB802F" w:rsidR="00D07705" w:rsidRDefault="00D07705" w:rsidP="00D07705">
      <w:pPr>
        <w:jc w:val="center"/>
        <w:rPr>
          <w:rFonts w:ascii="Arial Narrow" w:hAnsi="Arial Narrow"/>
          <w:sz w:val="24"/>
          <w:szCs w:val="24"/>
        </w:rPr>
      </w:pPr>
      <w:r>
        <w:rPr>
          <w:rFonts w:ascii="Arial Narrow" w:hAnsi="Arial Narrow"/>
          <w:noProof/>
          <w:sz w:val="24"/>
          <w:szCs w:val="24"/>
          <w:lang w:eastAsia="cs-CZ"/>
        </w:rPr>
        <w:drawing>
          <wp:inline distT="0" distB="0" distL="0" distR="0" wp14:anchorId="55D2430B" wp14:editId="641969FB">
            <wp:extent cx="6249880" cy="3243263"/>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66" b="2356"/>
                    <a:stretch/>
                  </pic:blipFill>
                  <pic:spPr bwMode="auto">
                    <a:xfrm>
                      <a:off x="0" y="0"/>
                      <a:ext cx="6260989" cy="3249028"/>
                    </a:xfrm>
                    <a:prstGeom prst="rect">
                      <a:avLst/>
                    </a:prstGeom>
                    <a:noFill/>
                    <a:ln>
                      <a:noFill/>
                    </a:ln>
                    <a:extLst>
                      <a:ext uri="{53640926-AAD7-44D8-BBD7-CCE9431645EC}">
                        <a14:shadowObscured xmlns:a14="http://schemas.microsoft.com/office/drawing/2010/main"/>
                      </a:ext>
                    </a:extLst>
                  </pic:spPr>
                </pic:pic>
              </a:graphicData>
            </a:graphic>
          </wp:inline>
        </w:drawing>
      </w:r>
    </w:p>
    <w:p w14:paraId="5329F19E" w14:textId="66B11D6D" w:rsidR="00E6178B" w:rsidRDefault="00E6178B" w:rsidP="00E6178B">
      <w:pPr>
        <w:jc w:val="both"/>
        <w:rPr>
          <w:rFonts w:ascii="Arial Narrow" w:hAnsi="Arial Narrow"/>
          <w:sz w:val="24"/>
          <w:szCs w:val="24"/>
        </w:rPr>
      </w:pPr>
      <w:r w:rsidRPr="00E6178B">
        <w:rPr>
          <w:rFonts w:ascii="Arial Narrow" w:hAnsi="Arial Narrow"/>
          <w:sz w:val="24"/>
          <w:szCs w:val="24"/>
        </w:rPr>
        <w:lastRenderedPageBreak/>
        <w:t>Meziroční růst čistých peněžních příjmů domácností v</w:t>
      </w:r>
      <w:r>
        <w:rPr>
          <w:rFonts w:ascii="Arial Narrow" w:hAnsi="Arial Narrow"/>
          <w:sz w:val="24"/>
          <w:szCs w:val="24"/>
        </w:rPr>
        <w:t xml:space="preserve"> letech 2013 </w:t>
      </w:r>
      <w:r w:rsidR="00583BEE">
        <w:rPr>
          <w:rFonts w:ascii="Arial Narrow" w:hAnsi="Arial Narrow"/>
          <w:sz w:val="24"/>
          <w:szCs w:val="24"/>
        </w:rPr>
        <w:t>až</w:t>
      </w:r>
      <w:r>
        <w:rPr>
          <w:rFonts w:ascii="Arial Narrow" w:hAnsi="Arial Narrow"/>
          <w:sz w:val="24"/>
          <w:szCs w:val="24"/>
        </w:rPr>
        <w:t xml:space="preserve"> </w:t>
      </w:r>
      <w:r w:rsidRPr="00E6178B">
        <w:rPr>
          <w:rFonts w:ascii="Arial Narrow" w:hAnsi="Arial Narrow"/>
          <w:sz w:val="24"/>
          <w:szCs w:val="24"/>
        </w:rPr>
        <w:t xml:space="preserve">2019 prakticky kopíroval růst hrubých peněžních příjmů domácností. V roce 2020 došlo ke zpomalení meziročních růstů hrubých i čistých peněžních příjmů domácností na shodných 5,0 %. To bylo způsobeno restrikcemi ohledně </w:t>
      </w:r>
      <w:r>
        <w:rPr>
          <w:rFonts w:ascii="Arial Narrow" w:hAnsi="Arial Narrow"/>
          <w:sz w:val="24"/>
          <w:szCs w:val="24"/>
        </w:rPr>
        <w:t>covid-1</w:t>
      </w:r>
      <w:r w:rsidRPr="00E6178B">
        <w:rPr>
          <w:rFonts w:ascii="Arial Narrow" w:hAnsi="Arial Narrow"/>
          <w:sz w:val="24"/>
          <w:szCs w:val="24"/>
        </w:rPr>
        <w:t>9 a tím</w:t>
      </w:r>
      <w:r>
        <w:rPr>
          <w:rFonts w:ascii="Arial Narrow" w:hAnsi="Arial Narrow"/>
          <w:sz w:val="24"/>
          <w:szCs w:val="24"/>
        </w:rPr>
        <w:t> </w:t>
      </w:r>
      <w:r w:rsidRPr="00E6178B">
        <w:rPr>
          <w:rFonts w:ascii="Arial Narrow" w:hAnsi="Arial Narrow"/>
          <w:sz w:val="24"/>
          <w:szCs w:val="24"/>
        </w:rPr>
        <w:t>i podstatně rychlejším poklesem růstu příjmů z pracovních činností než u sociálních dávek (např. v</w:t>
      </w:r>
      <w:r>
        <w:rPr>
          <w:rFonts w:ascii="Arial Narrow" w:hAnsi="Arial Narrow"/>
          <w:sz w:val="24"/>
          <w:szCs w:val="24"/>
        </w:rPr>
        <w:t> </w:t>
      </w:r>
      <w:r w:rsidRPr="00E6178B">
        <w:rPr>
          <w:rFonts w:ascii="Arial Narrow" w:hAnsi="Arial Narrow"/>
          <w:sz w:val="24"/>
          <w:szCs w:val="24"/>
        </w:rPr>
        <w:t>prosinci 2020 bylo vyplaceno tzv. „rouškovné“ ve výši 5</w:t>
      </w:r>
      <w:r>
        <w:rPr>
          <w:rFonts w:ascii="Arial Narrow" w:hAnsi="Arial Narrow"/>
          <w:sz w:val="24"/>
          <w:szCs w:val="24"/>
        </w:rPr>
        <w:t xml:space="preserve"> 000</w:t>
      </w:r>
      <w:r w:rsidRPr="00E6178B">
        <w:rPr>
          <w:rFonts w:ascii="Arial Narrow" w:hAnsi="Arial Narrow"/>
          <w:sz w:val="24"/>
          <w:szCs w:val="24"/>
        </w:rPr>
        <w:t xml:space="preserve"> Kč starobním důchodcům). K další výrazné změně v časové řadě došlo v roce 2021, kdy byl zrušen koncept výpočtu daní ze superhrubé mzdy, což způsobilo výrazný nárůst čistých příjmů domácností o 9,6 % oproti hrubým příjmům o 5,3 %. Meziroční růst reálných čistých peněžních příjmů domácností očištěných o inflaci se v období 2013</w:t>
      </w:r>
      <w:r w:rsidR="00583BEE">
        <w:rPr>
          <w:rFonts w:ascii="Arial Narrow" w:hAnsi="Arial Narrow"/>
          <w:sz w:val="24"/>
          <w:szCs w:val="24"/>
        </w:rPr>
        <w:t xml:space="preserve"> až </w:t>
      </w:r>
      <w:r w:rsidRPr="00E6178B">
        <w:rPr>
          <w:rFonts w:ascii="Arial Narrow" w:hAnsi="Arial Narrow"/>
          <w:sz w:val="24"/>
          <w:szCs w:val="24"/>
        </w:rPr>
        <w:t xml:space="preserve">2020 pohyboval v rozmezí 1,0-5,0 %. V roce 2021, kdy byla inflace 3,6 %, </w:t>
      </w:r>
      <w:r w:rsidR="00583BEE">
        <w:rPr>
          <w:rFonts w:ascii="Arial Narrow" w:hAnsi="Arial Narrow"/>
          <w:sz w:val="24"/>
          <w:szCs w:val="24"/>
        </w:rPr>
        <w:t>pak</w:t>
      </w:r>
      <w:r w:rsidR="00331A2B">
        <w:rPr>
          <w:rFonts w:ascii="Arial Narrow" w:hAnsi="Arial Narrow"/>
          <w:sz w:val="24"/>
          <w:szCs w:val="24"/>
        </w:rPr>
        <w:t xml:space="preserve"> </w:t>
      </w:r>
      <w:r w:rsidRPr="00E6178B">
        <w:rPr>
          <w:rFonts w:ascii="Arial Narrow" w:hAnsi="Arial Narrow"/>
          <w:sz w:val="24"/>
          <w:szCs w:val="24"/>
        </w:rPr>
        <w:t xml:space="preserve">čisté peněžní příjmy domácností meziročně </w:t>
      </w:r>
      <w:r w:rsidR="00583BEE">
        <w:rPr>
          <w:rFonts w:ascii="Arial Narrow" w:hAnsi="Arial Narrow"/>
          <w:sz w:val="24"/>
          <w:szCs w:val="24"/>
        </w:rPr>
        <w:t>vzrostly reálně</w:t>
      </w:r>
      <w:r w:rsidRPr="00E6178B">
        <w:rPr>
          <w:rFonts w:ascii="Arial Narrow" w:hAnsi="Arial Narrow"/>
          <w:sz w:val="24"/>
          <w:szCs w:val="24"/>
        </w:rPr>
        <w:t xml:space="preserve"> o 5,6 %.</w:t>
      </w:r>
    </w:p>
    <w:p w14:paraId="1E4688ED" w14:textId="2938F78A" w:rsidR="00E6178B" w:rsidRDefault="00E6178B" w:rsidP="00E6178B">
      <w:pPr>
        <w:pStyle w:val="3GRAF"/>
        <w:spacing w:after="120"/>
        <w:jc w:val="both"/>
        <w:rPr>
          <w:lang w:val="cs-CZ"/>
        </w:rPr>
      </w:pPr>
      <w:r w:rsidRPr="009B69E2">
        <w:t xml:space="preserve">Graf </w:t>
      </w:r>
      <w:r w:rsidR="00331A2B">
        <w:rPr>
          <w:lang w:val="cs-CZ"/>
        </w:rPr>
        <w:t>3</w:t>
      </w:r>
      <w:r w:rsidRPr="009B69E2">
        <w:t xml:space="preserve">: </w:t>
      </w:r>
      <w:r w:rsidRPr="00E6178B">
        <w:rPr>
          <w:lang w:val="cs-CZ"/>
        </w:rPr>
        <w:t>Meziroční růst peněžních příjmů domácnosti</w:t>
      </w:r>
      <w:r>
        <w:rPr>
          <w:lang w:val="cs-CZ"/>
        </w:rPr>
        <w:t xml:space="preserve"> </w:t>
      </w:r>
      <w:r w:rsidRPr="00E6178B">
        <w:rPr>
          <w:lang w:val="cs-CZ"/>
        </w:rPr>
        <w:t>v období 2013 – 2021 (v %)</w:t>
      </w:r>
    </w:p>
    <w:p w14:paraId="77D1DBC8" w14:textId="6F39D7A6" w:rsidR="007B6782" w:rsidRDefault="007B6782" w:rsidP="007B6782">
      <w:pPr>
        <w:spacing w:after="240"/>
        <w:jc w:val="center"/>
        <w:rPr>
          <w:rFonts w:ascii="Arial Narrow" w:hAnsi="Arial Narrow"/>
          <w:noProof/>
          <w:sz w:val="24"/>
          <w:szCs w:val="24"/>
          <w:lang w:eastAsia="cs-CZ"/>
        </w:rPr>
      </w:pPr>
      <w:r>
        <w:rPr>
          <w:rFonts w:ascii="Arial Narrow" w:hAnsi="Arial Narrow"/>
          <w:noProof/>
          <w:sz w:val="24"/>
          <w:szCs w:val="24"/>
          <w:lang w:eastAsia="cs-CZ"/>
        </w:rPr>
        <w:drawing>
          <wp:inline distT="0" distB="0" distL="0" distR="0" wp14:anchorId="4C271363" wp14:editId="5BDA70FD">
            <wp:extent cx="4356000" cy="2527200"/>
            <wp:effectExtent l="0" t="0" r="6985"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6000" cy="2527200"/>
                    </a:xfrm>
                    <a:prstGeom prst="rect">
                      <a:avLst/>
                    </a:prstGeom>
                    <a:noFill/>
                  </pic:spPr>
                </pic:pic>
              </a:graphicData>
            </a:graphic>
          </wp:inline>
        </w:drawing>
      </w:r>
    </w:p>
    <w:p w14:paraId="7EF17A56" w14:textId="29AAC507" w:rsidR="00A542F2" w:rsidRPr="005C6F45" w:rsidRDefault="005C6F45" w:rsidP="00331A2B">
      <w:pPr>
        <w:spacing w:after="240"/>
        <w:jc w:val="both"/>
        <w:rPr>
          <w:rFonts w:ascii="Arial Narrow" w:hAnsi="Arial Narrow"/>
          <w:noProof/>
          <w:sz w:val="24"/>
          <w:szCs w:val="24"/>
          <w:lang w:eastAsia="cs-CZ"/>
        </w:rPr>
      </w:pPr>
      <w:r w:rsidRPr="005C6F45">
        <w:rPr>
          <w:rFonts w:ascii="Arial Narrow" w:hAnsi="Arial Narrow"/>
          <w:noProof/>
          <w:sz w:val="24"/>
          <w:szCs w:val="24"/>
          <w:lang w:eastAsia="cs-CZ"/>
        </w:rPr>
        <w:t>Příjmovou situaci dokresluje i subjektivní vnímání domácností, jak vycházejí se svými příjmy</w:t>
      </w:r>
      <w:r>
        <w:rPr>
          <w:rFonts w:ascii="Arial Narrow" w:hAnsi="Arial Narrow"/>
          <w:noProof/>
          <w:sz w:val="24"/>
          <w:szCs w:val="24"/>
          <w:lang w:eastAsia="cs-CZ"/>
        </w:rPr>
        <w:t>.</w:t>
      </w:r>
      <w:r w:rsidR="00A542F2">
        <w:rPr>
          <w:rFonts w:ascii="Arial Narrow" w:hAnsi="Arial Narrow"/>
          <w:noProof/>
          <w:sz w:val="24"/>
          <w:szCs w:val="24"/>
          <w:lang w:eastAsia="cs-CZ"/>
        </w:rPr>
        <w:t xml:space="preserve"> </w:t>
      </w:r>
      <w:r w:rsidR="00255FEA" w:rsidRPr="00255FEA">
        <w:rPr>
          <w:rFonts w:ascii="Arial Narrow" w:hAnsi="Arial Narrow"/>
          <w:noProof/>
          <w:sz w:val="24"/>
          <w:szCs w:val="24"/>
          <w:lang w:eastAsia="cs-CZ"/>
        </w:rPr>
        <w:t>Objektivní nárůst peněžních příjmů za rok 2021 nekorespondoval s tím, jak vnímaly své příjmy</w:t>
      </w:r>
      <w:r w:rsidR="00255FEA">
        <w:rPr>
          <w:rFonts w:ascii="Arial Narrow" w:hAnsi="Arial Narrow"/>
          <w:noProof/>
          <w:sz w:val="24"/>
          <w:szCs w:val="24"/>
          <w:lang w:eastAsia="cs-CZ"/>
        </w:rPr>
        <w:t xml:space="preserve"> samy </w:t>
      </w:r>
      <w:r w:rsidR="00255FEA" w:rsidRPr="00255FEA">
        <w:rPr>
          <w:rFonts w:ascii="Arial Narrow" w:hAnsi="Arial Narrow"/>
          <w:noProof/>
          <w:sz w:val="24"/>
          <w:szCs w:val="24"/>
          <w:lang w:eastAsia="cs-CZ"/>
        </w:rPr>
        <w:t>domácnosti</w:t>
      </w:r>
      <w:r w:rsidR="00255FEA">
        <w:rPr>
          <w:rFonts w:ascii="Arial Narrow" w:hAnsi="Arial Narrow"/>
          <w:noProof/>
          <w:sz w:val="24"/>
          <w:szCs w:val="24"/>
          <w:lang w:eastAsia="cs-CZ"/>
        </w:rPr>
        <w:t xml:space="preserve">. </w:t>
      </w:r>
      <w:r w:rsidR="00A542F2">
        <w:rPr>
          <w:rFonts w:ascii="Arial Narrow" w:hAnsi="Arial Narrow"/>
          <w:noProof/>
          <w:sz w:val="24"/>
          <w:szCs w:val="24"/>
          <w:lang w:eastAsia="cs-CZ"/>
        </w:rPr>
        <w:t xml:space="preserve">V loňském roce </w:t>
      </w:r>
      <w:r w:rsidR="00255FEA">
        <w:rPr>
          <w:rFonts w:ascii="Arial Narrow" w:hAnsi="Arial Narrow"/>
          <w:noProof/>
          <w:sz w:val="24"/>
          <w:szCs w:val="24"/>
          <w:lang w:eastAsia="cs-CZ"/>
        </w:rPr>
        <w:t xml:space="preserve">totiž </w:t>
      </w:r>
      <w:r w:rsidR="00A542F2">
        <w:rPr>
          <w:rFonts w:ascii="Arial Narrow" w:hAnsi="Arial Narrow"/>
          <w:noProof/>
          <w:sz w:val="24"/>
          <w:szCs w:val="24"/>
          <w:lang w:eastAsia="cs-CZ"/>
        </w:rPr>
        <w:t xml:space="preserve">uvedlo </w:t>
      </w:r>
      <w:r w:rsidRPr="005C6F45">
        <w:rPr>
          <w:rFonts w:ascii="Arial Narrow" w:hAnsi="Arial Narrow"/>
          <w:noProof/>
          <w:sz w:val="24"/>
          <w:szCs w:val="24"/>
          <w:lang w:eastAsia="cs-CZ"/>
        </w:rPr>
        <w:t>1</w:t>
      </w:r>
      <w:r w:rsidR="00A542F2">
        <w:rPr>
          <w:rFonts w:ascii="Arial Narrow" w:hAnsi="Arial Narrow"/>
          <w:noProof/>
          <w:sz w:val="24"/>
          <w:szCs w:val="24"/>
          <w:lang w:eastAsia="cs-CZ"/>
        </w:rPr>
        <w:t>3</w:t>
      </w:r>
      <w:r w:rsidRPr="005C6F45">
        <w:rPr>
          <w:rFonts w:ascii="Arial Narrow" w:hAnsi="Arial Narrow"/>
          <w:noProof/>
          <w:sz w:val="24"/>
          <w:szCs w:val="24"/>
          <w:lang w:eastAsia="cs-CZ"/>
        </w:rPr>
        <w:t>,</w:t>
      </w:r>
      <w:r w:rsidR="00A542F2">
        <w:rPr>
          <w:rFonts w:ascii="Arial Narrow" w:hAnsi="Arial Narrow"/>
          <w:noProof/>
          <w:sz w:val="24"/>
          <w:szCs w:val="24"/>
          <w:lang w:eastAsia="cs-CZ"/>
        </w:rPr>
        <w:t>2 % domácností v ČR</w:t>
      </w:r>
      <w:r w:rsidR="00A810C1">
        <w:rPr>
          <w:rFonts w:ascii="Arial Narrow" w:hAnsi="Arial Narrow"/>
          <w:noProof/>
          <w:sz w:val="24"/>
          <w:szCs w:val="24"/>
          <w:lang w:eastAsia="cs-CZ"/>
        </w:rPr>
        <w:t>, že vycházejí</w:t>
      </w:r>
      <w:r w:rsidRPr="005C6F45">
        <w:rPr>
          <w:rFonts w:ascii="Arial Narrow" w:hAnsi="Arial Narrow"/>
          <w:noProof/>
          <w:sz w:val="24"/>
          <w:szCs w:val="24"/>
          <w:lang w:eastAsia="cs-CZ"/>
        </w:rPr>
        <w:t xml:space="preserve"> </w:t>
      </w:r>
      <w:r w:rsidR="00A542F2">
        <w:rPr>
          <w:rFonts w:ascii="Arial Narrow" w:hAnsi="Arial Narrow"/>
          <w:noProof/>
          <w:sz w:val="24"/>
          <w:szCs w:val="24"/>
          <w:lang w:eastAsia="cs-CZ"/>
        </w:rPr>
        <w:t xml:space="preserve">se svým příjmem </w:t>
      </w:r>
      <w:r w:rsidRPr="005C6F45">
        <w:rPr>
          <w:rFonts w:ascii="Arial Narrow" w:hAnsi="Arial Narrow"/>
          <w:noProof/>
          <w:sz w:val="24"/>
          <w:szCs w:val="24"/>
          <w:lang w:eastAsia="cs-CZ"/>
        </w:rPr>
        <w:t>s obtížemi až velkými obtížemi</w:t>
      </w:r>
      <w:r w:rsidR="00A810C1">
        <w:rPr>
          <w:rFonts w:ascii="Arial Narrow" w:hAnsi="Arial Narrow"/>
          <w:noProof/>
          <w:sz w:val="24"/>
          <w:szCs w:val="24"/>
          <w:lang w:eastAsia="cs-CZ"/>
        </w:rPr>
        <w:t xml:space="preserve">, což byl </w:t>
      </w:r>
      <w:r w:rsidR="00A810C1">
        <w:rPr>
          <w:rFonts w:ascii="Arial Narrow" w:hAnsi="Arial Narrow"/>
          <w:sz w:val="24"/>
          <w:szCs w:val="24"/>
        </w:rPr>
        <w:t>meziroční</w:t>
      </w:r>
      <w:r w:rsidR="00A542F2">
        <w:rPr>
          <w:rFonts w:ascii="Arial Narrow" w:hAnsi="Arial Narrow"/>
          <w:sz w:val="24"/>
          <w:szCs w:val="24"/>
        </w:rPr>
        <w:t xml:space="preserve"> nárůst o 1,2</w:t>
      </w:r>
      <w:r w:rsidR="00A542F2" w:rsidRPr="00A542F2">
        <w:rPr>
          <w:rFonts w:ascii="Arial Narrow" w:hAnsi="Arial Narrow"/>
          <w:spacing w:val="-20"/>
          <w:sz w:val="24"/>
          <w:szCs w:val="24"/>
        </w:rPr>
        <w:t xml:space="preserve"> </w:t>
      </w:r>
      <w:r w:rsidR="00A542F2">
        <w:rPr>
          <w:rFonts w:ascii="Arial Narrow" w:hAnsi="Arial Narrow"/>
          <w:sz w:val="24"/>
          <w:szCs w:val="24"/>
        </w:rPr>
        <w:t>procentního bodu</w:t>
      </w:r>
      <w:r w:rsidR="00255FEA">
        <w:rPr>
          <w:rFonts w:ascii="Arial Narrow" w:hAnsi="Arial Narrow"/>
          <w:sz w:val="24"/>
          <w:szCs w:val="24"/>
        </w:rPr>
        <w:t xml:space="preserve">. </w:t>
      </w:r>
      <w:r w:rsidR="00A542F2">
        <w:rPr>
          <w:rFonts w:ascii="Arial Narrow" w:hAnsi="Arial Narrow"/>
          <w:sz w:val="24"/>
          <w:szCs w:val="24"/>
        </w:rPr>
        <w:t xml:space="preserve">Naopak poklesl počet </w:t>
      </w:r>
      <w:r w:rsidR="00255FEA">
        <w:rPr>
          <w:rFonts w:ascii="Arial Narrow" w:hAnsi="Arial Narrow"/>
          <w:sz w:val="24"/>
          <w:szCs w:val="24"/>
        </w:rPr>
        <w:t xml:space="preserve">těch </w:t>
      </w:r>
      <w:r w:rsidR="00A542F2">
        <w:rPr>
          <w:rFonts w:ascii="Arial Narrow" w:hAnsi="Arial Narrow"/>
          <w:sz w:val="24"/>
          <w:szCs w:val="24"/>
        </w:rPr>
        <w:t>domácností,</w:t>
      </w:r>
      <w:r w:rsidR="00A542F2" w:rsidRPr="00A542F2">
        <w:rPr>
          <w:rFonts w:ascii="Arial Narrow" w:hAnsi="Arial Narrow"/>
          <w:spacing w:val="-20"/>
          <w:sz w:val="24"/>
          <w:szCs w:val="24"/>
        </w:rPr>
        <w:t xml:space="preserve"> </w:t>
      </w:r>
      <w:r w:rsidR="00A542F2">
        <w:rPr>
          <w:rFonts w:ascii="Arial Narrow" w:hAnsi="Arial Narrow"/>
          <w:sz w:val="24"/>
          <w:szCs w:val="24"/>
        </w:rPr>
        <w:t xml:space="preserve">které uvedly, že vycházejí se svým </w:t>
      </w:r>
      <w:r w:rsidR="00A542F2" w:rsidRPr="006C6C5F">
        <w:rPr>
          <w:rFonts w:ascii="Arial Narrow" w:hAnsi="Arial Narrow"/>
          <w:sz w:val="24"/>
          <w:szCs w:val="24"/>
        </w:rPr>
        <w:t>příjm</w:t>
      </w:r>
      <w:r w:rsidR="00A542F2">
        <w:rPr>
          <w:rFonts w:ascii="Arial Narrow" w:hAnsi="Arial Narrow"/>
          <w:sz w:val="24"/>
          <w:szCs w:val="24"/>
        </w:rPr>
        <w:t>em snadno až velmi snadno (meziročn</w:t>
      </w:r>
      <w:r w:rsidR="00971E21">
        <w:rPr>
          <w:rFonts w:ascii="Arial Narrow" w:hAnsi="Arial Narrow"/>
          <w:sz w:val="24"/>
          <w:szCs w:val="24"/>
        </w:rPr>
        <w:t xml:space="preserve">í </w:t>
      </w:r>
      <w:r w:rsidR="00A542F2">
        <w:rPr>
          <w:rFonts w:ascii="Arial Narrow" w:hAnsi="Arial Narrow"/>
          <w:sz w:val="24"/>
          <w:szCs w:val="24"/>
        </w:rPr>
        <w:t>pokles o 1,3 procentního bodu). Z pohledu typu domácnosti vycházely s příjmy nejhůře rodiny t</w:t>
      </w:r>
      <w:r w:rsidR="00A542F2" w:rsidRPr="00C43152">
        <w:rPr>
          <w:rFonts w:ascii="Arial Narrow" w:hAnsi="Arial Narrow"/>
          <w:sz w:val="24"/>
          <w:szCs w:val="24"/>
        </w:rPr>
        <w:t>vořené samotným rodičem s jedním či více dětmi</w:t>
      </w:r>
      <w:r w:rsidR="00A542F2">
        <w:rPr>
          <w:rFonts w:ascii="Arial Narrow" w:hAnsi="Arial Narrow"/>
          <w:sz w:val="24"/>
          <w:szCs w:val="24"/>
        </w:rPr>
        <w:t xml:space="preserve"> a osamělé ženy důchodkyně.</w:t>
      </w:r>
    </w:p>
    <w:p w14:paraId="45F7034C" w14:textId="0BA2DA2D" w:rsidR="001B52F1" w:rsidRDefault="00A542F2" w:rsidP="00331A2B">
      <w:pPr>
        <w:pStyle w:val="3GRAF"/>
        <w:spacing w:after="120"/>
        <w:jc w:val="both"/>
        <w:rPr>
          <w:noProof/>
          <w:sz w:val="24"/>
          <w:szCs w:val="24"/>
          <w:lang w:eastAsia="cs-CZ"/>
        </w:rPr>
      </w:pPr>
      <w:r w:rsidRPr="00BF5B30">
        <w:t xml:space="preserve">Graf </w:t>
      </w:r>
      <w:r w:rsidR="00331A2B">
        <w:rPr>
          <w:lang w:val="cs-CZ"/>
        </w:rPr>
        <w:t>4</w:t>
      </w:r>
      <w:r>
        <w:t xml:space="preserve">: </w:t>
      </w:r>
      <w:r w:rsidRPr="00A542F2">
        <w:rPr>
          <w:lang w:val="cs-CZ"/>
        </w:rPr>
        <w:t>Jak domácnosti vycházely s</w:t>
      </w:r>
      <w:r>
        <w:rPr>
          <w:lang w:val="cs-CZ"/>
        </w:rPr>
        <w:t>e svým celkovým p</w:t>
      </w:r>
      <w:r w:rsidRPr="00A542F2">
        <w:rPr>
          <w:lang w:val="cs-CZ"/>
        </w:rPr>
        <w:t>říjm</w:t>
      </w:r>
      <w:r>
        <w:rPr>
          <w:lang w:val="cs-CZ"/>
        </w:rPr>
        <w:t>em</w:t>
      </w:r>
      <w:r w:rsidRPr="00A542F2">
        <w:rPr>
          <w:lang w:val="cs-CZ"/>
        </w:rPr>
        <w:t xml:space="preserve"> (2018 – 2022, v %)</w:t>
      </w:r>
    </w:p>
    <w:p w14:paraId="522BC6FE" w14:textId="716083F2" w:rsidR="005C6F45" w:rsidRDefault="00644C7E" w:rsidP="007E1C0D">
      <w:pPr>
        <w:spacing w:after="0" w:line="288" w:lineRule="auto"/>
        <w:jc w:val="center"/>
        <w:rPr>
          <w:rFonts w:ascii="Arial Narrow" w:hAnsi="Arial Narrow"/>
          <w:noProof/>
          <w:sz w:val="24"/>
          <w:szCs w:val="24"/>
          <w:lang w:eastAsia="cs-CZ"/>
        </w:rPr>
      </w:pPr>
      <w:r>
        <w:rPr>
          <w:rFonts w:ascii="Arial Narrow" w:hAnsi="Arial Narrow"/>
          <w:noProof/>
          <w:sz w:val="24"/>
          <w:szCs w:val="24"/>
          <w:lang w:eastAsia="cs-CZ"/>
        </w:rPr>
        <w:drawing>
          <wp:inline distT="0" distB="0" distL="0" distR="0" wp14:anchorId="2FF591DA" wp14:editId="1C4E803A">
            <wp:extent cx="4535693" cy="2647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3120" cy="2658124"/>
                    </a:xfrm>
                    <a:prstGeom prst="rect">
                      <a:avLst/>
                    </a:prstGeom>
                    <a:noFill/>
                  </pic:spPr>
                </pic:pic>
              </a:graphicData>
            </a:graphic>
          </wp:inline>
        </w:drawing>
      </w:r>
    </w:p>
    <w:p w14:paraId="39062571" w14:textId="5C210FB4" w:rsidR="001A0F0D" w:rsidRDefault="00C853B4" w:rsidP="005924C2">
      <w:pPr>
        <w:spacing w:after="0" w:line="288" w:lineRule="auto"/>
        <w:jc w:val="both"/>
        <w:rPr>
          <w:rFonts w:ascii="Arial Narrow" w:hAnsi="Arial Narrow"/>
          <w:sz w:val="24"/>
          <w:szCs w:val="24"/>
        </w:rPr>
      </w:pPr>
      <w:r w:rsidRPr="009927A2">
        <w:rPr>
          <w:rFonts w:ascii="Arial Narrow" w:hAnsi="Arial Narrow"/>
          <w:sz w:val="24"/>
          <w:szCs w:val="24"/>
        </w:rPr>
        <w:lastRenderedPageBreak/>
        <w:t xml:space="preserve">Smyslem šetření Životní podmínky je také získávat údaje o způsobu, kvalitě a finanční náročnosti bydlení. </w:t>
      </w:r>
      <w:r w:rsidR="00DA1800">
        <w:rPr>
          <w:rFonts w:ascii="Arial Narrow" w:hAnsi="Arial Narrow"/>
          <w:sz w:val="24"/>
          <w:szCs w:val="24"/>
        </w:rPr>
        <w:t>Podle právní formy užívání bytu či domu bydlí české domácnosti nejčastěji v rodinných domech</w:t>
      </w:r>
      <w:r w:rsidR="00EA664F">
        <w:rPr>
          <w:rFonts w:ascii="Arial Narrow" w:hAnsi="Arial Narrow"/>
          <w:sz w:val="24"/>
          <w:szCs w:val="24"/>
        </w:rPr>
        <w:t>,</w:t>
      </w:r>
      <w:r w:rsidR="00DA1800">
        <w:rPr>
          <w:rFonts w:ascii="Arial Narrow" w:hAnsi="Arial Narrow"/>
          <w:sz w:val="24"/>
          <w:szCs w:val="24"/>
        </w:rPr>
        <w:t xml:space="preserve"> a to necelých 40 %, dále následuje bydlení ve vlastních bytech zhruba 30 % domácností. </w:t>
      </w:r>
      <w:r w:rsidR="00EA664F">
        <w:rPr>
          <w:rFonts w:ascii="Arial Narrow" w:hAnsi="Arial Narrow"/>
          <w:sz w:val="24"/>
          <w:szCs w:val="24"/>
        </w:rPr>
        <w:t>Po přičtení</w:t>
      </w:r>
      <w:r w:rsidR="001A0F0D" w:rsidRPr="009927A2">
        <w:rPr>
          <w:rFonts w:ascii="Arial Narrow" w:hAnsi="Arial Narrow"/>
          <w:sz w:val="24"/>
          <w:szCs w:val="24"/>
        </w:rPr>
        <w:t xml:space="preserve"> 6,5 % domácností, které žijí v družstevních bytech, </w:t>
      </w:r>
      <w:r w:rsidR="00681186">
        <w:rPr>
          <w:rFonts w:ascii="Arial Narrow" w:hAnsi="Arial Narrow"/>
          <w:sz w:val="24"/>
          <w:szCs w:val="24"/>
        </w:rPr>
        <w:t xml:space="preserve">lze </w:t>
      </w:r>
      <w:r w:rsidR="001A0F0D" w:rsidRPr="009927A2">
        <w:rPr>
          <w:rFonts w:ascii="Arial Narrow" w:hAnsi="Arial Narrow"/>
          <w:sz w:val="24"/>
          <w:szCs w:val="24"/>
        </w:rPr>
        <w:t xml:space="preserve">konstatovat, že téměř tři čtvrtiny domácností v Česku bydlí ve svém. </w:t>
      </w:r>
      <w:r w:rsidR="009927A2">
        <w:rPr>
          <w:rFonts w:ascii="Arial Narrow" w:hAnsi="Arial Narrow"/>
          <w:sz w:val="24"/>
          <w:szCs w:val="24"/>
        </w:rPr>
        <w:t>B</w:t>
      </w:r>
      <w:r w:rsidR="001A0F0D" w:rsidRPr="009927A2">
        <w:rPr>
          <w:rFonts w:ascii="Arial Narrow" w:hAnsi="Arial Narrow"/>
          <w:sz w:val="24"/>
          <w:szCs w:val="24"/>
        </w:rPr>
        <w:t xml:space="preserve">ydlení v nájmu se týká </w:t>
      </w:r>
      <w:r w:rsidR="009927A2" w:rsidRPr="009927A2">
        <w:rPr>
          <w:rFonts w:ascii="Arial Narrow" w:hAnsi="Arial Narrow"/>
          <w:sz w:val="24"/>
          <w:szCs w:val="24"/>
        </w:rPr>
        <w:t xml:space="preserve">dlouhodobě </w:t>
      </w:r>
      <w:r w:rsidR="004C490E">
        <w:rPr>
          <w:rFonts w:ascii="Arial Narrow" w:hAnsi="Arial Narrow"/>
          <w:sz w:val="24"/>
          <w:szCs w:val="24"/>
        </w:rPr>
        <w:t xml:space="preserve">zhruba </w:t>
      </w:r>
      <w:r w:rsidR="001A0F0D" w:rsidRPr="009927A2">
        <w:rPr>
          <w:rFonts w:ascii="Arial Narrow" w:hAnsi="Arial Narrow"/>
          <w:sz w:val="24"/>
          <w:szCs w:val="24"/>
        </w:rPr>
        <w:t>pětiny domácností.</w:t>
      </w:r>
    </w:p>
    <w:p w14:paraId="097FCE38" w14:textId="7EDD61E0" w:rsidR="008E00CE" w:rsidRDefault="008E00CE" w:rsidP="008E00CE">
      <w:pPr>
        <w:pStyle w:val="3GRAF"/>
        <w:spacing w:after="120"/>
        <w:jc w:val="both"/>
        <w:rPr>
          <w:noProof/>
          <w:sz w:val="24"/>
          <w:szCs w:val="24"/>
          <w:lang w:eastAsia="cs-CZ"/>
        </w:rPr>
      </w:pPr>
      <w:r w:rsidRPr="00BF5B30">
        <w:t xml:space="preserve">Graf </w:t>
      </w:r>
      <w:r w:rsidR="0094499F">
        <w:rPr>
          <w:lang w:val="cs-CZ"/>
        </w:rPr>
        <w:t>5</w:t>
      </w:r>
      <w:r>
        <w:t xml:space="preserve">: </w:t>
      </w:r>
      <w:r w:rsidRPr="008E00CE">
        <w:rPr>
          <w:lang w:val="cs-CZ"/>
        </w:rPr>
        <w:t>Domácnosti podle právní formy bydlení (2022, v %)</w:t>
      </w:r>
      <w:r w:rsidRPr="00A542F2">
        <w:rPr>
          <w:lang w:val="cs-CZ"/>
        </w:rPr>
        <w:t xml:space="preserve"> </w:t>
      </w:r>
    </w:p>
    <w:p w14:paraId="0F96C877" w14:textId="75155784" w:rsidR="005A009F" w:rsidRDefault="001B50F8" w:rsidP="001B50F8">
      <w:pPr>
        <w:spacing w:after="0"/>
        <w:jc w:val="center"/>
        <w:rPr>
          <w:rFonts w:ascii="Arial Narrow" w:hAnsi="Arial Narrow"/>
          <w:sz w:val="24"/>
          <w:szCs w:val="24"/>
        </w:rPr>
      </w:pPr>
      <w:r>
        <w:rPr>
          <w:rFonts w:ascii="Arial Narrow" w:hAnsi="Arial Narrow"/>
          <w:noProof/>
          <w:sz w:val="24"/>
          <w:szCs w:val="24"/>
          <w:lang w:eastAsia="cs-CZ"/>
        </w:rPr>
        <w:drawing>
          <wp:inline distT="0" distB="0" distL="0" distR="0" wp14:anchorId="64EE769C" wp14:editId="2A6F3B02">
            <wp:extent cx="4875860" cy="2667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5" t="2759" r="905" b="-1"/>
                    <a:stretch/>
                  </pic:blipFill>
                  <pic:spPr bwMode="auto">
                    <a:xfrm>
                      <a:off x="0" y="0"/>
                      <a:ext cx="4895698" cy="2677851"/>
                    </a:xfrm>
                    <a:prstGeom prst="rect">
                      <a:avLst/>
                    </a:prstGeom>
                    <a:noFill/>
                    <a:ln>
                      <a:noFill/>
                    </a:ln>
                    <a:extLst>
                      <a:ext uri="{53640926-AAD7-44D8-BBD7-CCE9431645EC}">
                        <a14:shadowObscured xmlns:a14="http://schemas.microsoft.com/office/drawing/2010/main"/>
                      </a:ext>
                    </a:extLst>
                  </pic:spPr>
                </pic:pic>
              </a:graphicData>
            </a:graphic>
          </wp:inline>
        </w:drawing>
      </w:r>
    </w:p>
    <w:p w14:paraId="0AE75787" w14:textId="77777777" w:rsidR="00982624" w:rsidRDefault="00982624" w:rsidP="0043062D">
      <w:pPr>
        <w:jc w:val="both"/>
        <w:rPr>
          <w:rFonts w:ascii="Arial Narrow" w:hAnsi="Arial Narrow"/>
          <w:sz w:val="24"/>
          <w:szCs w:val="24"/>
        </w:rPr>
      </w:pPr>
    </w:p>
    <w:p w14:paraId="3A47FF7A" w14:textId="4FF1D0E2" w:rsidR="003C42B4" w:rsidRDefault="004C490E" w:rsidP="0043062D">
      <w:pPr>
        <w:jc w:val="both"/>
        <w:rPr>
          <w:rFonts w:ascii="Arial Narrow" w:hAnsi="Arial Narrow"/>
          <w:sz w:val="24"/>
          <w:szCs w:val="24"/>
        </w:rPr>
      </w:pPr>
      <w:r w:rsidRPr="00550D95">
        <w:rPr>
          <w:rFonts w:ascii="Arial Narrow" w:hAnsi="Arial Narrow"/>
          <w:sz w:val="24"/>
          <w:szCs w:val="24"/>
        </w:rPr>
        <w:t xml:space="preserve">Celkové </w:t>
      </w:r>
      <w:r>
        <w:rPr>
          <w:rFonts w:ascii="Arial Narrow" w:hAnsi="Arial Narrow"/>
          <w:sz w:val="24"/>
          <w:szCs w:val="24"/>
        </w:rPr>
        <w:t xml:space="preserve">výdaje za </w:t>
      </w:r>
      <w:r w:rsidRPr="00550D95">
        <w:rPr>
          <w:rFonts w:ascii="Arial Narrow" w:hAnsi="Arial Narrow"/>
          <w:sz w:val="24"/>
          <w:szCs w:val="24"/>
        </w:rPr>
        <w:t xml:space="preserve">bydlení </w:t>
      </w:r>
      <w:r w:rsidR="004705E9" w:rsidRPr="004705E9">
        <w:rPr>
          <w:rFonts w:ascii="Arial Narrow" w:hAnsi="Arial Narrow"/>
          <w:sz w:val="24"/>
          <w:szCs w:val="24"/>
        </w:rPr>
        <w:t xml:space="preserve">zjištěné </w:t>
      </w:r>
      <w:r w:rsidR="004705E9">
        <w:rPr>
          <w:rFonts w:ascii="Arial Narrow" w:hAnsi="Arial Narrow"/>
          <w:sz w:val="24"/>
          <w:szCs w:val="24"/>
          <w:u w:val="single"/>
        </w:rPr>
        <w:t xml:space="preserve">na jaře roku </w:t>
      </w:r>
      <w:r w:rsidR="004705E9" w:rsidRPr="004705E9">
        <w:rPr>
          <w:rFonts w:ascii="Arial Narrow" w:hAnsi="Arial Narrow"/>
          <w:sz w:val="24"/>
          <w:szCs w:val="24"/>
          <w:u w:val="single"/>
        </w:rPr>
        <w:t>2022</w:t>
      </w:r>
      <w:r w:rsidR="004705E9" w:rsidRPr="004705E9">
        <w:rPr>
          <w:rFonts w:ascii="Arial Narrow" w:hAnsi="Arial Narrow"/>
          <w:sz w:val="24"/>
          <w:szCs w:val="24"/>
        </w:rPr>
        <w:t xml:space="preserve"> činily v průměr</w:t>
      </w:r>
      <w:r w:rsidR="004705E9">
        <w:rPr>
          <w:rFonts w:ascii="Arial Narrow" w:hAnsi="Arial Narrow"/>
          <w:sz w:val="24"/>
          <w:szCs w:val="24"/>
        </w:rPr>
        <w:t>u 6 820 Kč měsíčně</w:t>
      </w:r>
      <w:r w:rsidR="003C42B4">
        <w:rPr>
          <w:rFonts w:ascii="Arial Narrow" w:hAnsi="Arial Narrow"/>
          <w:sz w:val="24"/>
          <w:szCs w:val="24"/>
        </w:rPr>
        <w:t xml:space="preserve"> </w:t>
      </w:r>
      <w:r w:rsidR="004705E9">
        <w:rPr>
          <w:rFonts w:ascii="Arial Narrow" w:hAnsi="Arial Narrow"/>
          <w:sz w:val="24"/>
          <w:szCs w:val="24"/>
        </w:rPr>
        <w:t>na domácnost</w:t>
      </w:r>
      <w:r w:rsidR="001B6A4E" w:rsidRPr="001B6A4E">
        <w:rPr>
          <w:rFonts w:ascii="Arial Narrow" w:hAnsi="Arial Narrow"/>
          <w:sz w:val="24"/>
          <w:szCs w:val="24"/>
        </w:rPr>
        <w:t xml:space="preserve">, což bylo oproti předchozímu roku o necelých 650 Kč více. </w:t>
      </w:r>
      <w:r w:rsidR="008C4DFE" w:rsidRPr="008C4DFE">
        <w:rPr>
          <w:rFonts w:ascii="Arial Narrow" w:hAnsi="Arial Narrow"/>
          <w:sz w:val="24"/>
          <w:szCs w:val="24"/>
        </w:rPr>
        <w:t xml:space="preserve">V těchto </w:t>
      </w:r>
      <w:r w:rsidR="008C4DFE">
        <w:rPr>
          <w:rFonts w:ascii="Arial Narrow" w:hAnsi="Arial Narrow"/>
          <w:sz w:val="24"/>
          <w:szCs w:val="24"/>
        </w:rPr>
        <w:t>pravidelných výdajích je zahrnuto nájemné, resp. úhrada za užívání bytu</w:t>
      </w:r>
      <w:r w:rsidR="008C4DFE" w:rsidRPr="008C4DFE">
        <w:rPr>
          <w:rFonts w:ascii="Arial Narrow" w:hAnsi="Arial Narrow"/>
          <w:sz w:val="24"/>
          <w:szCs w:val="24"/>
        </w:rPr>
        <w:t>, platby za dodávky energií (elektř</w:t>
      </w:r>
      <w:r w:rsidR="008C4DFE">
        <w:rPr>
          <w:rFonts w:ascii="Arial Narrow" w:hAnsi="Arial Narrow"/>
          <w:sz w:val="24"/>
          <w:szCs w:val="24"/>
        </w:rPr>
        <w:t xml:space="preserve">ina, plyn, teplo a teplá voda), </w:t>
      </w:r>
      <w:r w:rsidR="008C4DFE" w:rsidRPr="008C4DFE">
        <w:rPr>
          <w:rFonts w:ascii="Arial Narrow" w:hAnsi="Arial Narrow"/>
          <w:sz w:val="24"/>
          <w:szCs w:val="24"/>
        </w:rPr>
        <w:t xml:space="preserve">vodné a stočné, odvoz odpadků, paliva a ostatní služby spojené s bydlením. Naopak </w:t>
      </w:r>
      <w:r w:rsidR="008C4DFE">
        <w:rPr>
          <w:rFonts w:ascii="Arial Narrow" w:hAnsi="Arial Narrow"/>
          <w:sz w:val="24"/>
          <w:szCs w:val="24"/>
        </w:rPr>
        <w:t xml:space="preserve">zde nejsou zahrnuty náklady na </w:t>
      </w:r>
      <w:r w:rsidR="008C4DFE" w:rsidRPr="008C4DFE">
        <w:rPr>
          <w:rFonts w:ascii="Arial Narrow" w:hAnsi="Arial Narrow"/>
          <w:sz w:val="24"/>
          <w:szCs w:val="24"/>
        </w:rPr>
        <w:t xml:space="preserve">pořízení samotného bydlení, </w:t>
      </w:r>
      <w:r w:rsidR="003C42B4">
        <w:rPr>
          <w:rFonts w:ascii="Arial Narrow" w:hAnsi="Arial Narrow"/>
          <w:sz w:val="24"/>
          <w:szCs w:val="24"/>
        </w:rPr>
        <w:t xml:space="preserve">příp. </w:t>
      </w:r>
      <w:r w:rsidR="008C4DFE" w:rsidRPr="008C4DFE">
        <w:rPr>
          <w:rFonts w:ascii="Arial Narrow" w:hAnsi="Arial Narrow"/>
          <w:sz w:val="24"/>
          <w:szCs w:val="24"/>
        </w:rPr>
        <w:t>splátky hypotéky či úvěru ani náklady na</w:t>
      </w:r>
      <w:r w:rsidR="008C4DFE">
        <w:rPr>
          <w:rFonts w:ascii="Arial Narrow" w:hAnsi="Arial Narrow"/>
          <w:sz w:val="24"/>
          <w:szCs w:val="24"/>
        </w:rPr>
        <w:t xml:space="preserve"> </w:t>
      </w:r>
      <w:r w:rsidR="008C4DFE" w:rsidRPr="008C4DFE">
        <w:rPr>
          <w:rFonts w:ascii="Arial Narrow" w:hAnsi="Arial Narrow"/>
          <w:sz w:val="24"/>
          <w:szCs w:val="24"/>
        </w:rPr>
        <w:t>údržbu či rekonstrukc</w:t>
      </w:r>
      <w:r w:rsidR="003C42B4">
        <w:rPr>
          <w:rFonts w:ascii="Arial Narrow" w:hAnsi="Arial Narrow"/>
          <w:sz w:val="24"/>
          <w:szCs w:val="24"/>
        </w:rPr>
        <w:t>i</w:t>
      </w:r>
      <w:r w:rsidR="008C4DFE" w:rsidRPr="008C4DFE">
        <w:rPr>
          <w:rFonts w:ascii="Arial Narrow" w:hAnsi="Arial Narrow"/>
          <w:sz w:val="24"/>
          <w:szCs w:val="24"/>
        </w:rPr>
        <w:t>.</w:t>
      </w:r>
      <w:r w:rsidR="003C42B4">
        <w:rPr>
          <w:rFonts w:ascii="Arial Narrow" w:hAnsi="Arial Narrow"/>
          <w:sz w:val="24"/>
          <w:szCs w:val="24"/>
        </w:rPr>
        <w:t xml:space="preserve"> </w:t>
      </w:r>
    </w:p>
    <w:p w14:paraId="397A03AB" w14:textId="2922D1A4" w:rsidR="0043062D" w:rsidRDefault="003C42B4" w:rsidP="0043062D">
      <w:pPr>
        <w:jc w:val="both"/>
        <w:rPr>
          <w:rFonts w:ascii="Arial Narrow" w:hAnsi="Arial Narrow"/>
          <w:sz w:val="24"/>
          <w:szCs w:val="24"/>
        </w:rPr>
      </w:pPr>
      <w:r>
        <w:rPr>
          <w:rFonts w:ascii="Arial Narrow" w:hAnsi="Arial Narrow"/>
          <w:sz w:val="24"/>
          <w:szCs w:val="24"/>
        </w:rPr>
        <w:t>V</w:t>
      </w:r>
      <w:r w:rsidR="004C490E">
        <w:rPr>
          <w:rFonts w:ascii="Arial Narrow" w:hAnsi="Arial Narrow"/>
          <w:sz w:val="24"/>
          <w:szCs w:val="24"/>
        </w:rPr>
        <w:t xml:space="preserve">ýdaje </w:t>
      </w:r>
      <w:r>
        <w:rPr>
          <w:rFonts w:ascii="Arial Narrow" w:hAnsi="Arial Narrow"/>
          <w:sz w:val="24"/>
          <w:szCs w:val="24"/>
        </w:rPr>
        <w:t xml:space="preserve">za bydlení </w:t>
      </w:r>
      <w:r w:rsidR="004C490E" w:rsidRPr="00550D95">
        <w:rPr>
          <w:rFonts w:ascii="Arial Narrow" w:hAnsi="Arial Narrow"/>
          <w:sz w:val="24"/>
          <w:szCs w:val="24"/>
        </w:rPr>
        <w:t xml:space="preserve">se </w:t>
      </w:r>
      <w:r w:rsidR="004C490E">
        <w:rPr>
          <w:rFonts w:ascii="Arial Narrow" w:hAnsi="Arial Narrow"/>
          <w:sz w:val="24"/>
          <w:szCs w:val="24"/>
        </w:rPr>
        <w:t xml:space="preserve">velmi </w:t>
      </w:r>
      <w:r w:rsidR="004C490E" w:rsidRPr="00550D95">
        <w:rPr>
          <w:rFonts w:ascii="Arial Narrow" w:hAnsi="Arial Narrow"/>
          <w:sz w:val="24"/>
          <w:szCs w:val="24"/>
        </w:rPr>
        <w:t>významně liší podle toho, zda domácnost žije ve vlastním (rodinném) domě anebo v</w:t>
      </w:r>
      <w:r w:rsidR="004C490E">
        <w:rPr>
          <w:rFonts w:ascii="Arial Narrow" w:hAnsi="Arial Narrow"/>
          <w:sz w:val="24"/>
          <w:szCs w:val="24"/>
        </w:rPr>
        <w:t> </w:t>
      </w:r>
      <w:r w:rsidR="004C490E" w:rsidRPr="00550D95">
        <w:rPr>
          <w:rFonts w:ascii="Arial Narrow" w:hAnsi="Arial Narrow"/>
          <w:sz w:val="24"/>
          <w:szCs w:val="24"/>
        </w:rPr>
        <w:t>bytě</w:t>
      </w:r>
      <w:r w:rsidR="004C490E">
        <w:rPr>
          <w:rFonts w:ascii="Arial Narrow" w:hAnsi="Arial Narrow"/>
          <w:sz w:val="24"/>
          <w:szCs w:val="24"/>
        </w:rPr>
        <w:t>.</w:t>
      </w:r>
      <w:r w:rsidR="00971E21">
        <w:rPr>
          <w:rFonts w:ascii="Arial Narrow" w:hAnsi="Arial Narrow"/>
          <w:sz w:val="24"/>
          <w:szCs w:val="24"/>
        </w:rPr>
        <w:t xml:space="preserve"> </w:t>
      </w:r>
      <w:r w:rsidR="0081069E">
        <w:rPr>
          <w:rFonts w:ascii="Arial Narrow" w:hAnsi="Arial Narrow"/>
          <w:sz w:val="24"/>
          <w:szCs w:val="24"/>
        </w:rPr>
        <w:t>B</w:t>
      </w:r>
      <w:r w:rsidR="0043062D">
        <w:rPr>
          <w:rFonts w:ascii="Arial Narrow" w:hAnsi="Arial Narrow"/>
          <w:sz w:val="24"/>
          <w:szCs w:val="24"/>
        </w:rPr>
        <w:t>ydlení v nájmu je pro domácnost dražší než bydlení ve vlastním bytě či domě.</w:t>
      </w:r>
      <w:r w:rsidR="0081069E">
        <w:rPr>
          <w:rFonts w:ascii="Arial Narrow" w:hAnsi="Arial Narrow"/>
          <w:sz w:val="24"/>
          <w:szCs w:val="24"/>
        </w:rPr>
        <w:t xml:space="preserve"> </w:t>
      </w:r>
    </w:p>
    <w:p w14:paraId="369F4BDD" w14:textId="7F900EE9" w:rsidR="00D60801" w:rsidRDefault="004C490E" w:rsidP="005A009F">
      <w:pPr>
        <w:spacing w:before="120" w:after="0"/>
        <w:jc w:val="both"/>
        <w:rPr>
          <w:rFonts w:ascii="Arial Narrow" w:hAnsi="Arial Narrow"/>
          <w:sz w:val="24"/>
          <w:szCs w:val="24"/>
        </w:rPr>
      </w:pPr>
      <w:r w:rsidRPr="00550D95">
        <w:rPr>
          <w:rFonts w:ascii="Arial Narrow" w:hAnsi="Arial Narrow"/>
          <w:sz w:val="24"/>
          <w:szCs w:val="24"/>
        </w:rPr>
        <w:t xml:space="preserve">Bydlení v rodinném domě vyšlo </w:t>
      </w:r>
      <w:r w:rsidR="00971E21">
        <w:rPr>
          <w:rFonts w:ascii="Arial Narrow" w:hAnsi="Arial Narrow"/>
          <w:sz w:val="24"/>
          <w:szCs w:val="24"/>
        </w:rPr>
        <w:t xml:space="preserve">loni </w:t>
      </w:r>
      <w:r w:rsidRPr="00550D95">
        <w:rPr>
          <w:rFonts w:ascii="Arial Narrow" w:hAnsi="Arial Narrow"/>
          <w:sz w:val="24"/>
          <w:szCs w:val="24"/>
        </w:rPr>
        <w:t xml:space="preserve">z hlediska průměrných vynaložených nákladů </w:t>
      </w:r>
      <w:r w:rsidR="00971E21">
        <w:rPr>
          <w:rFonts w:ascii="Arial Narrow" w:hAnsi="Arial Narrow"/>
          <w:sz w:val="24"/>
          <w:szCs w:val="24"/>
        </w:rPr>
        <w:t>na 5</w:t>
      </w:r>
      <w:r w:rsidRPr="00550D95">
        <w:rPr>
          <w:rFonts w:ascii="Arial Narrow" w:hAnsi="Arial Narrow"/>
          <w:sz w:val="24"/>
          <w:szCs w:val="24"/>
        </w:rPr>
        <w:t xml:space="preserve"> </w:t>
      </w:r>
      <w:r w:rsidR="00971E21">
        <w:rPr>
          <w:rFonts w:ascii="Arial Narrow" w:hAnsi="Arial Narrow"/>
          <w:sz w:val="24"/>
          <w:szCs w:val="24"/>
        </w:rPr>
        <w:t>930</w:t>
      </w:r>
      <w:r w:rsidRPr="00550D95">
        <w:rPr>
          <w:rFonts w:ascii="Arial Narrow" w:hAnsi="Arial Narrow"/>
          <w:sz w:val="24"/>
          <w:szCs w:val="24"/>
        </w:rPr>
        <w:t xml:space="preserve"> Kč měsíčně</w:t>
      </w:r>
      <w:r w:rsidR="00971E21">
        <w:rPr>
          <w:rFonts w:ascii="Arial Narrow" w:hAnsi="Arial Narrow"/>
          <w:sz w:val="24"/>
          <w:szCs w:val="24"/>
        </w:rPr>
        <w:t xml:space="preserve"> a </w:t>
      </w:r>
      <w:r w:rsidR="00971E21" w:rsidRPr="00550D95">
        <w:rPr>
          <w:rFonts w:ascii="Arial Narrow" w:hAnsi="Arial Narrow"/>
          <w:sz w:val="24"/>
          <w:szCs w:val="24"/>
        </w:rPr>
        <w:t>nejvíc</w:t>
      </w:r>
      <w:r w:rsidR="00971E21">
        <w:rPr>
          <w:rFonts w:ascii="Arial Narrow" w:hAnsi="Arial Narrow"/>
          <w:sz w:val="24"/>
          <w:szCs w:val="24"/>
        </w:rPr>
        <w:t>e</w:t>
      </w:r>
      <w:r w:rsidR="00971E21" w:rsidRPr="00550D95">
        <w:rPr>
          <w:rFonts w:ascii="Arial Narrow" w:hAnsi="Arial Narrow"/>
          <w:sz w:val="24"/>
          <w:szCs w:val="24"/>
        </w:rPr>
        <w:t xml:space="preserve"> zaplatily domácnosti </w:t>
      </w:r>
      <w:r w:rsidR="00971E21">
        <w:rPr>
          <w:rFonts w:ascii="Arial Narrow" w:hAnsi="Arial Narrow"/>
          <w:sz w:val="24"/>
          <w:szCs w:val="24"/>
        </w:rPr>
        <w:t>z</w:t>
      </w:r>
      <w:r w:rsidR="00971E21" w:rsidRPr="00550D95">
        <w:rPr>
          <w:rFonts w:ascii="Arial Narrow" w:hAnsi="Arial Narrow"/>
          <w:sz w:val="24"/>
          <w:szCs w:val="24"/>
        </w:rPr>
        <w:t xml:space="preserve">a elektřinu a plyn, dohromady téměř </w:t>
      </w:r>
      <w:r w:rsidR="00810D18">
        <w:rPr>
          <w:rFonts w:ascii="Arial Narrow" w:hAnsi="Arial Narrow"/>
          <w:sz w:val="24"/>
          <w:szCs w:val="24"/>
        </w:rPr>
        <w:t xml:space="preserve">70 % </w:t>
      </w:r>
      <w:r w:rsidR="00971E21" w:rsidRPr="00550D95">
        <w:rPr>
          <w:rFonts w:ascii="Arial Narrow" w:hAnsi="Arial Narrow"/>
          <w:sz w:val="24"/>
          <w:szCs w:val="24"/>
        </w:rPr>
        <w:t>z celkových nákladů na bydlení, ale významné u nich byly též výdaje za paliva</w:t>
      </w:r>
      <w:r w:rsidR="002A2E39">
        <w:rPr>
          <w:rFonts w:ascii="Arial Narrow" w:hAnsi="Arial Narrow"/>
          <w:sz w:val="24"/>
          <w:szCs w:val="24"/>
        </w:rPr>
        <w:t xml:space="preserve"> a vodné a stočné</w:t>
      </w:r>
      <w:r w:rsidR="00971E21" w:rsidRPr="00550D95">
        <w:rPr>
          <w:rFonts w:ascii="Arial Narrow" w:hAnsi="Arial Narrow"/>
          <w:sz w:val="24"/>
          <w:szCs w:val="24"/>
        </w:rPr>
        <w:t>.</w:t>
      </w:r>
      <w:r w:rsidR="00D60801">
        <w:rPr>
          <w:rFonts w:ascii="Arial Narrow" w:hAnsi="Arial Narrow"/>
          <w:sz w:val="24"/>
          <w:szCs w:val="24"/>
        </w:rPr>
        <w:t xml:space="preserve"> </w:t>
      </w:r>
    </w:p>
    <w:p w14:paraId="150EDD73" w14:textId="0122D42F" w:rsidR="00CC3B3A" w:rsidRDefault="00971E21" w:rsidP="00ED6186">
      <w:pPr>
        <w:spacing w:after="0"/>
        <w:jc w:val="both"/>
        <w:rPr>
          <w:rFonts w:ascii="Arial Narrow" w:hAnsi="Arial Narrow"/>
          <w:sz w:val="24"/>
          <w:szCs w:val="24"/>
        </w:rPr>
      </w:pPr>
      <w:r w:rsidRPr="00550D95">
        <w:rPr>
          <w:rFonts w:ascii="Arial Narrow" w:hAnsi="Arial Narrow"/>
          <w:sz w:val="24"/>
          <w:szCs w:val="24"/>
        </w:rPr>
        <w:t xml:space="preserve">Oproti tomu domácnosti žijící v bytech </w:t>
      </w:r>
      <w:r>
        <w:rPr>
          <w:rFonts w:ascii="Arial Narrow" w:hAnsi="Arial Narrow"/>
          <w:sz w:val="24"/>
          <w:szCs w:val="24"/>
        </w:rPr>
        <w:t xml:space="preserve">a </w:t>
      </w:r>
      <w:r w:rsidRPr="00971E21">
        <w:rPr>
          <w:rFonts w:ascii="Arial Narrow" w:hAnsi="Arial Narrow"/>
          <w:bCs/>
          <w:sz w:val="24"/>
          <w:szCs w:val="24"/>
        </w:rPr>
        <w:t>bytových domech</w:t>
      </w:r>
      <w:r w:rsidRPr="00971E21">
        <w:rPr>
          <w:rFonts w:ascii="Arial Narrow" w:hAnsi="Arial Narrow"/>
          <w:sz w:val="24"/>
          <w:szCs w:val="24"/>
        </w:rPr>
        <w:t xml:space="preserve"> </w:t>
      </w:r>
      <w:r w:rsidR="006F1ED4">
        <w:rPr>
          <w:rFonts w:ascii="Arial Narrow" w:hAnsi="Arial Narrow"/>
          <w:sz w:val="24"/>
          <w:szCs w:val="24"/>
        </w:rPr>
        <w:t xml:space="preserve">měly </w:t>
      </w:r>
      <w:r w:rsidR="00D60801">
        <w:rPr>
          <w:rFonts w:ascii="Arial Narrow" w:hAnsi="Arial Narrow"/>
          <w:sz w:val="24"/>
          <w:szCs w:val="24"/>
        </w:rPr>
        <w:t>jinou skladbu výdajových položek. Ve</w:t>
      </w:r>
      <w:r w:rsidR="002A2E39">
        <w:rPr>
          <w:rFonts w:ascii="Arial Narrow" w:hAnsi="Arial Narrow"/>
          <w:sz w:val="24"/>
          <w:szCs w:val="24"/>
        </w:rPr>
        <w:t xml:space="preserve"> </w:t>
      </w:r>
      <w:r w:rsidR="00D60801">
        <w:rPr>
          <w:rFonts w:ascii="Arial Narrow" w:hAnsi="Arial Narrow"/>
          <w:sz w:val="24"/>
          <w:szCs w:val="24"/>
        </w:rPr>
        <w:t>vlastních bytech</w:t>
      </w:r>
      <w:r w:rsidR="00D60801" w:rsidRPr="00D60801">
        <w:rPr>
          <w:rFonts w:ascii="Arial Narrow" w:hAnsi="Arial Narrow"/>
          <w:sz w:val="24"/>
          <w:szCs w:val="24"/>
        </w:rPr>
        <w:t xml:space="preserve"> </w:t>
      </w:r>
      <w:r w:rsidR="00D60801" w:rsidRPr="00550D95">
        <w:rPr>
          <w:rFonts w:ascii="Arial Narrow" w:hAnsi="Arial Narrow"/>
          <w:sz w:val="24"/>
          <w:szCs w:val="24"/>
        </w:rPr>
        <w:t xml:space="preserve">připadla </w:t>
      </w:r>
      <w:r w:rsidR="00D60801">
        <w:rPr>
          <w:rFonts w:ascii="Arial Narrow" w:hAnsi="Arial Narrow"/>
          <w:sz w:val="24"/>
          <w:szCs w:val="24"/>
        </w:rPr>
        <w:t xml:space="preserve">zhruba </w:t>
      </w:r>
      <w:r w:rsidR="00D60801" w:rsidRPr="00550D95">
        <w:rPr>
          <w:rFonts w:ascii="Arial Narrow" w:hAnsi="Arial Narrow"/>
          <w:sz w:val="24"/>
          <w:szCs w:val="24"/>
        </w:rPr>
        <w:t xml:space="preserve">třetina </w:t>
      </w:r>
      <w:r w:rsidR="00D60801">
        <w:rPr>
          <w:rFonts w:ascii="Arial Narrow" w:hAnsi="Arial Narrow"/>
          <w:sz w:val="24"/>
          <w:szCs w:val="24"/>
        </w:rPr>
        <w:t xml:space="preserve">(31,7 %) na </w:t>
      </w:r>
      <w:r w:rsidR="00D60801" w:rsidRPr="00550D95">
        <w:rPr>
          <w:rFonts w:ascii="Arial Narrow" w:hAnsi="Arial Narrow"/>
          <w:sz w:val="24"/>
          <w:szCs w:val="24"/>
        </w:rPr>
        <w:t>úhradu za užívání bytu</w:t>
      </w:r>
      <w:r w:rsidR="00D60801">
        <w:rPr>
          <w:rFonts w:ascii="Arial Narrow" w:hAnsi="Arial Narrow"/>
          <w:sz w:val="24"/>
          <w:szCs w:val="24"/>
        </w:rPr>
        <w:t xml:space="preserve">, zatímco v pronajatých bytech </w:t>
      </w:r>
      <w:r w:rsidRPr="00550D95">
        <w:rPr>
          <w:rFonts w:ascii="Arial Narrow" w:hAnsi="Arial Narrow"/>
          <w:sz w:val="24"/>
          <w:szCs w:val="24"/>
        </w:rPr>
        <w:t xml:space="preserve">utratily </w:t>
      </w:r>
      <w:r w:rsidR="00D60801">
        <w:rPr>
          <w:rFonts w:ascii="Arial Narrow" w:hAnsi="Arial Narrow"/>
          <w:sz w:val="24"/>
          <w:szCs w:val="24"/>
        </w:rPr>
        <w:t xml:space="preserve">domácnosti </w:t>
      </w:r>
      <w:r w:rsidR="00A85639">
        <w:rPr>
          <w:rFonts w:ascii="Arial Narrow" w:hAnsi="Arial Narrow"/>
          <w:sz w:val="24"/>
          <w:szCs w:val="24"/>
        </w:rPr>
        <w:t>za nájemné</w:t>
      </w:r>
      <w:r w:rsidR="00A85639" w:rsidRPr="00550D95">
        <w:rPr>
          <w:rFonts w:ascii="Arial Narrow" w:hAnsi="Arial Narrow"/>
          <w:sz w:val="24"/>
          <w:szCs w:val="24"/>
        </w:rPr>
        <w:t xml:space="preserve"> </w:t>
      </w:r>
      <w:r w:rsidRPr="00550D95">
        <w:rPr>
          <w:rFonts w:ascii="Arial Narrow" w:hAnsi="Arial Narrow"/>
          <w:sz w:val="24"/>
          <w:szCs w:val="24"/>
        </w:rPr>
        <w:t>v</w:t>
      </w:r>
      <w:r w:rsidR="00D60801">
        <w:rPr>
          <w:rFonts w:ascii="Arial Narrow" w:hAnsi="Arial Narrow"/>
          <w:sz w:val="24"/>
          <w:szCs w:val="24"/>
        </w:rPr>
        <w:t> </w:t>
      </w:r>
      <w:r w:rsidRPr="00550D95">
        <w:rPr>
          <w:rFonts w:ascii="Arial Narrow" w:hAnsi="Arial Narrow"/>
          <w:sz w:val="24"/>
          <w:szCs w:val="24"/>
        </w:rPr>
        <w:t>průměru</w:t>
      </w:r>
      <w:r w:rsidR="00D60801">
        <w:rPr>
          <w:rFonts w:ascii="Arial Narrow" w:hAnsi="Arial Narrow"/>
          <w:sz w:val="24"/>
          <w:szCs w:val="24"/>
        </w:rPr>
        <w:t xml:space="preserve"> 42 % </w:t>
      </w:r>
      <w:r w:rsidR="00A85639">
        <w:rPr>
          <w:rFonts w:ascii="Arial Narrow" w:hAnsi="Arial Narrow"/>
          <w:sz w:val="24"/>
          <w:szCs w:val="24"/>
        </w:rPr>
        <w:t>z celkové částky</w:t>
      </w:r>
      <w:r w:rsidR="008C4DFE">
        <w:rPr>
          <w:rFonts w:ascii="Arial Narrow" w:hAnsi="Arial Narrow"/>
          <w:sz w:val="24"/>
          <w:szCs w:val="24"/>
        </w:rPr>
        <w:t xml:space="preserve"> nákladů na bydlení</w:t>
      </w:r>
      <w:r w:rsidR="00A85639">
        <w:rPr>
          <w:rFonts w:ascii="Arial Narrow" w:hAnsi="Arial Narrow"/>
          <w:sz w:val="24"/>
          <w:szCs w:val="24"/>
        </w:rPr>
        <w:t xml:space="preserve">. </w:t>
      </w:r>
      <w:r w:rsidR="006F1ED4">
        <w:rPr>
          <w:rFonts w:ascii="Arial Narrow" w:hAnsi="Arial Narrow"/>
          <w:sz w:val="24"/>
          <w:szCs w:val="24"/>
        </w:rPr>
        <w:t>Elektřina je druhou nejvyšší položkou a za tu vyplatily domácnosti shodně kolem 20 % ve vlastních i pronajatých bytech. Za</w:t>
      </w:r>
      <w:r w:rsidR="008C4DFE">
        <w:rPr>
          <w:rFonts w:ascii="Arial Narrow" w:hAnsi="Arial Narrow"/>
          <w:sz w:val="24"/>
          <w:szCs w:val="24"/>
        </w:rPr>
        <w:t> </w:t>
      </w:r>
      <w:r w:rsidR="006F1ED4">
        <w:rPr>
          <w:rFonts w:ascii="Arial Narrow" w:hAnsi="Arial Narrow"/>
          <w:sz w:val="24"/>
          <w:szCs w:val="24"/>
        </w:rPr>
        <w:t>vytápění (tj. ústřední topení)</w:t>
      </w:r>
      <w:r w:rsidR="006F10C5">
        <w:rPr>
          <w:rFonts w:ascii="Arial Narrow" w:hAnsi="Arial Narrow"/>
          <w:sz w:val="24"/>
          <w:szCs w:val="24"/>
        </w:rPr>
        <w:t xml:space="preserve"> a</w:t>
      </w:r>
      <w:r w:rsidR="006F10C5" w:rsidRPr="006F10C5">
        <w:rPr>
          <w:rFonts w:ascii="Arial Narrow" w:hAnsi="Arial Narrow"/>
          <w:spacing w:val="-20"/>
          <w:sz w:val="24"/>
          <w:szCs w:val="24"/>
        </w:rPr>
        <w:t xml:space="preserve"> </w:t>
      </w:r>
      <w:r w:rsidR="006F10C5">
        <w:rPr>
          <w:rFonts w:ascii="Arial Narrow" w:hAnsi="Arial Narrow"/>
          <w:sz w:val="24"/>
          <w:szCs w:val="24"/>
        </w:rPr>
        <w:t>teplou vodu vydaly domácnosti v bytech v</w:t>
      </w:r>
      <w:r w:rsidR="006F10C5" w:rsidRPr="006F10C5">
        <w:rPr>
          <w:rFonts w:ascii="Arial Narrow" w:hAnsi="Arial Narrow"/>
          <w:spacing w:val="-20"/>
          <w:sz w:val="24"/>
          <w:szCs w:val="24"/>
        </w:rPr>
        <w:t> </w:t>
      </w:r>
      <w:r w:rsidR="006F10C5">
        <w:rPr>
          <w:rFonts w:ascii="Arial Narrow" w:hAnsi="Arial Narrow"/>
          <w:sz w:val="24"/>
          <w:szCs w:val="24"/>
        </w:rPr>
        <w:t>osobním vlastnictví částku v</w:t>
      </w:r>
      <w:r w:rsidR="008C4DFE">
        <w:rPr>
          <w:rFonts w:ascii="Arial Narrow" w:hAnsi="Arial Narrow"/>
          <w:sz w:val="24"/>
          <w:szCs w:val="24"/>
        </w:rPr>
        <w:t> </w:t>
      </w:r>
      <w:r w:rsidR="006F10C5">
        <w:rPr>
          <w:rFonts w:ascii="Arial Narrow" w:hAnsi="Arial Narrow"/>
          <w:sz w:val="24"/>
          <w:szCs w:val="24"/>
        </w:rPr>
        <w:t xml:space="preserve">průměru 960 Kč měsíčně, což odpovídá podílu 16 % z celkových nákladů, </w:t>
      </w:r>
      <w:r w:rsidR="00CC3B3A">
        <w:rPr>
          <w:rFonts w:ascii="Arial Narrow" w:hAnsi="Arial Narrow"/>
          <w:sz w:val="24"/>
          <w:szCs w:val="24"/>
        </w:rPr>
        <w:t>zatímco v nájemních bytech jde o částku 1</w:t>
      </w:r>
      <w:r w:rsidR="0081069E">
        <w:rPr>
          <w:rFonts w:ascii="Arial Narrow" w:hAnsi="Arial Narrow"/>
          <w:sz w:val="24"/>
          <w:szCs w:val="24"/>
        </w:rPr>
        <w:t xml:space="preserve"> </w:t>
      </w:r>
      <w:r w:rsidR="00CC3B3A">
        <w:rPr>
          <w:rFonts w:ascii="Arial Narrow" w:hAnsi="Arial Narrow"/>
          <w:sz w:val="24"/>
          <w:szCs w:val="24"/>
        </w:rPr>
        <w:t xml:space="preserve">560 Kč, která činí 14,4 % z celkových výdajů. Osoby, které bydlí u příbuzných či známých, uvádějí jako největší položky ze svých výdajů za bydlení elektřinu a plyn, případně jistou </w:t>
      </w:r>
      <w:r w:rsidR="00ED6186">
        <w:rPr>
          <w:rFonts w:ascii="Arial Narrow" w:hAnsi="Arial Narrow"/>
          <w:sz w:val="24"/>
          <w:szCs w:val="24"/>
        </w:rPr>
        <w:t xml:space="preserve">(skrytou) </w:t>
      </w:r>
      <w:r w:rsidR="00CC3B3A">
        <w:rPr>
          <w:rFonts w:ascii="Arial Narrow" w:hAnsi="Arial Narrow"/>
          <w:sz w:val="24"/>
          <w:szCs w:val="24"/>
        </w:rPr>
        <w:t xml:space="preserve">formu nájemného. </w:t>
      </w:r>
    </w:p>
    <w:p w14:paraId="033E2B1A" w14:textId="4C7510A1" w:rsidR="004C490E" w:rsidRDefault="004C490E" w:rsidP="00ED6186">
      <w:pPr>
        <w:pStyle w:val="3GRAF"/>
        <w:spacing w:after="180"/>
        <w:jc w:val="both"/>
        <w:rPr>
          <w:sz w:val="24"/>
          <w:szCs w:val="24"/>
        </w:rPr>
      </w:pPr>
      <w:r w:rsidRPr="00BF5B30">
        <w:lastRenderedPageBreak/>
        <w:t xml:space="preserve">Graf </w:t>
      </w:r>
      <w:r w:rsidR="0094499F">
        <w:rPr>
          <w:lang w:val="cs-CZ"/>
        </w:rPr>
        <w:t>6</w:t>
      </w:r>
      <w:r>
        <w:t xml:space="preserve">: </w:t>
      </w:r>
      <w:r w:rsidRPr="004C490E">
        <w:rPr>
          <w:lang w:val="cs-CZ"/>
        </w:rPr>
        <w:t xml:space="preserve">Výdaje za bydlení </w:t>
      </w:r>
      <w:r>
        <w:rPr>
          <w:lang w:val="cs-CZ"/>
        </w:rPr>
        <w:t>v </w:t>
      </w:r>
      <w:r w:rsidRPr="004C490E">
        <w:rPr>
          <w:lang w:val="cs-CZ"/>
        </w:rPr>
        <w:t>jednotliv</w:t>
      </w:r>
      <w:r>
        <w:rPr>
          <w:lang w:val="cs-CZ"/>
        </w:rPr>
        <w:t>ých p</w:t>
      </w:r>
      <w:r w:rsidRPr="004C490E">
        <w:rPr>
          <w:lang w:val="cs-CZ"/>
        </w:rPr>
        <w:t>oložk</w:t>
      </w:r>
      <w:r>
        <w:rPr>
          <w:lang w:val="cs-CZ"/>
        </w:rPr>
        <w:t xml:space="preserve">ách </w:t>
      </w:r>
      <w:r w:rsidRPr="004C490E">
        <w:rPr>
          <w:lang w:val="cs-CZ"/>
        </w:rPr>
        <w:t>podle právní formy (2022, v Kč)</w:t>
      </w:r>
      <w:r w:rsidRPr="00A542F2">
        <w:rPr>
          <w:lang w:val="cs-CZ"/>
        </w:rPr>
        <w:t xml:space="preserve"> </w:t>
      </w:r>
    </w:p>
    <w:p w14:paraId="5652C1F3" w14:textId="6C9C3E44" w:rsidR="009C6FC8" w:rsidRDefault="009C6FC8" w:rsidP="009C6FC8">
      <w:pPr>
        <w:pStyle w:val="3GRAF"/>
        <w:spacing w:before="0" w:after="0" w:line="288" w:lineRule="auto"/>
        <w:rPr>
          <w:color w:val="auto"/>
          <w:sz w:val="24"/>
          <w:szCs w:val="24"/>
          <w:lang w:val="cs-CZ"/>
        </w:rPr>
      </w:pPr>
      <w:r>
        <w:rPr>
          <w:noProof/>
          <w:color w:val="auto"/>
          <w:sz w:val="24"/>
          <w:szCs w:val="24"/>
          <w:lang w:val="cs-CZ" w:eastAsia="cs-CZ"/>
        </w:rPr>
        <w:drawing>
          <wp:inline distT="0" distB="0" distL="0" distR="0" wp14:anchorId="557DBFB3" wp14:editId="48FECF0B">
            <wp:extent cx="5688000" cy="349920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000" cy="3499200"/>
                    </a:xfrm>
                    <a:prstGeom prst="rect">
                      <a:avLst/>
                    </a:prstGeom>
                    <a:noFill/>
                  </pic:spPr>
                </pic:pic>
              </a:graphicData>
            </a:graphic>
          </wp:inline>
        </w:drawing>
      </w:r>
    </w:p>
    <w:p w14:paraId="5D55956D" w14:textId="77777777" w:rsidR="009C6FC8" w:rsidRDefault="009C6FC8" w:rsidP="005A009F">
      <w:pPr>
        <w:pStyle w:val="3GRAF"/>
        <w:spacing w:before="0" w:after="0" w:line="288" w:lineRule="auto"/>
        <w:jc w:val="both"/>
        <w:rPr>
          <w:color w:val="auto"/>
          <w:sz w:val="24"/>
          <w:szCs w:val="24"/>
          <w:lang w:val="cs-CZ"/>
        </w:rPr>
      </w:pPr>
    </w:p>
    <w:p w14:paraId="21450645" w14:textId="77777777" w:rsidR="009C6FC8" w:rsidRDefault="009C6FC8" w:rsidP="005A009F">
      <w:pPr>
        <w:pStyle w:val="3GRAF"/>
        <w:spacing w:before="0" w:after="0" w:line="288" w:lineRule="auto"/>
        <w:jc w:val="both"/>
        <w:rPr>
          <w:color w:val="auto"/>
          <w:sz w:val="24"/>
          <w:szCs w:val="24"/>
          <w:lang w:val="cs-CZ"/>
        </w:rPr>
      </w:pPr>
    </w:p>
    <w:p w14:paraId="0AA66D60" w14:textId="6162AAF3" w:rsidR="00A30C37" w:rsidRPr="00A30C37" w:rsidRDefault="00A30C37" w:rsidP="005A009F">
      <w:pPr>
        <w:pStyle w:val="3GRAF"/>
        <w:spacing w:before="0" w:after="0" w:line="288" w:lineRule="auto"/>
        <w:jc w:val="both"/>
        <w:rPr>
          <w:color w:val="auto"/>
          <w:sz w:val="24"/>
          <w:szCs w:val="24"/>
        </w:rPr>
      </w:pPr>
      <w:r>
        <w:rPr>
          <w:color w:val="auto"/>
          <w:sz w:val="24"/>
          <w:szCs w:val="24"/>
          <w:lang w:val="cs-CZ"/>
        </w:rPr>
        <w:t xml:space="preserve">Výdaje za bydlení v posledních letech významně rostou. Růst celkových výdajů za bydlení byl do roku 2021 pozvolný, zhruba o 2,5 %. V roce 2022 se </w:t>
      </w:r>
      <w:r w:rsidR="00BF6BD4">
        <w:rPr>
          <w:color w:val="auto"/>
          <w:sz w:val="24"/>
          <w:szCs w:val="24"/>
          <w:lang w:val="cs-CZ"/>
        </w:rPr>
        <w:t xml:space="preserve">však </w:t>
      </w:r>
      <w:r>
        <w:rPr>
          <w:color w:val="auto"/>
          <w:sz w:val="24"/>
          <w:szCs w:val="24"/>
          <w:lang w:val="cs-CZ"/>
        </w:rPr>
        <w:t xml:space="preserve">oproti předchozímu roku zvedly </w:t>
      </w:r>
      <w:r w:rsidR="005A009F">
        <w:rPr>
          <w:color w:val="auto"/>
          <w:sz w:val="24"/>
          <w:szCs w:val="24"/>
          <w:lang w:val="cs-CZ"/>
        </w:rPr>
        <w:t xml:space="preserve">celkové </w:t>
      </w:r>
      <w:r w:rsidR="00085E14">
        <w:rPr>
          <w:color w:val="auto"/>
          <w:sz w:val="24"/>
          <w:szCs w:val="24"/>
          <w:lang w:val="cs-CZ"/>
        </w:rPr>
        <w:t>výdaje</w:t>
      </w:r>
      <w:r w:rsidR="005A009F">
        <w:rPr>
          <w:color w:val="auto"/>
          <w:sz w:val="24"/>
          <w:szCs w:val="24"/>
          <w:lang w:val="cs-CZ"/>
        </w:rPr>
        <w:t xml:space="preserve"> </w:t>
      </w:r>
      <w:r>
        <w:rPr>
          <w:color w:val="auto"/>
          <w:sz w:val="24"/>
          <w:szCs w:val="24"/>
          <w:lang w:val="cs-CZ"/>
        </w:rPr>
        <w:t>o</w:t>
      </w:r>
      <w:r w:rsidR="004705E9">
        <w:rPr>
          <w:color w:val="auto"/>
          <w:sz w:val="24"/>
          <w:szCs w:val="24"/>
          <w:lang w:val="cs-CZ"/>
        </w:rPr>
        <w:t> </w:t>
      </w:r>
      <w:r>
        <w:rPr>
          <w:color w:val="auto"/>
          <w:sz w:val="24"/>
          <w:szCs w:val="24"/>
          <w:lang w:val="cs-CZ"/>
        </w:rPr>
        <w:t>10,4</w:t>
      </w:r>
      <w:r w:rsidR="005A009F">
        <w:rPr>
          <w:color w:val="auto"/>
          <w:sz w:val="24"/>
          <w:szCs w:val="24"/>
          <w:lang w:val="cs-CZ"/>
        </w:rPr>
        <w:t> </w:t>
      </w:r>
      <w:r>
        <w:rPr>
          <w:color w:val="auto"/>
          <w:sz w:val="24"/>
          <w:szCs w:val="24"/>
          <w:lang w:val="cs-CZ"/>
        </w:rPr>
        <w:t>%</w:t>
      </w:r>
      <w:r w:rsidR="00085E14">
        <w:rPr>
          <w:color w:val="auto"/>
          <w:sz w:val="24"/>
          <w:szCs w:val="24"/>
          <w:lang w:val="cs-CZ"/>
        </w:rPr>
        <w:t>. Nejvíce se na tom podílel růst cen</w:t>
      </w:r>
      <w:r w:rsidR="004705E9">
        <w:rPr>
          <w:color w:val="auto"/>
          <w:sz w:val="24"/>
          <w:szCs w:val="24"/>
          <w:lang w:val="cs-CZ"/>
        </w:rPr>
        <w:t xml:space="preserve"> elektřiny (o 17,1 %) a růst ceny plyn</w:t>
      </w:r>
      <w:r w:rsidR="00085E14">
        <w:rPr>
          <w:color w:val="auto"/>
          <w:sz w:val="24"/>
          <w:szCs w:val="24"/>
          <w:lang w:val="cs-CZ"/>
        </w:rPr>
        <w:t>u (o 17,0 %). Vodné a stočné se také zvýšilo,</w:t>
      </w:r>
      <w:r w:rsidR="00085E14" w:rsidRPr="005A009F">
        <w:rPr>
          <w:color w:val="auto"/>
          <w:spacing w:val="-20"/>
          <w:sz w:val="24"/>
          <w:szCs w:val="24"/>
          <w:lang w:val="cs-CZ"/>
        </w:rPr>
        <w:t xml:space="preserve"> </w:t>
      </w:r>
      <w:r w:rsidR="00085E14">
        <w:rPr>
          <w:color w:val="auto"/>
          <w:sz w:val="24"/>
          <w:szCs w:val="24"/>
          <w:lang w:val="cs-CZ"/>
        </w:rPr>
        <w:t>konkrétně o 5,0 %. Nájemné a úhrada za užívání bytu s</w:t>
      </w:r>
      <w:r w:rsidR="005A009F">
        <w:rPr>
          <w:color w:val="auto"/>
          <w:sz w:val="24"/>
          <w:szCs w:val="24"/>
          <w:lang w:val="cs-CZ"/>
        </w:rPr>
        <w:t>ice také neustále rostl</w:t>
      </w:r>
      <w:r w:rsidR="00BF6BD4">
        <w:rPr>
          <w:color w:val="auto"/>
          <w:sz w:val="24"/>
          <w:szCs w:val="24"/>
          <w:lang w:val="cs-CZ"/>
        </w:rPr>
        <w:t>o</w:t>
      </w:r>
      <w:r w:rsidR="00085E14">
        <w:rPr>
          <w:color w:val="auto"/>
          <w:sz w:val="24"/>
          <w:szCs w:val="24"/>
          <w:lang w:val="cs-CZ"/>
        </w:rPr>
        <w:t>, ale</w:t>
      </w:r>
      <w:r w:rsidR="005A009F">
        <w:rPr>
          <w:color w:val="auto"/>
          <w:sz w:val="24"/>
          <w:szCs w:val="24"/>
          <w:lang w:val="cs-CZ"/>
        </w:rPr>
        <w:t xml:space="preserve"> </w:t>
      </w:r>
      <w:r w:rsidR="00085E14">
        <w:rPr>
          <w:color w:val="auto"/>
          <w:sz w:val="24"/>
          <w:szCs w:val="24"/>
          <w:lang w:val="cs-CZ"/>
        </w:rPr>
        <w:t>meziročně jenom o 3,5 %.</w:t>
      </w:r>
    </w:p>
    <w:p w14:paraId="274E4AD6" w14:textId="0E4510E9" w:rsidR="004B0306" w:rsidRDefault="00971E21" w:rsidP="00085E14">
      <w:pPr>
        <w:pStyle w:val="3GRAF"/>
        <w:spacing w:before="240" w:after="0"/>
        <w:jc w:val="both"/>
        <w:rPr>
          <w:sz w:val="24"/>
          <w:szCs w:val="24"/>
        </w:rPr>
      </w:pPr>
      <w:r w:rsidRPr="00BF5B30">
        <w:t xml:space="preserve">Graf </w:t>
      </w:r>
      <w:r w:rsidR="0094499F">
        <w:rPr>
          <w:lang w:val="cs-CZ"/>
        </w:rPr>
        <w:t>7</w:t>
      </w:r>
      <w:r>
        <w:t xml:space="preserve">: </w:t>
      </w:r>
      <w:r w:rsidRPr="00971E21">
        <w:rPr>
          <w:lang w:val="cs-CZ"/>
        </w:rPr>
        <w:t xml:space="preserve">Meziroční </w:t>
      </w:r>
      <w:r w:rsidR="00A30C37">
        <w:rPr>
          <w:lang w:val="cs-CZ"/>
        </w:rPr>
        <w:t xml:space="preserve">indexy </w:t>
      </w:r>
      <w:r w:rsidRPr="00971E21">
        <w:rPr>
          <w:lang w:val="cs-CZ"/>
        </w:rPr>
        <w:t xml:space="preserve">výdajů </w:t>
      </w:r>
      <w:r>
        <w:rPr>
          <w:lang w:val="cs-CZ"/>
        </w:rPr>
        <w:t xml:space="preserve">za </w:t>
      </w:r>
      <w:r w:rsidRPr="00971E21">
        <w:rPr>
          <w:lang w:val="cs-CZ"/>
        </w:rPr>
        <w:t xml:space="preserve">bydlení </w:t>
      </w:r>
      <w:r>
        <w:rPr>
          <w:lang w:val="cs-CZ"/>
        </w:rPr>
        <w:t xml:space="preserve">v letech </w:t>
      </w:r>
      <w:r w:rsidRPr="00971E21">
        <w:rPr>
          <w:lang w:val="cs-CZ"/>
        </w:rPr>
        <w:t>2018</w:t>
      </w:r>
      <w:r>
        <w:rPr>
          <w:lang w:val="cs-CZ"/>
        </w:rPr>
        <w:t xml:space="preserve"> až </w:t>
      </w:r>
      <w:r w:rsidRPr="00971E21">
        <w:rPr>
          <w:lang w:val="cs-CZ"/>
        </w:rPr>
        <w:t>2022</w:t>
      </w:r>
    </w:p>
    <w:p w14:paraId="4B284B02" w14:textId="390ED4B4" w:rsidR="004B0306" w:rsidRDefault="009C514E" w:rsidP="00A26B67">
      <w:pPr>
        <w:spacing w:after="120" w:line="288" w:lineRule="auto"/>
        <w:jc w:val="center"/>
        <w:rPr>
          <w:rFonts w:ascii="Arial Narrow" w:hAnsi="Arial Narrow"/>
          <w:sz w:val="24"/>
          <w:szCs w:val="24"/>
        </w:rPr>
      </w:pPr>
      <w:r>
        <w:rPr>
          <w:rFonts w:ascii="Arial Narrow" w:hAnsi="Arial Narrow"/>
          <w:noProof/>
          <w:sz w:val="24"/>
          <w:szCs w:val="24"/>
          <w:lang w:eastAsia="cs-CZ"/>
        </w:rPr>
        <w:drawing>
          <wp:inline distT="0" distB="0" distL="0" distR="0" wp14:anchorId="652BA200" wp14:editId="57FB6035">
            <wp:extent cx="5760000" cy="3135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35600"/>
                    </a:xfrm>
                    <a:prstGeom prst="rect">
                      <a:avLst/>
                    </a:prstGeom>
                    <a:noFill/>
                  </pic:spPr>
                </pic:pic>
              </a:graphicData>
            </a:graphic>
          </wp:inline>
        </w:drawing>
      </w:r>
    </w:p>
    <w:p w14:paraId="27B944DD" w14:textId="77777777" w:rsidR="005A009F" w:rsidRDefault="005A009F" w:rsidP="00C853B4">
      <w:pPr>
        <w:spacing w:after="120" w:line="288" w:lineRule="auto"/>
        <w:jc w:val="both"/>
        <w:rPr>
          <w:rFonts w:ascii="Arial Narrow" w:hAnsi="Arial Narrow"/>
          <w:sz w:val="24"/>
          <w:szCs w:val="24"/>
        </w:rPr>
      </w:pPr>
    </w:p>
    <w:p w14:paraId="242EC598" w14:textId="77777777" w:rsidR="005A009F" w:rsidRDefault="005A009F">
      <w:pPr>
        <w:spacing w:after="0" w:line="240" w:lineRule="auto"/>
        <w:rPr>
          <w:rFonts w:ascii="Arial Narrow" w:hAnsi="Arial Narrow"/>
          <w:sz w:val="24"/>
          <w:szCs w:val="24"/>
        </w:rPr>
      </w:pPr>
      <w:r>
        <w:rPr>
          <w:rFonts w:ascii="Arial Narrow" w:hAnsi="Arial Narrow"/>
          <w:sz w:val="24"/>
          <w:szCs w:val="24"/>
        </w:rPr>
        <w:br w:type="page"/>
      </w:r>
    </w:p>
    <w:p w14:paraId="3D62FDC3" w14:textId="4303CFA6" w:rsidR="001B6A4E" w:rsidRDefault="001B6A4E" w:rsidP="009D3080">
      <w:pPr>
        <w:spacing w:after="0" w:line="288" w:lineRule="auto"/>
        <w:jc w:val="both"/>
        <w:rPr>
          <w:rFonts w:ascii="Arial Narrow" w:hAnsi="Arial Narrow"/>
          <w:sz w:val="24"/>
          <w:szCs w:val="24"/>
        </w:rPr>
      </w:pPr>
      <w:r w:rsidRPr="001B6A4E">
        <w:rPr>
          <w:rFonts w:ascii="Arial Narrow" w:hAnsi="Arial Narrow"/>
          <w:sz w:val="24"/>
          <w:szCs w:val="24"/>
        </w:rPr>
        <w:lastRenderedPageBreak/>
        <w:t xml:space="preserve">Podíl </w:t>
      </w:r>
      <w:r w:rsidRPr="00C853B4">
        <w:rPr>
          <w:rFonts w:ascii="Arial Narrow" w:hAnsi="Arial Narrow"/>
          <w:sz w:val="24"/>
          <w:szCs w:val="24"/>
        </w:rPr>
        <w:t xml:space="preserve">z čistých peněžních </w:t>
      </w:r>
      <w:r w:rsidRPr="001B6A4E">
        <w:rPr>
          <w:rFonts w:ascii="Arial Narrow" w:hAnsi="Arial Narrow"/>
          <w:sz w:val="24"/>
          <w:szCs w:val="24"/>
        </w:rPr>
        <w:t xml:space="preserve">příjmů, které domácnosti vynakládaly na bydlení, se během posledních </w:t>
      </w:r>
      <w:r>
        <w:rPr>
          <w:rFonts w:ascii="Arial Narrow" w:hAnsi="Arial Narrow"/>
          <w:sz w:val="24"/>
          <w:szCs w:val="24"/>
        </w:rPr>
        <w:t xml:space="preserve">deseti </w:t>
      </w:r>
      <w:r w:rsidRPr="001B6A4E">
        <w:rPr>
          <w:rFonts w:ascii="Arial Narrow" w:hAnsi="Arial Narrow"/>
          <w:sz w:val="24"/>
          <w:szCs w:val="24"/>
        </w:rPr>
        <w:t xml:space="preserve">let </w:t>
      </w:r>
      <w:r w:rsidRPr="00C853B4">
        <w:rPr>
          <w:rFonts w:ascii="Arial Narrow" w:hAnsi="Arial Narrow"/>
          <w:sz w:val="24"/>
          <w:szCs w:val="24"/>
        </w:rPr>
        <w:t>postupně</w:t>
      </w:r>
      <w:r w:rsidRPr="001B6A4E">
        <w:rPr>
          <w:rFonts w:ascii="Arial Narrow" w:hAnsi="Arial Narrow"/>
          <w:sz w:val="24"/>
          <w:szCs w:val="24"/>
        </w:rPr>
        <w:t xml:space="preserve"> snižoval, </w:t>
      </w:r>
      <w:r>
        <w:rPr>
          <w:rFonts w:ascii="Arial Narrow" w:hAnsi="Arial Narrow"/>
          <w:sz w:val="24"/>
          <w:szCs w:val="24"/>
        </w:rPr>
        <w:t xml:space="preserve">jelikož </w:t>
      </w:r>
      <w:r w:rsidRPr="001B6A4E">
        <w:rPr>
          <w:rFonts w:ascii="Arial Narrow" w:hAnsi="Arial Narrow"/>
          <w:sz w:val="24"/>
          <w:szCs w:val="24"/>
        </w:rPr>
        <w:t xml:space="preserve">příjmy domácností rostly v průměru rychleji než jejich náklady na bydlení. </w:t>
      </w:r>
      <w:r w:rsidR="004705E9">
        <w:rPr>
          <w:rFonts w:ascii="Arial Narrow" w:hAnsi="Arial Narrow"/>
          <w:sz w:val="24"/>
          <w:szCs w:val="24"/>
        </w:rPr>
        <w:t>Avšak v</w:t>
      </w:r>
      <w:r>
        <w:rPr>
          <w:rFonts w:ascii="Arial Narrow" w:hAnsi="Arial Narrow"/>
          <w:sz w:val="24"/>
          <w:szCs w:val="24"/>
        </w:rPr>
        <w:t xml:space="preserve"> loňském </w:t>
      </w:r>
      <w:r w:rsidRPr="001B6A4E">
        <w:rPr>
          <w:rFonts w:ascii="Arial Narrow" w:hAnsi="Arial Narrow"/>
          <w:sz w:val="24"/>
          <w:szCs w:val="24"/>
        </w:rPr>
        <w:t>roce</w:t>
      </w:r>
      <w:r w:rsidR="004705E9">
        <w:rPr>
          <w:rFonts w:ascii="Arial Narrow" w:hAnsi="Arial Narrow"/>
          <w:sz w:val="24"/>
          <w:szCs w:val="24"/>
        </w:rPr>
        <w:t xml:space="preserve"> již </w:t>
      </w:r>
      <w:r>
        <w:rPr>
          <w:rFonts w:ascii="Arial Narrow" w:hAnsi="Arial Narrow"/>
          <w:sz w:val="24"/>
          <w:szCs w:val="24"/>
        </w:rPr>
        <w:t xml:space="preserve">tento trend </w:t>
      </w:r>
      <w:r w:rsidRPr="001B6A4E">
        <w:rPr>
          <w:rFonts w:ascii="Arial Narrow" w:hAnsi="Arial Narrow"/>
          <w:sz w:val="24"/>
          <w:szCs w:val="24"/>
        </w:rPr>
        <w:t xml:space="preserve">nepokračoval. </w:t>
      </w:r>
      <w:r w:rsidRPr="00C853B4">
        <w:rPr>
          <w:rFonts w:ascii="Arial Narrow" w:hAnsi="Arial Narrow"/>
          <w:sz w:val="24"/>
          <w:szCs w:val="24"/>
        </w:rPr>
        <w:t>Podle výsledků šetření v roce 20</w:t>
      </w:r>
      <w:r>
        <w:rPr>
          <w:rFonts w:ascii="Arial Narrow" w:hAnsi="Arial Narrow"/>
          <w:sz w:val="24"/>
          <w:szCs w:val="24"/>
        </w:rPr>
        <w:t>22</w:t>
      </w:r>
      <w:r w:rsidRPr="00C853B4">
        <w:rPr>
          <w:rFonts w:ascii="Arial Narrow" w:hAnsi="Arial Narrow"/>
          <w:sz w:val="24"/>
          <w:szCs w:val="24"/>
        </w:rPr>
        <w:t xml:space="preserve"> činil tento podíl průměrně 1</w:t>
      </w:r>
      <w:r>
        <w:rPr>
          <w:rFonts w:ascii="Arial Narrow" w:hAnsi="Arial Narrow"/>
          <w:sz w:val="24"/>
          <w:szCs w:val="24"/>
        </w:rPr>
        <w:t>4</w:t>
      </w:r>
      <w:r w:rsidRPr="00C853B4">
        <w:rPr>
          <w:rFonts w:ascii="Arial Narrow" w:hAnsi="Arial Narrow"/>
          <w:sz w:val="24"/>
          <w:szCs w:val="24"/>
        </w:rPr>
        <w:t>,9 %, nicméně nelze pominout významné rozdíly</w:t>
      </w:r>
      <w:r>
        <w:rPr>
          <w:rFonts w:ascii="Arial Narrow" w:hAnsi="Arial Narrow"/>
          <w:sz w:val="24"/>
          <w:szCs w:val="24"/>
        </w:rPr>
        <w:t xml:space="preserve"> </w:t>
      </w:r>
      <w:r w:rsidRPr="00C853B4">
        <w:rPr>
          <w:rFonts w:ascii="Arial Narrow" w:hAnsi="Arial Narrow"/>
          <w:sz w:val="24"/>
          <w:szCs w:val="24"/>
        </w:rPr>
        <w:t xml:space="preserve">mezi jednotlivými typy domácností, které se odvíjejí zejména </w:t>
      </w:r>
      <w:r>
        <w:rPr>
          <w:rFonts w:ascii="Arial Narrow" w:hAnsi="Arial Narrow"/>
          <w:sz w:val="24"/>
          <w:szCs w:val="24"/>
        </w:rPr>
        <w:t xml:space="preserve">od </w:t>
      </w:r>
      <w:r w:rsidRPr="00C853B4">
        <w:rPr>
          <w:rFonts w:ascii="Arial Narrow" w:hAnsi="Arial Narrow"/>
          <w:sz w:val="24"/>
          <w:szCs w:val="24"/>
        </w:rPr>
        <w:t>toho, zda žijí ve vlastním anebo pronajatém bytě</w:t>
      </w:r>
      <w:r>
        <w:rPr>
          <w:rFonts w:ascii="Arial Narrow" w:hAnsi="Arial Narrow"/>
          <w:sz w:val="24"/>
          <w:szCs w:val="24"/>
        </w:rPr>
        <w:t>, a pochopitelně také o</w:t>
      </w:r>
      <w:r w:rsidRPr="00C853B4">
        <w:rPr>
          <w:rFonts w:ascii="Arial Narrow" w:hAnsi="Arial Narrow"/>
          <w:sz w:val="24"/>
          <w:szCs w:val="24"/>
        </w:rPr>
        <w:t>d počtu členů domácnosti.</w:t>
      </w:r>
    </w:p>
    <w:p w14:paraId="686E0E18" w14:textId="77777777" w:rsidR="002B5FD3" w:rsidRDefault="002B5FD3" w:rsidP="002B5FD3">
      <w:pPr>
        <w:spacing w:before="240" w:after="120" w:line="288" w:lineRule="auto"/>
        <w:jc w:val="both"/>
        <w:rPr>
          <w:rFonts w:ascii="Arial Narrow" w:hAnsi="Arial Narrow"/>
          <w:sz w:val="24"/>
          <w:szCs w:val="24"/>
        </w:rPr>
      </w:pPr>
      <w:r w:rsidRPr="004E14EB">
        <w:rPr>
          <w:rFonts w:ascii="Arial Narrow" w:hAnsi="Arial Narrow"/>
          <w:sz w:val="24"/>
          <w:szCs w:val="24"/>
        </w:rPr>
        <w:t>U domácností žijících ve vlastním rodinném domě je poměr celkových výdajů za bydlení vůči jejich čistým příjmům nejnižší</w:t>
      </w:r>
      <w:r>
        <w:rPr>
          <w:rFonts w:ascii="Arial Narrow" w:hAnsi="Arial Narrow"/>
          <w:sz w:val="24"/>
          <w:szCs w:val="24"/>
        </w:rPr>
        <w:t>,</w:t>
      </w:r>
      <w:r w:rsidRPr="004E14EB">
        <w:rPr>
          <w:rFonts w:ascii="Arial Narrow" w:hAnsi="Arial Narrow"/>
          <w:sz w:val="24"/>
          <w:szCs w:val="24"/>
        </w:rPr>
        <w:t xml:space="preserve"> a </w:t>
      </w:r>
      <w:r>
        <w:rPr>
          <w:rFonts w:ascii="Arial Narrow" w:hAnsi="Arial Narrow"/>
          <w:sz w:val="24"/>
          <w:szCs w:val="24"/>
        </w:rPr>
        <w:t>to konkrétně 11,3 %. Naopak rodiny i jednotlivci, kteří žijí v pronajatých bytech a kteří musejí vydat ze své kapsy v průměru téměř 11 tis. korun měsíčně na bydlení, mají tento poměr vzhledem ke svým čistým</w:t>
      </w:r>
      <w:r w:rsidRPr="009D3080">
        <w:rPr>
          <w:rFonts w:ascii="Arial Narrow" w:hAnsi="Arial Narrow"/>
          <w:spacing w:val="-20"/>
          <w:sz w:val="24"/>
          <w:szCs w:val="24"/>
        </w:rPr>
        <w:t xml:space="preserve"> </w:t>
      </w:r>
      <w:r>
        <w:rPr>
          <w:rFonts w:ascii="Arial Narrow" w:hAnsi="Arial Narrow"/>
          <w:sz w:val="24"/>
          <w:szCs w:val="24"/>
        </w:rPr>
        <w:t>příjmům nejvyšší,</w:t>
      </w:r>
      <w:r w:rsidRPr="009D3080">
        <w:rPr>
          <w:rFonts w:ascii="Arial Narrow" w:hAnsi="Arial Narrow"/>
          <w:spacing w:val="-20"/>
          <w:sz w:val="24"/>
          <w:szCs w:val="24"/>
        </w:rPr>
        <w:t xml:space="preserve"> </w:t>
      </w:r>
      <w:r>
        <w:rPr>
          <w:rFonts w:ascii="Arial Narrow" w:hAnsi="Arial Narrow"/>
          <w:sz w:val="24"/>
          <w:szCs w:val="24"/>
        </w:rPr>
        <w:t>a to 28,2</w:t>
      </w:r>
      <w:r w:rsidRPr="009D3080">
        <w:rPr>
          <w:rFonts w:ascii="Arial Narrow" w:hAnsi="Arial Narrow"/>
          <w:spacing w:val="-20"/>
          <w:sz w:val="24"/>
          <w:szCs w:val="24"/>
        </w:rPr>
        <w:t xml:space="preserve"> </w:t>
      </w:r>
      <w:r>
        <w:rPr>
          <w:rFonts w:ascii="Arial Narrow" w:hAnsi="Arial Narrow"/>
          <w:sz w:val="24"/>
          <w:szCs w:val="24"/>
        </w:rPr>
        <w:t xml:space="preserve">%. </w:t>
      </w:r>
      <w:r w:rsidRPr="001B6A4E">
        <w:rPr>
          <w:rFonts w:ascii="Arial Narrow" w:hAnsi="Arial Narrow"/>
          <w:sz w:val="24"/>
          <w:szCs w:val="24"/>
        </w:rPr>
        <w:t>Jejich průměrné náklady na bydlení byly oproti</w:t>
      </w:r>
      <w:r>
        <w:rPr>
          <w:rFonts w:ascii="Arial Narrow" w:hAnsi="Arial Narrow"/>
          <w:sz w:val="24"/>
          <w:szCs w:val="24"/>
        </w:rPr>
        <w:t xml:space="preserve"> </w:t>
      </w:r>
      <w:r w:rsidRPr="001B6A4E">
        <w:rPr>
          <w:rFonts w:ascii="Arial Narrow" w:hAnsi="Arial Narrow"/>
          <w:sz w:val="24"/>
          <w:szCs w:val="24"/>
        </w:rPr>
        <w:t>vlastnickému bydlení takřka dvojnásobné.</w:t>
      </w:r>
      <w:r>
        <w:rPr>
          <w:rFonts w:ascii="Arial Narrow" w:hAnsi="Arial Narrow"/>
          <w:sz w:val="24"/>
          <w:szCs w:val="24"/>
        </w:rPr>
        <w:t xml:space="preserve"> Lidé, kteří </w:t>
      </w:r>
      <w:r w:rsidRPr="009927A2">
        <w:rPr>
          <w:rFonts w:ascii="Arial Narrow" w:hAnsi="Arial Narrow"/>
          <w:sz w:val="24"/>
          <w:szCs w:val="24"/>
        </w:rPr>
        <w:t>bydlí u příbuzných či známých</w:t>
      </w:r>
      <w:r>
        <w:rPr>
          <w:rFonts w:ascii="Arial Narrow" w:hAnsi="Arial Narrow"/>
          <w:sz w:val="24"/>
          <w:szCs w:val="24"/>
        </w:rPr>
        <w:t xml:space="preserve">, </w:t>
      </w:r>
      <w:r w:rsidRPr="009E5F5C">
        <w:rPr>
          <w:rFonts w:ascii="Arial Narrow" w:hAnsi="Arial Narrow"/>
          <w:sz w:val="24"/>
          <w:szCs w:val="24"/>
        </w:rPr>
        <w:t>sice platí za</w:t>
      </w:r>
      <w:r>
        <w:rPr>
          <w:rFonts w:ascii="Arial Narrow" w:hAnsi="Arial Narrow"/>
          <w:sz w:val="24"/>
          <w:szCs w:val="24"/>
        </w:rPr>
        <w:t xml:space="preserve"> </w:t>
      </w:r>
      <w:r w:rsidRPr="009E5F5C">
        <w:rPr>
          <w:rFonts w:ascii="Arial Narrow" w:hAnsi="Arial Narrow"/>
          <w:sz w:val="24"/>
          <w:szCs w:val="24"/>
        </w:rPr>
        <w:t xml:space="preserve">bydlení </w:t>
      </w:r>
      <w:r>
        <w:rPr>
          <w:rFonts w:ascii="Arial Narrow" w:hAnsi="Arial Narrow"/>
          <w:sz w:val="24"/>
          <w:szCs w:val="24"/>
        </w:rPr>
        <w:t xml:space="preserve">výrazně </w:t>
      </w:r>
      <w:r w:rsidRPr="009E5F5C">
        <w:rPr>
          <w:rFonts w:ascii="Arial Narrow" w:hAnsi="Arial Narrow"/>
          <w:sz w:val="24"/>
          <w:szCs w:val="24"/>
        </w:rPr>
        <w:t>méně než je</w:t>
      </w:r>
      <w:r w:rsidRPr="00B64EFD">
        <w:rPr>
          <w:rFonts w:ascii="Arial Narrow" w:hAnsi="Arial Narrow"/>
          <w:spacing w:val="-20"/>
          <w:sz w:val="24"/>
          <w:szCs w:val="24"/>
        </w:rPr>
        <w:t xml:space="preserve"> </w:t>
      </w:r>
      <w:r w:rsidRPr="009E5F5C">
        <w:rPr>
          <w:rFonts w:ascii="Arial Narrow" w:hAnsi="Arial Narrow"/>
          <w:sz w:val="24"/>
          <w:szCs w:val="24"/>
        </w:rPr>
        <w:t>průměr</w:t>
      </w:r>
      <w:r>
        <w:rPr>
          <w:rFonts w:ascii="Arial Narrow" w:hAnsi="Arial Narrow"/>
          <w:sz w:val="24"/>
          <w:szCs w:val="24"/>
        </w:rPr>
        <w:t xml:space="preserve"> za</w:t>
      </w:r>
      <w:r w:rsidRPr="00B64EFD">
        <w:rPr>
          <w:rFonts w:ascii="Arial Narrow" w:hAnsi="Arial Narrow"/>
          <w:spacing w:val="-20"/>
          <w:sz w:val="24"/>
          <w:szCs w:val="24"/>
        </w:rPr>
        <w:t xml:space="preserve"> </w:t>
      </w:r>
      <w:r>
        <w:rPr>
          <w:rFonts w:ascii="Arial Narrow" w:hAnsi="Arial Narrow"/>
          <w:sz w:val="24"/>
          <w:szCs w:val="24"/>
        </w:rPr>
        <w:t>ČR</w:t>
      </w:r>
      <w:r w:rsidRPr="009E5F5C">
        <w:rPr>
          <w:rFonts w:ascii="Arial Narrow" w:hAnsi="Arial Narrow"/>
          <w:sz w:val="24"/>
          <w:szCs w:val="24"/>
        </w:rPr>
        <w:t>,</w:t>
      </w:r>
      <w:r w:rsidRPr="00B64EFD">
        <w:rPr>
          <w:rFonts w:ascii="Arial Narrow" w:hAnsi="Arial Narrow"/>
          <w:spacing w:val="-20"/>
          <w:sz w:val="24"/>
          <w:szCs w:val="24"/>
        </w:rPr>
        <w:t xml:space="preserve"> </w:t>
      </w:r>
      <w:r w:rsidRPr="009E5F5C">
        <w:rPr>
          <w:rFonts w:ascii="Arial Narrow" w:hAnsi="Arial Narrow"/>
          <w:sz w:val="24"/>
          <w:szCs w:val="24"/>
        </w:rPr>
        <w:t xml:space="preserve">avšak </w:t>
      </w:r>
      <w:r>
        <w:rPr>
          <w:rFonts w:ascii="Arial Narrow" w:hAnsi="Arial Narrow"/>
          <w:sz w:val="24"/>
          <w:szCs w:val="24"/>
        </w:rPr>
        <w:t xml:space="preserve">vzhledem k </w:t>
      </w:r>
      <w:r w:rsidRPr="009E5F5C">
        <w:rPr>
          <w:rFonts w:ascii="Arial Narrow" w:hAnsi="Arial Narrow"/>
          <w:sz w:val="24"/>
          <w:szCs w:val="24"/>
        </w:rPr>
        <w:t xml:space="preserve">jejich </w:t>
      </w:r>
      <w:r>
        <w:rPr>
          <w:rFonts w:ascii="Arial Narrow" w:hAnsi="Arial Narrow"/>
          <w:sz w:val="24"/>
          <w:szCs w:val="24"/>
        </w:rPr>
        <w:t xml:space="preserve">nižším </w:t>
      </w:r>
      <w:r w:rsidRPr="009E5F5C">
        <w:rPr>
          <w:rFonts w:ascii="Arial Narrow" w:hAnsi="Arial Narrow"/>
          <w:sz w:val="24"/>
          <w:szCs w:val="24"/>
        </w:rPr>
        <w:t xml:space="preserve">čistým příjmům </w:t>
      </w:r>
      <w:r>
        <w:rPr>
          <w:rFonts w:ascii="Arial Narrow" w:hAnsi="Arial Narrow"/>
          <w:sz w:val="24"/>
          <w:szCs w:val="24"/>
        </w:rPr>
        <w:t xml:space="preserve">jde o významnou </w:t>
      </w:r>
      <w:r w:rsidRPr="00B64EFD">
        <w:rPr>
          <w:rFonts w:ascii="Arial Narrow" w:hAnsi="Arial Narrow"/>
          <w:sz w:val="24"/>
          <w:szCs w:val="24"/>
        </w:rPr>
        <w:t>částk</w:t>
      </w:r>
      <w:r>
        <w:rPr>
          <w:rFonts w:ascii="Arial Narrow" w:hAnsi="Arial Narrow"/>
          <w:sz w:val="24"/>
          <w:szCs w:val="24"/>
        </w:rPr>
        <w:t>u a zmíněný podíl z příjmu činí 15,5 %.</w:t>
      </w:r>
    </w:p>
    <w:p w14:paraId="00BE29AB" w14:textId="1CFFFBD4" w:rsidR="00DC3A53" w:rsidRDefault="00DC3A53" w:rsidP="009C6FC8">
      <w:pPr>
        <w:pStyle w:val="3GRAF"/>
        <w:spacing w:before="240" w:after="160"/>
        <w:jc w:val="both"/>
        <w:rPr>
          <w:sz w:val="24"/>
          <w:szCs w:val="24"/>
        </w:rPr>
      </w:pPr>
      <w:r w:rsidRPr="00BF5B30">
        <w:t xml:space="preserve">Graf </w:t>
      </w:r>
      <w:r w:rsidR="0094499F">
        <w:rPr>
          <w:lang w:val="cs-CZ"/>
        </w:rPr>
        <w:t>8</w:t>
      </w:r>
      <w:r>
        <w:t xml:space="preserve">: </w:t>
      </w:r>
      <w:r w:rsidRPr="00DC3A53">
        <w:rPr>
          <w:lang w:val="cs-CZ"/>
        </w:rPr>
        <w:t>Podíl výdajů za bydlení na čistém příjmu</w:t>
      </w:r>
      <w:r>
        <w:rPr>
          <w:lang w:val="cs-CZ"/>
        </w:rPr>
        <w:t xml:space="preserve"> domácnosti </w:t>
      </w:r>
      <w:r w:rsidR="00AA3384">
        <w:rPr>
          <w:lang w:val="cs-CZ"/>
        </w:rPr>
        <w:t xml:space="preserve">podle právní formy </w:t>
      </w:r>
      <w:r w:rsidRPr="00DC3A53">
        <w:rPr>
          <w:lang w:val="cs-CZ"/>
        </w:rPr>
        <w:t>(2022</w:t>
      </w:r>
      <w:r>
        <w:rPr>
          <w:lang w:val="cs-CZ"/>
        </w:rPr>
        <w:t xml:space="preserve">, v </w:t>
      </w:r>
      <w:r w:rsidRPr="00DC3A53">
        <w:rPr>
          <w:lang w:val="cs-CZ"/>
        </w:rPr>
        <w:t>%)</w:t>
      </w:r>
    </w:p>
    <w:p w14:paraId="3EA2AD1A" w14:textId="2229BCAE" w:rsidR="00516D3E" w:rsidRDefault="00516D3E" w:rsidP="005A009F">
      <w:pPr>
        <w:spacing w:before="240" w:after="120" w:line="288" w:lineRule="auto"/>
        <w:jc w:val="both"/>
        <w:rPr>
          <w:rFonts w:ascii="Arial Narrow" w:hAnsi="Arial Narrow"/>
          <w:sz w:val="24"/>
          <w:szCs w:val="24"/>
        </w:rPr>
      </w:pPr>
      <w:r>
        <w:rPr>
          <w:rFonts w:ascii="Arial Narrow" w:hAnsi="Arial Narrow"/>
          <w:noProof/>
          <w:sz w:val="24"/>
          <w:szCs w:val="24"/>
          <w:lang w:eastAsia="cs-CZ"/>
        </w:rPr>
        <w:drawing>
          <wp:inline distT="0" distB="0" distL="0" distR="0" wp14:anchorId="4EF49BEB" wp14:editId="3C3AFE3A">
            <wp:extent cx="5628409" cy="338455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341" cy="3386915"/>
                    </a:xfrm>
                    <a:prstGeom prst="rect">
                      <a:avLst/>
                    </a:prstGeom>
                    <a:noFill/>
                  </pic:spPr>
                </pic:pic>
              </a:graphicData>
            </a:graphic>
          </wp:inline>
        </w:drawing>
      </w:r>
    </w:p>
    <w:p w14:paraId="48790783" w14:textId="179862D1" w:rsidR="00DC3A53" w:rsidRDefault="00DC3A53" w:rsidP="00DC3A53">
      <w:pPr>
        <w:spacing w:after="120" w:line="288" w:lineRule="auto"/>
        <w:jc w:val="both"/>
        <w:rPr>
          <w:rFonts w:ascii="Arial Narrow" w:hAnsi="Arial Narrow"/>
          <w:sz w:val="24"/>
          <w:szCs w:val="24"/>
        </w:rPr>
      </w:pPr>
      <w:r>
        <w:rPr>
          <w:rFonts w:ascii="Arial Narrow" w:hAnsi="Arial Narrow"/>
          <w:sz w:val="24"/>
          <w:szCs w:val="24"/>
        </w:rPr>
        <w:t xml:space="preserve"> </w:t>
      </w:r>
    </w:p>
    <w:p w14:paraId="546CB974" w14:textId="77777777" w:rsidR="002B5FD3" w:rsidRDefault="002B5FD3" w:rsidP="002B5FD3">
      <w:pPr>
        <w:spacing w:after="120" w:line="288" w:lineRule="auto"/>
        <w:jc w:val="both"/>
        <w:rPr>
          <w:rFonts w:ascii="Arial Narrow" w:hAnsi="Arial Narrow"/>
          <w:sz w:val="24"/>
          <w:szCs w:val="24"/>
        </w:rPr>
      </w:pPr>
      <w:r w:rsidRPr="00ED6186">
        <w:rPr>
          <w:rFonts w:ascii="Arial Narrow" w:hAnsi="Arial Narrow"/>
          <w:sz w:val="24"/>
          <w:szCs w:val="24"/>
        </w:rPr>
        <w:t>S růstem nákladů na bydlení došlo i ke zhor</w:t>
      </w:r>
      <w:r>
        <w:rPr>
          <w:rFonts w:ascii="Arial Narrow" w:hAnsi="Arial Narrow"/>
          <w:sz w:val="24"/>
          <w:szCs w:val="24"/>
        </w:rPr>
        <w:t xml:space="preserve">šení vnímání těchto nákladů coby </w:t>
      </w:r>
      <w:r w:rsidRPr="00ED6186">
        <w:rPr>
          <w:rFonts w:ascii="Arial Narrow" w:hAnsi="Arial Narrow"/>
          <w:sz w:val="24"/>
          <w:szCs w:val="24"/>
        </w:rPr>
        <w:t xml:space="preserve">zátěže rodinného rozpočtu. Zatímco v roce 2021 vnímalo náklady na bydlení jako velkou zátěž 14,3 % domácností, v roce 2022 podíl </w:t>
      </w:r>
      <w:r>
        <w:rPr>
          <w:rFonts w:ascii="Arial Narrow" w:hAnsi="Arial Narrow"/>
          <w:sz w:val="24"/>
          <w:szCs w:val="24"/>
        </w:rPr>
        <w:t>těchto domácností vzrostl na 17,</w:t>
      </w:r>
      <w:r w:rsidRPr="00ED6186">
        <w:rPr>
          <w:rFonts w:ascii="Arial Narrow" w:hAnsi="Arial Narrow"/>
          <w:sz w:val="24"/>
          <w:szCs w:val="24"/>
        </w:rPr>
        <w:t>8 %.</w:t>
      </w:r>
      <w:r>
        <w:rPr>
          <w:rFonts w:ascii="Arial Narrow" w:hAnsi="Arial Narrow"/>
          <w:sz w:val="24"/>
          <w:szCs w:val="24"/>
        </w:rPr>
        <w:t xml:space="preserve"> N</w:t>
      </w:r>
      <w:r w:rsidRPr="00ED6186">
        <w:rPr>
          <w:rFonts w:ascii="Arial Narrow" w:hAnsi="Arial Narrow"/>
          <w:sz w:val="24"/>
          <w:szCs w:val="24"/>
        </w:rPr>
        <w:t xml:space="preserve">ejvíce pociťovaly </w:t>
      </w:r>
      <w:r>
        <w:rPr>
          <w:rFonts w:ascii="Arial Narrow" w:hAnsi="Arial Narrow"/>
          <w:sz w:val="24"/>
          <w:szCs w:val="24"/>
        </w:rPr>
        <w:t>v</w:t>
      </w:r>
      <w:r w:rsidRPr="00ED6186">
        <w:rPr>
          <w:rFonts w:ascii="Arial Narrow" w:hAnsi="Arial Narrow"/>
          <w:sz w:val="24"/>
          <w:szCs w:val="24"/>
        </w:rPr>
        <w:t>elkou zátěž náklady na bydlení domácnosti v</w:t>
      </w:r>
      <w:r>
        <w:rPr>
          <w:rFonts w:ascii="Arial Narrow" w:hAnsi="Arial Narrow"/>
          <w:sz w:val="24"/>
          <w:szCs w:val="24"/>
        </w:rPr>
        <w:t> </w:t>
      </w:r>
      <w:r w:rsidRPr="00ED6186">
        <w:rPr>
          <w:rFonts w:ascii="Arial Narrow" w:hAnsi="Arial Narrow"/>
          <w:sz w:val="24"/>
          <w:szCs w:val="24"/>
        </w:rPr>
        <w:t xml:space="preserve">nájemním bydlení, necelých 30 % z nich. </w:t>
      </w:r>
    </w:p>
    <w:p w14:paraId="6A1389EE" w14:textId="77777777" w:rsidR="002B5FD3" w:rsidRDefault="002B5FD3" w:rsidP="002B5FD3">
      <w:pPr>
        <w:spacing w:after="0" w:line="288" w:lineRule="auto"/>
        <w:jc w:val="both"/>
        <w:rPr>
          <w:rFonts w:ascii="Arial Narrow" w:hAnsi="Arial Narrow"/>
          <w:sz w:val="24"/>
          <w:szCs w:val="24"/>
        </w:rPr>
      </w:pPr>
      <w:r>
        <w:rPr>
          <w:rFonts w:ascii="Arial Narrow" w:hAnsi="Arial Narrow"/>
          <w:sz w:val="24"/>
          <w:szCs w:val="24"/>
        </w:rPr>
        <w:t xml:space="preserve">V České republice žije téměř 9 % domácností (přes 400 tis.), které </w:t>
      </w:r>
      <w:r w:rsidRPr="00937EA8">
        <w:rPr>
          <w:rFonts w:ascii="Arial Narrow" w:hAnsi="Arial Narrow"/>
          <w:sz w:val="24"/>
          <w:szCs w:val="24"/>
        </w:rPr>
        <w:t>platí za bydlení vč</w:t>
      </w:r>
      <w:r>
        <w:rPr>
          <w:rFonts w:ascii="Arial Narrow" w:hAnsi="Arial Narrow"/>
          <w:sz w:val="24"/>
          <w:szCs w:val="24"/>
        </w:rPr>
        <w:t xml:space="preserve">etně energií více než </w:t>
      </w:r>
      <w:r w:rsidRPr="00937EA8">
        <w:rPr>
          <w:rFonts w:ascii="Arial Narrow" w:hAnsi="Arial Narrow"/>
          <w:sz w:val="24"/>
          <w:szCs w:val="24"/>
        </w:rPr>
        <w:t>40</w:t>
      </w:r>
      <w:r w:rsidRPr="006502CF">
        <w:rPr>
          <w:rFonts w:ascii="Arial Narrow" w:hAnsi="Arial Narrow"/>
          <w:spacing w:val="-20"/>
          <w:sz w:val="24"/>
          <w:szCs w:val="24"/>
        </w:rPr>
        <w:t xml:space="preserve"> </w:t>
      </w:r>
      <w:r w:rsidRPr="00937EA8">
        <w:rPr>
          <w:rFonts w:ascii="Arial Narrow" w:hAnsi="Arial Narrow"/>
          <w:sz w:val="24"/>
          <w:szCs w:val="24"/>
        </w:rPr>
        <w:t>% ze</w:t>
      </w:r>
      <w:r>
        <w:rPr>
          <w:rFonts w:ascii="Arial Narrow" w:hAnsi="Arial Narrow"/>
          <w:sz w:val="24"/>
          <w:szCs w:val="24"/>
        </w:rPr>
        <w:t xml:space="preserve"> </w:t>
      </w:r>
      <w:r w:rsidRPr="00937EA8">
        <w:rPr>
          <w:rFonts w:ascii="Arial Narrow" w:hAnsi="Arial Narrow"/>
          <w:sz w:val="24"/>
          <w:szCs w:val="24"/>
        </w:rPr>
        <w:t xml:space="preserve">svých čistých příjmů </w:t>
      </w:r>
      <w:r>
        <w:rPr>
          <w:rFonts w:ascii="Arial Narrow" w:hAnsi="Arial Narrow"/>
          <w:sz w:val="24"/>
          <w:szCs w:val="24"/>
        </w:rPr>
        <w:t>(hovoříme o tzv. vysoké zátěži bydlením). N</w:t>
      </w:r>
      <w:r w:rsidRPr="004705E9">
        <w:rPr>
          <w:rFonts w:ascii="Arial Narrow" w:hAnsi="Arial Narrow"/>
          <w:sz w:val="24"/>
          <w:szCs w:val="24"/>
        </w:rPr>
        <w:t>ecelé 2/3 z nich, tj.</w:t>
      </w:r>
      <w:r>
        <w:rPr>
          <w:rFonts w:ascii="Arial Narrow" w:hAnsi="Arial Narrow"/>
          <w:sz w:val="24"/>
          <w:szCs w:val="24"/>
        </w:rPr>
        <w:t> </w:t>
      </w:r>
      <w:r w:rsidRPr="004705E9">
        <w:rPr>
          <w:rFonts w:ascii="Arial Narrow" w:hAnsi="Arial Narrow"/>
          <w:sz w:val="24"/>
          <w:szCs w:val="24"/>
        </w:rPr>
        <w:t>téměř 260 tis.</w:t>
      </w:r>
      <w:r>
        <w:rPr>
          <w:rFonts w:ascii="Arial Narrow" w:hAnsi="Arial Narrow"/>
          <w:sz w:val="24"/>
          <w:szCs w:val="24"/>
        </w:rPr>
        <w:t xml:space="preserve"> domácností</w:t>
      </w:r>
      <w:r w:rsidRPr="004705E9">
        <w:rPr>
          <w:rFonts w:ascii="Arial Narrow" w:hAnsi="Arial Narrow"/>
          <w:sz w:val="24"/>
          <w:szCs w:val="24"/>
        </w:rPr>
        <w:t xml:space="preserve">, bydlí v pronajatém bytě. Je mezi nimi </w:t>
      </w:r>
      <w:r>
        <w:rPr>
          <w:rFonts w:ascii="Arial Narrow" w:hAnsi="Arial Narrow"/>
          <w:sz w:val="24"/>
          <w:szCs w:val="24"/>
        </w:rPr>
        <w:t>každý čtvrtý senior starší 65 let, který žije sám.</w:t>
      </w:r>
    </w:p>
    <w:p w14:paraId="7113DF49" w14:textId="77777777" w:rsidR="0094499F" w:rsidRDefault="0094499F">
      <w:pPr>
        <w:spacing w:after="0" w:line="240" w:lineRule="auto"/>
        <w:rPr>
          <w:rFonts w:ascii="Arial Narrow" w:hAnsi="Arial Narrow"/>
          <w:b/>
          <w:sz w:val="26"/>
          <w:szCs w:val="26"/>
        </w:rPr>
      </w:pPr>
      <w:r>
        <w:rPr>
          <w:rFonts w:ascii="Arial Narrow" w:hAnsi="Arial Narrow"/>
          <w:b/>
          <w:sz w:val="26"/>
          <w:szCs w:val="26"/>
        </w:rPr>
        <w:br w:type="page"/>
      </w:r>
    </w:p>
    <w:p w14:paraId="5F416CD2" w14:textId="6DA51497" w:rsidR="00034970" w:rsidRPr="00661496" w:rsidRDefault="00034970" w:rsidP="0046357B">
      <w:pPr>
        <w:spacing w:after="120" w:line="288" w:lineRule="auto"/>
        <w:jc w:val="both"/>
        <w:rPr>
          <w:rFonts w:ascii="Arial Narrow" w:hAnsi="Arial Narrow"/>
          <w:b/>
          <w:sz w:val="26"/>
          <w:szCs w:val="26"/>
        </w:rPr>
      </w:pPr>
      <w:r w:rsidRPr="00661496">
        <w:rPr>
          <w:rFonts w:ascii="Arial Narrow" w:hAnsi="Arial Narrow"/>
          <w:b/>
          <w:sz w:val="26"/>
          <w:szCs w:val="26"/>
        </w:rPr>
        <w:lastRenderedPageBreak/>
        <w:t>Hranice ohrože</w:t>
      </w:r>
      <w:r w:rsidR="00B9778E">
        <w:rPr>
          <w:rFonts w:ascii="Arial Narrow" w:hAnsi="Arial Narrow"/>
          <w:b/>
          <w:sz w:val="26"/>
          <w:szCs w:val="26"/>
        </w:rPr>
        <w:t>n</w:t>
      </w:r>
      <w:r w:rsidR="00E21FC5">
        <w:rPr>
          <w:rFonts w:ascii="Arial Narrow" w:hAnsi="Arial Narrow"/>
          <w:b/>
          <w:sz w:val="26"/>
          <w:szCs w:val="26"/>
        </w:rPr>
        <w:t>í příjmovou chudobou v roce 202</w:t>
      </w:r>
      <w:r w:rsidR="00721D2E">
        <w:rPr>
          <w:rFonts w:ascii="Arial Narrow" w:hAnsi="Arial Narrow"/>
          <w:b/>
          <w:sz w:val="26"/>
          <w:szCs w:val="26"/>
        </w:rPr>
        <w:t>2</w:t>
      </w:r>
    </w:p>
    <w:p w14:paraId="45B6C5BC" w14:textId="67A778A9" w:rsidR="00014639" w:rsidRDefault="00034970" w:rsidP="0046357B">
      <w:pPr>
        <w:spacing w:after="0" w:line="288" w:lineRule="auto"/>
        <w:jc w:val="both"/>
        <w:rPr>
          <w:rFonts w:ascii="Arial Narrow" w:hAnsi="Arial Narrow"/>
          <w:sz w:val="24"/>
          <w:szCs w:val="32"/>
        </w:rPr>
      </w:pPr>
      <w:r>
        <w:rPr>
          <w:rFonts w:ascii="Arial Narrow" w:hAnsi="Arial Narrow"/>
          <w:sz w:val="24"/>
          <w:szCs w:val="32"/>
        </w:rPr>
        <w:t xml:space="preserve">Míra ohrožení příjmovou chudobou </w:t>
      </w:r>
      <w:r w:rsidR="008D6564">
        <w:rPr>
          <w:rFonts w:ascii="Arial Narrow" w:hAnsi="Arial Narrow"/>
          <w:sz w:val="24"/>
          <w:szCs w:val="32"/>
        </w:rPr>
        <w:t xml:space="preserve">je indikátor, který </w:t>
      </w:r>
      <w:r w:rsidR="00B46AFB">
        <w:rPr>
          <w:rFonts w:ascii="Arial Narrow" w:hAnsi="Arial Narrow"/>
          <w:sz w:val="24"/>
          <w:szCs w:val="32"/>
        </w:rPr>
        <w:t>se</w:t>
      </w:r>
      <w:r w:rsidR="008D6564">
        <w:rPr>
          <w:rFonts w:ascii="Arial Narrow" w:hAnsi="Arial Narrow"/>
          <w:sz w:val="24"/>
          <w:szCs w:val="32"/>
        </w:rPr>
        <w:t xml:space="preserve"> počítá podle </w:t>
      </w:r>
      <w:r w:rsidR="00FD3EA7">
        <w:rPr>
          <w:rFonts w:ascii="Arial Narrow" w:hAnsi="Arial Narrow"/>
          <w:sz w:val="24"/>
          <w:szCs w:val="32"/>
        </w:rPr>
        <w:t xml:space="preserve">mezinárodně platné </w:t>
      </w:r>
      <w:r w:rsidR="008D6564">
        <w:rPr>
          <w:rFonts w:ascii="Arial Narrow" w:hAnsi="Arial Narrow"/>
          <w:sz w:val="24"/>
          <w:szCs w:val="32"/>
        </w:rPr>
        <w:t xml:space="preserve">metodiky </w:t>
      </w:r>
      <w:r w:rsidR="00E25D4D">
        <w:rPr>
          <w:rFonts w:ascii="Arial Narrow" w:hAnsi="Arial Narrow"/>
          <w:sz w:val="24"/>
          <w:szCs w:val="32"/>
        </w:rPr>
        <w:t xml:space="preserve">dané </w:t>
      </w:r>
      <w:r w:rsidR="008D6564">
        <w:rPr>
          <w:rFonts w:ascii="Arial Narrow" w:hAnsi="Arial Narrow"/>
          <w:sz w:val="24"/>
          <w:szCs w:val="32"/>
        </w:rPr>
        <w:t>Eurostatem. U</w:t>
      </w:r>
      <w:r>
        <w:rPr>
          <w:rFonts w:ascii="Arial Narrow" w:hAnsi="Arial Narrow"/>
          <w:sz w:val="24"/>
          <w:szCs w:val="32"/>
        </w:rPr>
        <w:t>dává podíl osob</w:t>
      </w:r>
      <w:r w:rsidR="00AE410E">
        <w:rPr>
          <w:rFonts w:ascii="Arial Narrow" w:hAnsi="Arial Narrow"/>
          <w:sz w:val="24"/>
          <w:szCs w:val="32"/>
        </w:rPr>
        <w:t xml:space="preserve"> v domácnostech</w:t>
      </w:r>
      <w:r>
        <w:rPr>
          <w:rFonts w:ascii="Arial Narrow" w:hAnsi="Arial Narrow"/>
          <w:sz w:val="24"/>
          <w:szCs w:val="32"/>
        </w:rPr>
        <w:t>, které nedosahují svými příjmy na</w:t>
      </w:r>
      <w:r w:rsidR="002F0144">
        <w:rPr>
          <w:rFonts w:ascii="Arial Narrow" w:hAnsi="Arial Narrow"/>
          <w:sz w:val="24"/>
          <w:szCs w:val="32"/>
        </w:rPr>
        <w:t> </w:t>
      </w:r>
      <w:r>
        <w:rPr>
          <w:rFonts w:ascii="Arial Narrow" w:hAnsi="Arial Narrow"/>
          <w:sz w:val="24"/>
          <w:szCs w:val="32"/>
        </w:rPr>
        <w:t xml:space="preserve">stanovenou hranici příjmů. </w:t>
      </w:r>
      <w:r w:rsidR="00BA77A4">
        <w:rPr>
          <w:rFonts w:ascii="Arial Narrow" w:hAnsi="Arial Narrow"/>
          <w:sz w:val="24"/>
          <w:szCs w:val="32"/>
        </w:rPr>
        <w:t xml:space="preserve">Nevypovídá nic o počtu „chudých“ lidí </w:t>
      </w:r>
      <w:r w:rsidR="00E25D4D">
        <w:rPr>
          <w:rFonts w:ascii="Arial Narrow" w:hAnsi="Arial Narrow"/>
          <w:sz w:val="24"/>
          <w:szCs w:val="32"/>
        </w:rPr>
        <w:t xml:space="preserve">v zemi </w:t>
      </w:r>
      <w:r w:rsidR="00BA77A4">
        <w:rPr>
          <w:rFonts w:ascii="Arial Narrow" w:hAnsi="Arial Narrow"/>
          <w:sz w:val="24"/>
          <w:szCs w:val="32"/>
        </w:rPr>
        <w:t xml:space="preserve">ve smyslu </w:t>
      </w:r>
      <w:r w:rsidR="00444DAF">
        <w:rPr>
          <w:rFonts w:ascii="Arial Narrow" w:hAnsi="Arial Narrow"/>
          <w:sz w:val="24"/>
          <w:szCs w:val="32"/>
        </w:rPr>
        <w:t>hmotné nouze</w:t>
      </w:r>
      <w:r w:rsidR="00BA77A4">
        <w:rPr>
          <w:rFonts w:ascii="Arial Narrow" w:hAnsi="Arial Narrow"/>
          <w:sz w:val="24"/>
          <w:szCs w:val="32"/>
        </w:rPr>
        <w:t xml:space="preserve">. </w:t>
      </w:r>
      <w:r w:rsidR="00014639">
        <w:rPr>
          <w:rFonts w:ascii="Arial Narrow" w:hAnsi="Arial Narrow"/>
          <w:sz w:val="24"/>
          <w:szCs w:val="32"/>
        </w:rPr>
        <w:t xml:space="preserve">Spíše </w:t>
      </w:r>
      <w:r w:rsidR="00E25D4D">
        <w:rPr>
          <w:rFonts w:ascii="Arial Narrow" w:hAnsi="Arial Narrow"/>
          <w:sz w:val="24"/>
          <w:szCs w:val="32"/>
        </w:rPr>
        <w:t xml:space="preserve">jde </w:t>
      </w:r>
      <w:r w:rsidR="00014639">
        <w:rPr>
          <w:rFonts w:ascii="Arial Narrow" w:hAnsi="Arial Narrow"/>
          <w:sz w:val="24"/>
          <w:szCs w:val="32"/>
        </w:rPr>
        <w:t>o ukazatel</w:t>
      </w:r>
      <w:r w:rsidR="00E25D4D">
        <w:rPr>
          <w:rFonts w:ascii="Arial Narrow" w:hAnsi="Arial Narrow"/>
          <w:sz w:val="24"/>
          <w:szCs w:val="32"/>
        </w:rPr>
        <w:t xml:space="preserve"> </w:t>
      </w:r>
      <w:r w:rsidR="00014639">
        <w:rPr>
          <w:rFonts w:ascii="Arial Narrow" w:hAnsi="Arial Narrow"/>
          <w:sz w:val="24"/>
          <w:szCs w:val="32"/>
        </w:rPr>
        <w:t xml:space="preserve">příjmové </w:t>
      </w:r>
      <w:r w:rsidR="00E25D4D">
        <w:rPr>
          <w:rFonts w:ascii="Arial Narrow" w:hAnsi="Arial Narrow"/>
          <w:sz w:val="24"/>
          <w:szCs w:val="32"/>
        </w:rPr>
        <w:t>(ne)</w:t>
      </w:r>
      <w:r w:rsidR="00014639">
        <w:rPr>
          <w:rFonts w:ascii="Arial Narrow" w:hAnsi="Arial Narrow"/>
          <w:sz w:val="24"/>
          <w:szCs w:val="32"/>
        </w:rPr>
        <w:t>rovnosti.</w:t>
      </w:r>
    </w:p>
    <w:p w14:paraId="6C77B23D" w14:textId="5B9FB62F" w:rsidR="00B656D0" w:rsidRDefault="002F0144" w:rsidP="0046357B">
      <w:pPr>
        <w:spacing w:after="0" w:line="288" w:lineRule="auto"/>
        <w:jc w:val="both"/>
        <w:rPr>
          <w:rFonts w:ascii="Arial Narrow" w:hAnsi="Arial Narrow"/>
          <w:sz w:val="24"/>
          <w:szCs w:val="24"/>
        </w:rPr>
      </w:pPr>
      <w:r>
        <w:rPr>
          <w:rFonts w:ascii="Arial Narrow" w:hAnsi="Arial Narrow"/>
          <w:sz w:val="24"/>
          <w:szCs w:val="32"/>
        </w:rPr>
        <w:t>H</w:t>
      </w:r>
      <w:r w:rsidR="00034970">
        <w:rPr>
          <w:rFonts w:ascii="Arial Narrow" w:hAnsi="Arial Narrow"/>
          <w:sz w:val="24"/>
          <w:szCs w:val="32"/>
        </w:rPr>
        <w:t xml:space="preserve">ranice </w:t>
      </w:r>
      <w:r w:rsidR="007D3270">
        <w:rPr>
          <w:rFonts w:ascii="Arial Narrow" w:hAnsi="Arial Narrow"/>
          <w:sz w:val="24"/>
          <w:szCs w:val="32"/>
        </w:rPr>
        <w:t>ohrožení příjmovou chudobou</w:t>
      </w:r>
      <w:r w:rsidR="008D6564">
        <w:rPr>
          <w:rFonts w:ascii="Arial Narrow" w:hAnsi="Arial Narrow"/>
          <w:sz w:val="24"/>
          <w:szCs w:val="32"/>
        </w:rPr>
        <w:t xml:space="preserve"> </w:t>
      </w:r>
      <w:r w:rsidR="00034970">
        <w:rPr>
          <w:rFonts w:ascii="Arial Narrow" w:hAnsi="Arial Narrow"/>
          <w:sz w:val="24"/>
          <w:szCs w:val="32"/>
        </w:rPr>
        <w:t>je odvozena z příjmového rozdělení v dané zemi a je definována jako 60</w:t>
      </w:r>
      <w:r w:rsidR="00033534">
        <w:rPr>
          <w:rFonts w:ascii="Arial Narrow" w:hAnsi="Arial Narrow"/>
          <w:sz w:val="24"/>
          <w:szCs w:val="32"/>
        </w:rPr>
        <w:t> </w:t>
      </w:r>
      <w:r w:rsidR="00034970">
        <w:rPr>
          <w:rFonts w:ascii="Arial Narrow" w:hAnsi="Arial Narrow"/>
          <w:sz w:val="24"/>
          <w:szCs w:val="32"/>
        </w:rPr>
        <w:t xml:space="preserve">% mediánu národního </w:t>
      </w:r>
      <w:r w:rsidR="00E70B54">
        <w:rPr>
          <w:rFonts w:ascii="Arial Narrow" w:hAnsi="Arial Narrow"/>
          <w:sz w:val="24"/>
          <w:szCs w:val="32"/>
        </w:rPr>
        <w:t>ekvivalizovaného</w:t>
      </w:r>
      <w:r w:rsidR="003A5F67">
        <w:rPr>
          <w:rStyle w:val="Znakapoznpodarou"/>
          <w:rFonts w:ascii="Arial Narrow" w:hAnsi="Arial Narrow"/>
          <w:sz w:val="24"/>
          <w:szCs w:val="32"/>
        </w:rPr>
        <w:footnoteReference w:id="1"/>
      </w:r>
      <w:r w:rsidR="00E70B54">
        <w:rPr>
          <w:rFonts w:ascii="Arial Narrow" w:hAnsi="Arial Narrow"/>
          <w:sz w:val="24"/>
          <w:szCs w:val="32"/>
        </w:rPr>
        <w:t xml:space="preserve"> </w:t>
      </w:r>
      <w:r w:rsidR="00034970">
        <w:rPr>
          <w:rFonts w:ascii="Arial Narrow" w:hAnsi="Arial Narrow"/>
          <w:sz w:val="24"/>
          <w:szCs w:val="32"/>
        </w:rPr>
        <w:t>di</w:t>
      </w:r>
      <w:r w:rsidR="00F46EE0">
        <w:rPr>
          <w:rFonts w:ascii="Arial Narrow" w:hAnsi="Arial Narrow"/>
          <w:sz w:val="24"/>
          <w:szCs w:val="32"/>
        </w:rPr>
        <w:t xml:space="preserve">sponibilního příjmu. </w:t>
      </w:r>
      <w:r w:rsidR="003751CC">
        <w:rPr>
          <w:rFonts w:ascii="Arial Narrow" w:hAnsi="Arial Narrow"/>
          <w:sz w:val="24"/>
          <w:szCs w:val="32"/>
        </w:rPr>
        <w:t xml:space="preserve">Při </w:t>
      </w:r>
      <w:r w:rsidR="003751CC" w:rsidRPr="00991164">
        <w:rPr>
          <w:rFonts w:ascii="Arial Narrow" w:hAnsi="Arial Narrow"/>
          <w:sz w:val="24"/>
          <w:szCs w:val="32"/>
        </w:rPr>
        <w:t>hodnocení rizika</w:t>
      </w:r>
      <w:r w:rsidR="003751CC">
        <w:rPr>
          <w:rFonts w:ascii="Arial Narrow" w:hAnsi="Arial Narrow"/>
          <w:sz w:val="24"/>
          <w:szCs w:val="32"/>
        </w:rPr>
        <w:t xml:space="preserve"> příjmové chudoby je totiž třeba zohlednit velikost a </w:t>
      </w:r>
      <w:r w:rsidR="003751CC">
        <w:rPr>
          <w:rFonts w:ascii="Arial Narrow" w:hAnsi="Arial Narrow"/>
          <w:sz w:val="24"/>
          <w:szCs w:val="24"/>
        </w:rPr>
        <w:t xml:space="preserve">strukturu dané domácnosti. </w:t>
      </w:r>
      <w:r w:rsidR="00F46EE0">
        <w:rPr>
          <w:rFonts w:ascii="Arial Narrow" w:hAnsi="Arial Narrow"/>
          <w:sz w:val="24"/>
          <w:szCs w:val="32"/>
        </w:rPr>
        <w:t>V roce 20</w:t>
      </w:r>
      <w:r w:rsidR="00E21FC5">
        <w:rPr>
          <w:rFonts w:ascii="Arial Narrow" w:hAnsi="Arial Narrow"/>
          <w:sz w:val="24"/>
          <w:szCs w:val="32"/>
        </w:rPr>
        <w:t>2</w:t>
      </w:r>
      <w:r w:rsidR="00721D2E">
        <w:rPr>
          <w:rFonts w:ascii="Arial Narrow" w:hAnsi="Arial Narrow"/>
          <w:sz w:val="24"/>
          <w:szCs w:val="32"/>
        </w:rPr>
        <w:t>2</w:t>
      </w:r>
      <w:r w:rsidR="00E21FC5">
        <w:rPr>
          <w:rFonts w:ascii="Arial Narrow" w:hAnsi="Arial Narrow"/>
          <w:sz w:val="24"/>
          <w:szCs w:val="32"/>
        </w:rPr>
        <w:t xml:space="preserve"> (</w:t>
      </w:r>
      <w:r w:rsidR="00D404C5">
        <w:rPr>
          <w:rFonts w:ascii="Arial Narrow" w:hAnsi="Arial Narrow"/>
          <w:sz w:val="24"/>
          <w:szCs w:val="32"/>
        </w:rPr>
        <w:t>na základě příjmů za</w:t>
      </w:r>
      <w:r w:rsidR="00721D2E">
        <w:rPr>
          <w:rFonts w:ascii="Arial Narrow" w:hAnsi="Arial Narrow"/>
          <w:sz w:val="24"/>
          <w:szCs w:val="32"/>
        </w:rPr>
        <w:t> </w:t>
      </w:r>
      <w:r w:rsidR="00D404C5">
        <w:rPr>
          <w:rFonts w:ascii="Arial Narrow" w:hAnsi="Arial Narrow"/>
          <w:sz w:val="24"/>
          <w:szCs w:val="32"/>
        </w:rPr>
        <w:t>rok 20</w:t>
      </w:r>
      <w:r w:rsidR="00E21FC5">
        <w:rPr>
          <w:rFonts w:ascii="Arial Narrow" w:hAnsi="Arial Narrow"/>
          <w:sz w:val="24"/>
          <w:szCs w:val="32"/>
        </w:rPr>
        <w:t>2</w:t>
      </w:r>
      <w:r w:rsidR="00721D2E">
        <w:rPr>
          <w:rFonts w:ascii="Arial Narrow" w:hAnsi="Arial Narrow"/>
          <w:sz w:val="24"/>
          <w:szCs w:val="32"/>
        </w:rPr>
        <w:t>1</w:t>
      </w:r>
      <w:r w:rsidR="00D404C5">
        <w:rPr>
          <w:rFonts w:ascii="Arial Narrow" w:hAnsi="Arial Narrow"/>
          <w:sz w:val="24"/>
          <w:szCs w:val="32"/>
        </w:rPr>
        <w:t>)</w:t>
      </w:r>
      <w:r w:rsidR="003751CC">
        <w:rPr>
          <w:rFonts w:ascii="Arial Narrow" w:hAnsi="Arial Narrow"/>
          <w:sz w:val="24"/>
          <w:szCs w:val="32"/>
        </w:rPr>
        <w:t xml:space="preserve"> </w:t>
      </w:r>
      <w:r>
        <w:rPr>
          <w:rFonts w:ascii="Arial Narrow" w:hAnsi="Arial Narrow"/>
          <w:sz w:val="24"/>
          <w:szCs w:val="32"/>
        </w:rPr>
        <w:t xml:space="preserve">hranice </w:t>
      </w:r>
      <w:r w:rsidR="003751CC">
        <w:rPr>
          <w:rFonts w:ascii="Arial Narrow" w:hAnsi="Arial Narrow"/>
          <w:sz w:val="24"/>
          <w:szCs w:val="32"/>
        </w:rPr>
        <w:t xml:space="preserve">činila </w:t>
      </w:r>
      <w:r w:rsidR="005451B7">
        <w:rPr>
          <w:rFonts w:ascii="Arial Narrow" w:hAnsi="Arial Narrow"/>
          <w:sz w:val="24"/>
          <w:szCs w:val="32"/>
        </w:rPr>
        <w:t>1</w:t>
      </w:r>
      <w:r w:rsidR="00721D2E">
        <w:rPr>
          <w:rFonts w:ascii="Arial Narrow" w:hAnsi="Arial Narrow"/>
          <w:sz w:val="24"/>
          <w:szCs w:val="32"/>
        </w:rPr>
        <w:t>5</w:t>
      </w:r>
      <w:r w:rsidR="00A13319">
        <w:rPr>
          <w:rFonts w:ascii="Arial Narrow" w:hAnsi="Arial Narrow"/>
          <w:sz w:val="24"/>
          <w:szCs w:val="32"/>
        </w:rPr>
        <w:t xml:space="preserve"> </w:t>
      </w:r>
      <w:r w:rsidR="00721D2E">
        <w:rPr>
          <w:rFonts w:ascii="Arial Narrow" w:hAnsi="Arial Narrow"/>
          <w:sz w:val="24"/>
          <w:szCs w:val="32"/>
        </w:rPr>
        <w:t>571</w:t>
      </w:r>
      <w:r w:rsidR="00033534">
        <w:rPr>
          <w:rFonts w:ascii="Arial Narrow" w:hAnsi="Arial Narrow"/>
          <w:sz w:val="24"/>
          <w:szCs w:val="32"/>
        </w:rPr>
        <w:t> </w:t>
      </w:r>
      <w:r w:rsidR="00034970">
        <w:rPr>
          <w:rFonts w:ascii="Arial Narrow" w:hAnsi="Arial Narrow"/>
          <w:sz w:val="24"/>
          <w:szCs w:val="32"/>
        </w:rPr>
        <w:t>Kč</w:t>
      </w:r>
      <w:r w:rsidR="00721D2E">
        <w:rPr>
          <w:rFonts w:ascii="Arial Narrow" w:hAnsi="Arial Narrow"/>
          <w:sz w:val="24"/>
          <w:szCs w:val="32"/>
        </w:rPr>
        <w:t xml:space="preserve"> za </w:t>
      </w:r>
      <w:r w:rsidR="00034970">
        <w:rPr>
          <w:rFonts w:ascii="Arial Narrow" w:hAnsi="Arial Narrow"/>
          <w:sz w:val="24"/>
          <w:szCs w:val="32"/>
        </w:rPr>
        <w:t>měsíc</w:t>
      </w:r>
      <w:r w:rsidR="00346FF8">
        <w:rPr>
          <w:rFonts w:ascii="Arial Narrow" w:hAnsi="Arial Narrow"/>
          <w:sz w:val="24"/>
          <w:szCs w:val="32"/>
        </w:rPr>
        <w:t xml:space="preserve"> (</w:t>
      </w:r>
      <w:r w:rsidR="00721D2E">
        <w:rPr>
          <w:rFonts w:ascii="Arial Narrow" w:hAnsi="Arial Narrow"/>
          <w:sz w:val="24"/>
          <w:szCs w:val="32"/>
        </w:rPr>
        <w:t xml:space="preserve">tzn. </w:t>
      </w:r>
      <w:r w:rsidR="00346FF8">
        <w:rPr>
          <w:rFonts w:ascii="Arial Narrow" w:hAnsi="Arial Narrow"/>
          <w:sz w:val="24"/>
          <w:szCs w:val="32"/>
        </w:rPr>
        <w:t>1</w:t>
      </w:r>
      <w:r w:rsidR="00721D2E">
        <w:rPr>
          <w:rFonts w:ascii="Arial Narrow" w:hAnsi="Arial Narrow"/>
          <w:sz w:val="24"/>
          <w:szCs w:val="32"/>
        </w:rPr>
        <w:t>86 8</w:t>
      </w:r>
      <w:r w:rsidR="00B656D0">
        <w:rPr>
          <w:rFonts w:ascii="Arial Narrow" w:hAnsi="Arial Narrow"/>
          <w:sz w:val="24"/>
          <w:szCs w:val="32"/>
        </w:rPr>
        <w:t>5</w:t>
      </w:r>
      <w:r w:rsidR="00721D2E">
        <w:rPr>
          <w:rFonts w:ascii="Arial Narrow" w:hAnsi="Arial Narrow"/>
          <w:sz w:val="24"/>
          <w:szCs w:val="32"/>
        </w:rPr>
        <w:t>2</w:t>
      </w:r>
      <w:r w:rsidR="00B04D54">
        <w:rPr>
          <w:rFonts w:ascii="Arial Narrow" w:hAnsi="Arial Narrow"/>
          <w:sz w:val="24"/>
          <w:szCs w:val="32"/>
        </w:rPr>
        <w:t xml:space="preserve"> Kč</w:t>
      </w:r>
      <w:r w:rsidR="00721D2E">
        <w:rPr>
          <w:rFonts w:ascii="Arial Narrow" w:hAnsi="Arial Narrow"/>
          <w:sz w:val="24"/>
          <w:szCs w:val="32"/>
        </w:rPr>
        <w:t xml:space="preserve"> za </w:t>
      </w:r>
      <w:r w:rsidR="00B04D54">
        <w:rPr>
          <w:rFonts w:ascii="Arial Narrow" w:hAnsi="Arial Narrow"/>
          <w:sz w:val="24"/>
          <w:szCs w:val="32"/>
        </w:rPr>
        <w:t>rok)</w:t>
      </w:r>
      <w:r w:rsidR="003751CC">
        <w:rPr>
          <w:rFonts w:ascii="Arial Narrow" w:hAnsi="Arial Narrow"/>
          <w:sz w:val="24"/>
          <w:szCs w:val="32"/>
        </w:rPr>
        <w:t xml:space="preserve">. </w:t>
      </w:r>
      <w:r w:rsidR="00034970">
        <w:rPr>
          <w:rFonts w:ascii="Arial Narrow" w:hAnsi="Arial Narrow"/>
          <w:sz w:val="24"/>
          <w:szCs w:val="32"/>
        </w:rPr>
        <w:t xml:space="preserve">Tato částka představuje hranici </w:t>
      </w:r>
      <w:r w:rsidR="00880A08">
        <w:rPr>
          <w:rFonts w:ascii="Arial Narrow" w:hAnsi="Arial Narrow"/>
          <w:sz w:val="24"/>
          <w:szCs w:val="32"/>
        </w:rPr>
        <w:t>pr</w:t>
      </w:r>
      <w:r w:rsidR="00034970">
        <w:rPr>
          <w:rFonts w:ascii="Arial Narrow" w:hAnsi="Arial Narrow"/>
          <w:sz w:val="24"/>
          <w:szCs w:val="32"/>
        </w:rPr>
        <w:t>o</w:t>
      </w:r>
      <w:r w:rsidR="00352E2D">
        <w:rPr>
          <w:rFonts w:ascii="Arial Narrow" w:hAnsi="Arial Narrow"/>
          <w:sz w:val="24"/>
          <w:szCs w:val="32"/>
        </w:rPr>
        <w:t> </w:t>
      </w:r>
      <w:r w:rsidR="00034970">
        <w:rPr>
          <w:rFonts w:ascii="Arial Narrow" w:hAnsi="Arial Narrow"/>
          <w:sz w:val="24"/>
          <w:szCs w:val="32"/>
        </w:rPr>
        <w:t xml:space="preserve">domácnost jednotlivce. </w:t>
      </w:r>
      <w:r w:rsidR="003751CC">
        <w:rPr>
          <w:rFonts w:ascii="Arial Narrow" w:hAnsi="Arial Narrow"/>
          <w:sz w:val="24"/>
          <w:szCs w:val="32"/>
        </w:rPr>
        <w:t>V</w:t>
      </w:r>
      <w:r w:rsidR="00034970">
        <w:rPr>
          <w:rFonts w:ascii="Arial Narrow" w:hAnsi="Arial Narrow"/>
          <w:sz w:val="24"/>
          <w:szCs w:val="32"/>
        </w:rPr>
        <w:t xml:space="preserve">livem růstu příjmů </w:t>
      </w:r>
      <w:r w:rsidR="003751CC">
        <w:rPr>
          <w:rFonts w:ascii="Arial Narrow" w:hAnsi="Arial Narrow"/>
          <w:sz w:val="24"/>
          <w:szCs w:val="32"/>
        </w:rPr>
        <w:t xml:space="preserve">stoupla </w:t>
      </w:r>
      <w:r w:rsidR="00E25D4D">
        <w:rPr>
          <w:rFonts w:ascii="Arial Narrow" w:hAnsi="Arial Narrow"/>
          <w:sz w:val="24"/>
          <w:szCs w:val="32"/>
        </w:rPr>
        <w:t xml:space="preserve">měsíční </w:t>
      </w:r>
      <w:r w:rsidR="00034970">
        <w:rPr>
          <w:rFonts w:ascii="Arial Narrow" w:hAnsi="Arial Narrow"/>
          <w:sz w:val="24"/>
          <w:szCs w:val="32"/>
        </w:rPr>
        <w:t xml:space="preserve">hranice ohrožení </w:t>
      </w:r>
      <w:r w:rsidR="005451B7">
        <w:rPr>
          <w:rFonts w:ascii="Arial Narrow" w:hAnsi="Arial Narrow"/>
          <w:sz w:val="24"/>
          <w:szCs w:val="32"/>
        </w:rPr>
        <w:t xml:space="preserve">příjmovou chudobou </w:t>
      </w:r>
      <w:r w:rsidR="00F46EE0" w:rsidRPr="00D06132">
        <w:rPr>
          <w:rFonts w:ascii="Arial Narrow" w:hAnsi="Arial Narrow"/>
          <w:sz w:val="24"/>
          <w:szCs w:val="32"/>
        </w:rPr>
        <w:t>o</w:t>
      </w:r>
      <w:r w:rsidR="00880A08" w:rsidRPr="00D06132">
        <w:rPr>
          <w:rFonts w:ascii="Arial Narrow" w:hAnsi="Arial Narrow"/>
          <w:sz w:val="24"/>
          <w:szCs w:val="32"/>
        </w:rPr>
        <w:t> </w:t>
      </w:r>
      <w:r w:rsidR="00D06132" w:rsidRPr="00D06132">
        <w:rPr>
          <w:rFonts w:ascii="Arial Narrow" w:hAnsi="Arial Narrow"/>
          <w:sz w:val="24"/>
          <w:szCs w:val="32"/>
        </w:rPr>
        <w:t>1516</w:t>
      </w:r>
      <w:r w:rsidR="00033534" w:rsidRPr="00D06132">
        <w:rPr>
          <w:rFonts w:ascii="Arial Narrow" w:hAnsi="Arial Narrow"/>
          <w:sz w:val="24"/>
          <w:szCs w:val="32"/>
        </w:rPr>
        <w:t> </w:t>
      </w:r>
      <w:r w:rsidR="00034970" w:rsidRPr="00E25D4D">
        <w:rPr>
          <w:rFonts w:ascii="Arial Narrow" w:hAnsi="Arial Narrow"/>
          <w:sz w:val="24"/>
          <w:szCs w:val="32"/>
        </w:rPr>
        <w:t>Kč</w:t>
      </w:r>
      <w:r w:rsidR="00D06132" w:rsidRPr="00E25D4D">
        <w:rPr>
          <w:rFonts w:ascii="Arial Narrow" w:hAnsi="Arial Narrow"/>
          <w:sz w:val="24"/>
          <w:szCs w:val="32"/>
        </w:rPr>
        <w:t xml:space="preserve"> oproti předchozímu roku,</w:t>
      </w:r>
      <w:r w:rsidR="00D06132" w:rsidRPr="00E25D4D">
        <w:rPr>
          <w:rFonts w:ascii="Arial Narrow" w:hAnsi="Arial Narrow"/>
          <w:spacing w:val="-20"/>
          <w:sz w:val="24"/>
          <w:szCs w:val="32"/>
        </w:rPr>
        <w:t xml:space="preserve"> </w:t>
      </w:r>
      <w:r w:rsidR="00D06132" w:rsidRPr="00E25D4D">
        <w:rPr>
          <w:rFonts w:ascii="Arial Narrow" w:hAnsi="Arial Narrow"/>
          <w:sz w:val="24"/>
          <w:szCs w:val="32"/>
        </w:rPr>
        <w:t xml:space="preserve">což </w:t>
      </w:r>
      <w:r w:rsidR="00E25D4D">
        <w:rPr>
          <w:rFonts w:ascii="Arial Narrow" w:hAnsi="Arial Narrow"/>
          <w:sz w:val="24"/>
          <w:szCs w:val="32"/>
        </w:rPr>
        <w:t>bylo více než v</w:t>
      </w:r>
      <w:r w:rsidR="00E25D4D" w:rsidRPr="00E25D4D">
        <w:rPr>
          <w:rFonts w:ascii="Arial Narrow" w:hAnsi="Arial Narrow"/>
          <w:spacing w:val="-20"/>
          <w:sz w:val="24"/>
          <w:szCs w:val="32"/>
        </w:rPr>
        <w:t> </w:t>
      </w:r>
      <w:r w:rsidR="00E25D4D">
        <w:rPr>
          <w:rFonts w:ascii="Arial Narrow" w:hAnsi="Arial Narrow"/>
          <w:sz w:val="24"/>
          <w:szCs w:val="32"/>
        </w:rPr>
        <w:t>letech předchozích</w:t>
      </w:r>
      <w:r w:rsidR="00034970">
        <w:rPr>
          <w:rFonts w:ascii="Arial Narrow" w:hAnsi="Arial Narrow"/>
          <w:sz w:val="24"/>
          <w:szCs w:val="32"/>
        </w:rPr>
        <w:t xml:space="preserve">. </w:t>
      </w:r>
    </w:p>
    <w:p w14:paraId="27F29C35" w14:textId="63ECE7C7" w:rsidR="00303A5D" w:rsidRDefault="00EF6FBC" w:rsidP="0046357B">
      <w:pPr>
        <w:pStyle w:val="4TABULKA"/>
        <w:jc w:val="both"/>
        <w:rPr>
          <w:b w:val="0"/>
          <w:lang w:val="cs-CZ"/>
        </w:rPr>
      </w:pPr>
      <w:bookmarkStart w:id="2" w:name="_Ref3041741"/>
      <w:r w:rsidRPr="009D3756">
        <w:rPr>
          <w:b w:val="0"/>
        </w:rPr>
        <w:t xml:space="preserve">Tabulka </w:t>
      </w:r>
      <w:r w:rsidR="00E07D22" w:rsidRPr="009D3756">
        <w:rPr>
          <w:b w:val="0"/>
          <w:noProof/>
        </w:rPr>
        <w:fldChar w:fldCharType="begin"/>
      </w:r>
      <w:r w:rsidR="00E07D22" w:rsidRPr="009D3756">
        <w:rPr>
          <w:b w:val="0"/>
          <w:noProof/>
        </w:rPr>
        <w:instrText xml:space="preserve"> SEQ Tabulka \* ARABIC </w:instrText>
      </w:r>
      <w:r w:rsidR="00E07D22" w:rsidRPr="009D3756">
        <w:rPr>
          <w:b w:val="0"/>
          <w:noProof/>
        </w:rPr>
        <w:fldChar w:fldCharType="separate"/>
      </w:r>
      <w:r w:rsidR="004B4D22">
        <w:rPr>
          <w:b w:val="0"/>
          <w:noProof/>
        </w:rPr>
        <w:t>1</w:t>
      </w:r>
      <w:r w:rsidR="00E07D22" w:rsidRPr="009D3756">
        <w:rPr>
          <w:b w:val="0"/>
          <w:noProof/>
        </w:rPr>
        <w:fldChar w:fldCharType="end"/>
      </w:r>
      <w:bookmarkEnd w:id="2"/>
      <w:r w:rsidRPr="009D3756">
        <w:rPr>
          <w:b w:val="0"/>
        </w:rPr>
        <w:t>: Měsíční hranice ohrožení příjmovou chudobou pro vybrané složení domácnosti v roce 20</w:t>
      </w:r>
      <w:r w:rsidR="00346FF8">
        <w:rPr>
          <w:b w:val="0"/>
          <w:lang w:val="cs-CZ"/>
        </w:rPr>
        <w:t>2</w:t>
      </w:r>
      <w:r w:rsidR="00721D2E">
        <w:rPr>
          <w:b w:val="0"/>
          <w:lang w:val="cs-CZ"/>
        </w:rPr>
        <w:t>2</w:t>
      </w:r>
    </w:p>
    <w:p w14:paraId="5570E9A2" w14:textId="599943BA" w:rsidR="00473602" w:rsidRDefault="00721D2E" w:rsidP="00721D2E">
      <w:pPr>
        <w:pStyle w:val="4TABULKA"/>
        <w:rPr>
          <w:b w:val="0"/>
          <w:lang w:val="cs-CZ"/>
        </w:rPr>
      </w:pPr>
      <w:r>
        <w:rPr>
          <w:b w:val="0"/>
          <w:noProof/>
          <w:lang w:val="cs-CZ" w:eastAsia="cs-CZ"/>
        </w:rPr>
        <w:drawing>
          <wp:inline distT="0" distB="0" distL="0" distR="0" wp14:anchorId="591C191D" wp14:editId="2F728EAC">
            <wp:extent cx="3638470" cy="1547707"/>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586" cy="1552010"/>
                    </a:xfrm>
                    <a:prstGeom prst="rect">
                      <a:avLst/>
                    </a:prstGeom>
                    <a:noFill/>
                  </pic:spPr>
                </pic:pic>
              </a:graphicData>
            </a:graphic>
          </wp:inline>
        </w:drawing>
      </w:r>
    </w:p>
    <w:p w14:paraId="3C39A2B7" w14:textId="77777777" w:rsidR="00721D2E" w:rsidRPr="003F5C04" w:rsidRDefault="00721D2E" w:rsidP="00DC3A53">
      <w:pPr>
        <w:pStyle w:val="4TABULKA"/>
        <w:spacing w:before="0" w:after="0"/>
        <w:jc w:val="both"/>
        <w:rPr>
          <w:b w:val="0"/>
          <w:lang w:val="cs-CZ"/>
        </w:rPr>
      </w:pPr>
    </w:p>
    <w:p w14:paraId="0431C262" w14:textId="55A4E578" w:rsidR="00473602" w:rsidRDefault="00070025" w:rsidP="00143886">
      <w:pPr>
        <w:spacing w:after="240" w:line="288" w:lineRule="auto"/>
        <w:jc w:val="both"/>
        <w:rPr>
          <w:rFonts w:ascii="Arial Narrow" w:hAnsi="Arial Narrow"/>
          <w:sz w:val="24"/>
          <w:szCs w:val="32"/>
        </w:rPr>
      </w:pPr>
      <w:r>
        <w:rPr>
          <w:rFonts w:ascii="Arial Narrow" w:hAnsi="Arial Narrow"/>
          <w:sz w:val="24"/>
          <w:szCs w:val="32"/>
        </w:rPr>
        <w:t>Ukazatel m</w:t>
      </w:r>
      <w:r w:rsidR="006F7996" w:rsidRPr="006F7996">
        <w:rPr>
          <w:rFonts w:ascii="Arial Narrow" w:hAnsi="Arial Narrow"/>
          <w:sz w:val="24"/>
          <w:szCs w:val="32"/>
        </w:rPr>
        <w:t>ír</w:t>
      </w:r>
      <w:r>
        <w:rPr>
          <w:rFonts w:ascii="Arial Narrow" w:hAnsi="Arial Narrow"/>
          <w:sz w:val="24"/>
          <w:szCs w:val="32"/>
        </w:rPr>
        <w:t>y</w:t>
      </w:r>
      <w:r w:rsidR="006F7996" w:rsidRPr="006F7996">
        <w:rPr>
          <w:rFonts w:ascii="Arial Narrow" w:hAnsi="Arial Narrow"/>
          <w:sz w:val="24"/>
          <w:szCs w:val="32"/>
        </w:rPr>
        <w:t xml:space="preserve"> ohrožení příjmovou chudobou po loňském poklesu na </w:t>
      </w:r>
      <w:r w:rsidR="00143886">
        <w:rPr>
          <w:rFonts w:ascii="Arial Narrow" w:hAnsi="Arial Narrow"/>
          <w:sz w:val="24"/>
          <w:szCs w:val="32"/>
        </w:rPr>
        <w:t xml:space="preserve">hodnotu </w:t>
      </w:r>
      <w:r w:rsidR="006F7996" w:rsidRPr="006F7996">
        <w:rPr>
          <w:rFonts w:ascii="Arial Narrow" w:hAnsi="Arial Narrow"/>
          <w:sz w:val="24"/>
          <w:szCs w:val="32"/>
        </w:rPr>
        <w:t xml:space="preserve">8,6 % </w:t>
      </w:r>
      <w:r>
        <w:rPr>
          <w:rFonts w:ascii="Arial Narrow" w:hAnsi="Arial Narrow"/>
          <w:sz w:val="24"/>
          <w:szCs w:val="32"/>
        </w:rPr>
        <w:t xml:space="preserve">vzrostl </w:t>
      </w:r>
      <w:r w:rsidR="00143886">
        <w:rPr>
          <w:rFonts w:ascii="Arial Narrow" w:hAnsi="Arial Narrow"/>
          <w:sz w:val="24"/>
          <w:szCs w:val="32"/>
        </w:rPr>
        <w:t xml:space="preserve">v roce </w:t>
      </w:r>
      <w:r w:rsidR="00255FEA">
        <w:rPr>
          <w:rFonts w:ascii="Arial Narrow" w:hAnsi="Arial Narrow"/>
          <w:sz w:val="24"/>
          <w:szCs w:val="32"/>
        </w:rPr>
        <w:t xml:space="preserve">2022 </w:t>
      </w:r>
      <w:r w:rsidR="00143886" w:rsidRPr="00143886">
        <w:rPr>
          <w:rFonts w:ascii="Arial Narrow" w:hAnsi="Arial Narrow"/>
          <w:sz w:val="24"/>
          <w:szCs w:val="32"/>
        </w:rPr>
        <w:t>na</w:t>
      </w:r>
      <w:r w:rsidR="00143886">
        <w:rPr>
          <w:rFonts w:ascii="Arial Narrow" w:hAnsi="Arial Narrow"/>
          <w:sz w:val="24"/>
          <w:szCs w:val="32"/>
        </w:rPr>
        <w:t> </w:t>
      </w:r>
      <w:r w:rsidR="009C514E">
        <w:rPr>
          <w:rFonts w:ascii="Arial Narrow" w:hAnsi="Arial Narrow"/>
          <w:sz w:val="24"/>
          <w:szCs w:val="32"/>
        </w:rPr>
        <w:t xml:space="preserve">úroveň </w:t>
      </w:r>
      <w:r w:rsidR="00143886" w:rsidRPr="00143886">
        <w:rPr>
          <w:rFonts w:ascii="Arial Narrow" w:hAnsi="Arial Narrow"/>
          <w:sz w:val="24"/>
          <w:szCs w:val="32"/>
        </w:rPr>
        <w:t>10</w:t>
      </w:r>
      <w:r w:rsidR="00143886">
        <w:rPr>
          <w:rFonts w:ascii="Arial Narrow" w:hAnsi="Arial Narrow"/>
          <w:sz w:val="24"/>
          <w:szCs w:val="32"/>
        </w:rPr>
        <w:t>,2</w:t>
      </w:r>
      <w:r w:rsidR="00255FEA" w:rsidRPr="00255FEA">
        <w:rPr>
          <w:rFonts w:ascii="Arial Narrow" w:hAnsi="Arial Narrow"/>
          <w:spacing w:val="-20"/>
          <w:sz w:val="24"/>
          <w:szCs w:val="32"/>
        </w:rPr>
        <w:t> </w:t>
      </w:r>
      <w:r w:rsidR="00143886" w:rsidRPr="00143886">
        <w:rPr>
          <w:rFonts w:ascii="Arial Narrow" w:hAnsi="Arial Narrow"/>
          <w:sz w:val="24"/>
          <w:szCs w:val="32"/>
        </w:rPr>
        <w:t>%</w:t>
      </w:r>
      <w:r w:rsidR="002B5FD3" w:rsidRPr="002B5FD3">
        <w:rPr>
          <w:rFonts w:ascii="Arial Narrow" w:hAnsi="Arial Narrow"/>
          <w:sz w:val="24"/>
          <w:szCs w:val="32"/>
        </w:rPr>
        <w:t>, nicméně se dlouhodobě drží v rozmezí přibližně 9 až 10 %</w:t>
      </w:r>
      <w:r w:rsidR="002B5FD3">
        <w:rPr>
          <w:rFonts w:ascii="Arial Narrow" w:hAnsi="Arial Narrow"/>
          <w:sz w:val="24"/>
          <w:szCs w:val="32"/>
        </w:rPr>
        <w:t xml:space="preserve">. </w:t>
      </w:r>
      <w:r w:rsidR="00143886">
        <w:rPr>
          <w:rFonts w:ascii="Arial Narrow" w:hAnsi="Arial Narrow"/>
          <w:sz w:val="24"/>
          <w:szCs w:val="32"/>
        </w:rPr>
        <w:t>V</w:t>
      </w:r>
      <w:r w:rsidR="00255FEA">
        <w:rPr>
          <w:rFonts w:ascii="Arial Narrow" w:hAnsi="Arial Narrow"/>
          <w:sz w:val="24"/>
          <w:szCs w:val="32"/>
        </w:rPr>
        <w:t xml:space="preserve"> tomto </w:t>
      </w:r>
      <w:r w:rsidR="00143886">
        <w:rPr>
          <w:rFonts w:ascii="Arial Narrow" w:hAnsi="Arial Narrow"/>
          <w:sz w:val="24"/>
          <w:szCs w:val="32"/>
        </w:rPr>
        <w:t>roce se</w:t>
      </w:r>
      <w:r w:rsidR="00255FEA">
        <w:rPr>
          <w:rFonts w:ascii="Arial Narrow" w:hAnsi="Arial Narrow"/>
          <w:sz w:val="24"/>
          <w:szCs w:val="32"/>
        </w:rPr>
        <w:t> </w:t>
      </w:r>
      <w:r w:rsidR="00143886">
        <w:rPr>
          <w:rFonts w:ascii="Arial Narrow" w:hAnsi="Arial Narrow"/>
          <w:sz w:val="24"/>
          <w:szCs w:val="32"/>
        </w:rPr>
        <w:t>tedy o</w:t>
      </w:r>
      <w:r w:rsidR="006F7996" w:rsidRPr="006F7996">
        <w:rPr>
          <w:rFonts w:ascii="Arial Narrow" w:hAnsi="Arial Narrow"/>
          <w:sz w:val="24"/>
          <w:szCs w:val="32"/>
        </w:rPr>
        <w:t>hrožení příjmovou</w:t>
      </w:r>
      <w:r w:rsidR="00143886">
        <w:rPr>
          <w:rFonts w:ascii="Arial Narrow" w:hAnsi="Arial Narrow"/>
          <w:sz w:val="24"/>
          <w:szCs w:val="32"/>
        </w:rPr>
        <w:t xml:space="preserve"> </w:t>
      </w:r>
      <w:r w:rsidR="006F7996" w:rsidRPr="006F7996">
        <w:rPr>
          <w:rFonts w:ascii="Arial Narrow" w:hAnsi="Arial Narrow"/>
          <w:sz w:val="24"/>
          <w:szCs w:val="32"/>
        </w:rPr>
        <w:t xml:space="preserve">chudobou týkalo </w:t>
      </w:r>
      <w:r w:rsidR="00143886">
        <w:rPr>
          <w:rFonts w:ascii="Arial Narrow" w:hAnsi="Arial Narrow"/>
          <w:sz w:val="24"/>
          <w:szCs w:val="32"/>
        </w:rPr>
        <w:t xml:space="preserve">v absolutním počtu </w:t>
      </w:r>
      <w:r w:rsidR="006F7996" w:rsidRPr="006F7996">
        <w:rPr>
          <w:rFonts w:ascii="Arial Narrow" w:hAnsi="Arial Narrow"/>
          <w:sz w:val="24"/>
          <w:szCs w:val="32"/>
        </w:rPr>
        <w:t>přibližně 1 046,4 tisíc obyvatel České republiky, což je přibližně o</w:t>
      </w:r>
      <w:r w:rsidR="00143886">
        <w:rPr>
          <w:rFonts w:ascii="Arial Narrow" w:hAnsi="Arial Narrow"/>
          <w:sz w:val="24"/>
          <w:szCs w:val="32"/>
        </w:rPr>
        <w:t> </w:t>
      </w:r>
      <w:r w:rsidR="006F7996" w:rsidRPr="006F7996">
        <w:rPr>
          <w:rFonts w:ascii="Arial Narrow" w:hAnsi="Arial Narrow"/>
          <w:sz w:val="24"/>
          <w:szCs w:val="32"/>
        </w:rPr>
        <w:t>100 tis</w:t>
      </w:r>
      <w:r w:rsidR="00143886">
        <w:rPr>
          <w:rFonts w:ascii="Arial Narrow" w:hAnsi="Arial Narrow"/>
          <w:sz w:val="24"/>
          <w:szCs w:val="32"/>
        </w:rPr>
        <w:t xml:space="preserve">íc </w:t>
      </w:r>
      <w:r w:rsidR="006F7996" w:rsidRPr="006F7996">
        <w:rPr>
          <w:rFonts w:ascii="Arial Narrow" w:hAnsi="Arial Narrow"/>
          <w:sz w:val="24"/>
          <w:szCs w:val="32"/>
        </w:rPr>
        <w:t>osob více</w:t>
      </w:r>
      <w:r w:rsidR="00255FEA">
        <w:rPr>
          <w:rFonts w:ascii="Arial Narrow" w:hAnsi="Arial Narrow"/>
          <w:sz w:val="24"/>
          <w:szCs w:val="32"/>
        </w:rPr>
        <w:t>,</w:t>
      </w:r>
      <w:r w:rsidR="006F7996" w:rsidRPr="006F7996">
        <w:rPr>
          <w:rFonts w:ascii="Arial Narrow" w:hAnsi="Arial Narrow"/>
          <w:sz w:val="24"/>
          <w:szCs w:val="32"/>
        </w:rPr>
        <w:t xml:space="preserve"> než </w:t>
      </w:r>
      <w:r w:rsidR="00255FEA" w:rsidRPr="00255FEA">
        <w:rPr>
          <w:rFonts w:ascii="Arial Narrow" w:hAnsi="Arial Narrow"/>
          <w:sz w:val="24"/>
          <w:szCs w:val="32"/>
        </w:rPr>
        <w:t xml:space="preserve">tomu bylo </w:t>
      </w:r>
      <w:r w:rsidR="006F7996" w:rsidRPr="006F7996">
        <w:rPr>
          <w:rFonts w:ascii="Arial Narrow" w:hAnsi="Arial Narrow"/>
          <w:sz w:val="24"/>
          <w:szCs w:val="32"/>
        </w:rPr>
        <w:t>v roce 2021.</w:t>
      </w:r>
      <w:r w:rsidR="008A036C">
        <w:rPr>
          <w:rFonts w:ascii="Arial Narrow" w:hAnsi="Arial Narrow"/>
          <w:sz w:val="24"/>
          <w:szCs w:val="32"/>
        </w:rPr>
        <w:t xml:space="preserve"> </w:t>
      </w:r>
    </w:p>
    <w:p w14:paraId="2A8DBC17" w14:textId="3DB479CD" w:rsidR="00473602" w:rsidRDefault="00CC7914" w:rsidP="00473602">
      <w:pPr>
        <w:pStyle w:val="3GRAF"/>
        <w:jc w:val="left"/>
        <w:rPr>
          <w:b/>
          <w:noProof/>
          <w:sz w:val="26"/>
          <w:szCs w:val="26"/>
          <w:lang w:val="cs-CZ" w:eastAsia="cs-CZ"/>
        </w:rPr>
      </w:pPr>
      <w:r>
        <w:t xml:space="preserve">Graf </w:t>
      </w:r>
      <w:r w:rsidR="0094499F">
        <w:rPr>
          <w:lang w:val="cs-CZ"/>
        </w:rPr>
        <w:t>9</w:t>
      </w:r>
      <w:r>
        <w:t xml:space="preserve">: </w:t>
      </w:r>
      <w:r w:rsidRPr="00EF6FBC">
        <w:t xml:space="preserve">Vývoj míry ohrožení příjmovou chudobou v ČR </w:t>
      </w:r>
      <w:r>
        <w:rPr>
          <w:lang w:val="cs-CZ"/>
        </w:rPr>
        <w:t>v letech 201</w:t>
      </w:r>
      <w:r w:rsidR="00DC3A53">
        <w:rPr>
          <w:lang w:val="cs-CZ"/>
        </w:rPr>
        <w:t>3</w:t>
      </w:r>
      <w:r>
        <w:rPr>
          <w:lang w:val="cs-CZ"/>
        </w:rPr>
        <w:t xml:space="preserve"> </w:t>
      </w:r>
      <w:r w:rsidR="00297E9B">
        <w:rPr>
          <w:lang w:val="cs-CZ"/>
        </w:rPr>
        <w:t>–</w:t>
      </w:r>
      <w:r>
        <w:rPr>
          <w:lang w:val="cs-CZ"/>
        </w:rPr>
        <w:t xml:space="preserve"> 202</w:t>
      </w:r>
      <w:r w:rsidR="00DC3A53">
        <w:rPr>
          <w:lang w:val="cs-CZ"/>
        </w:rPr>
        <w:t>2</w:t>
      </w:r>
    </w:p>
    <w:p w14:paraId="60093BAB" w14:textId="474A2878" w:rsidR="00297E9B" w:rsidRPr="00473602" w:rsidRDefault="007F03FB" w:rsidP="002B5FD3">
      <w:pPr>
        <w:pStyle w:val="3GRAF"/>
      </w:pPr>
      <w:r>
        <w:rPr>
          <w:noProof/>
          <w:lang w:val="cs-CZ" w:eastAsia="cs-CZ"/>
        </w:rPr>
        <w:drawing>
          <wp:inline distT="0" distB="0" distL="0" distR="0" wp14:anchorId="3E0E5043" wp14:editId="2B946155">
            <wp:extent cx="5167912" cy="302895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4870" cy="3056472"/>
                    </a:xfrm>
                    <a:prstGeom prst="rect">
                      <a:avLst/>
                    </a:prstGeom>
                    <a:noFill/>
                  </pic:spPr>
                </pic:pic>
              </a:graphicData>
            </a:graphic>
          </wp:inline>
        </w:drawing>
      </w:r>
    </w:p>
    <w:p w14:paraId="3061166E" w14:textId="77777777" w:rsidR="00DC3A53" w:rsidRDefault="00DC3A53" w:rsidP="007F03FB">
      <w:pPr>
        <w:spacing w:after="0" w:line="80" w:lineRule="exact"/>
        <w:jc w:val="both"/>
        <w:rPr>
          <w:rFonts w:ascii="Arial Narrow" w:hAnsi="Arial Narrow"/>
          <w:sz w:val="24"/>
          <w:szCs w:val="32"/>
        </w:rPr>
      </w:pPr>
    </w:p>
    <w:p w14:paraId="20776128" w14:textId="72BDF614" w:rsidR="00956E6A" w:rsidRDefault="000657BB" w:rsidP="00956E6A">
      <w:pPr>
        <w:spacing w:after="300" w:line="288" w:lineRule="auto"/>
        <w:jc w:val="both"/>
        <w:rPr>
          <w:rFonts w:ascii="Arial Narrow" w:hAnsi="Arial Narrow"/>
          <w:sz w:val="24"/>
          <w:szCs w:val="32"/>
        </w:rPr>
      </w:pPr>
      <w:r w:rsidRPr="00FD003D">
        <w:rPr>
          <w:rFonts w:ascii="Arial Narrow" w:hAnsi="Arial Narrow"/>
          <w:sz w:val="24"/>
          <w:szCs w:val="32"/>
        </w:rPr>
        <w:lastRenderedPageBreak/>
        <w:t xml:space="preserve">Hranice ohrožení příjmovou chudobou každým rokem stoupá, </w:t>
      </w:r>
      <w:r w:rsidR="00B26441" w:rsidRPr="00FD003D">
        <w:rPr>
          <w:rFonts w:ascii="Arial Narrow" w:hAnsi="Arial Narrow"/>
          <w:sz w:val="24"/>
          <w:szCs w:val="32"/>
        </w:rPr>
        <w:t xml:space="preserve">avšak </w:t>
      </w:r>
      <w:r w:rsidRPr="00FD003D">
        <w:rPr>
          <w:rFonts w:ascii="Arial Narrow" w:hAnsi="Arial Narrow"/>
          <w:sz w:val="24"/>
          <w:szCs w:val="32"/>
        </w:rPr>
        <w:t xml:space="preserve">míra ohrožení příjmovou chudobou za </w:t>
      </w:r>
      <w:r w:rsidR="00B26441" w:rsidRPr="00FD003D">
        <w:rPr>
          <w:rFonts w:ascii="Arial Narrow" w:hAnsi="Arial Narrow"/>
          <w:sz w:val="24"/>
          <w:szCs w:val="32"/>
        </w:rPr>
        <w:t xml:space="preserve">poslední dva </w:t>
      </w:r>
      <w:r w:rsidRPr="00FD003D">
        <w:rPr>
          <w:rFonts w:ascii="Arial Narrow" w:hAnsi="Arial Narrow"/>
          <w:sz w:val="24"/>
          <w:szCs w:val="32"/>
        </w:rPr>
        <w:t>rok</w:t>
      </w:r>
      <w:r w:rsidR="00B26441" w:rsidRPr="00FD003D">
        <w:rPr>
          <w:rFonts w:ascii="Arial Narrow" w:hAnsi="Arial Narrow"/>
          <w:sz w:val="24"/>
          <w:szCs w:val="32"/>
        </w:rPr>
        <w:t>y</w:t>
      </w:r>
      <w:r w:rsidR="007F03FB">
        <w:rPr>
          <w:rFonts w:ascii="Arial Narrow" w:hAnsi="Arial Narrow"/>
          <w:sz w:val="24"/>
          <w:szCs w:val="32"/>
        </w:rPr>
        <w:t xml:space="preserve"> </w:t>
      </w:r>
      <w:r w:rsidR="0043062D">
        <w:rPr>
          <w:rFonts w:ascii="Arial Narrow" w:hAnsi="Arial Narrow"/>
          <w:sz w:val="24"/>
          <w:szCs w:val="32"/>
        </w:rPr>
        <w:t xml:space="preserve">nejprve </w:t>
      </w:r>
      <w:r w:rsidR="0043062D" w:rsidRPr="00FD003D">
        <w:rPr>
          <w:rFonts w:ascii="Arial Narrow" w:hAnsi="Arial Narrow"/>
          <w:sz w:val="24"/>
          <w:szCs w:val="32"/>
        </w:rPr>
        <w:t xml:space="preserve">výrazně poklesla </w:t>
      </w:r>
      <w:r w:rsidR="0043062D">
        <w:rPr>
          <w:rFonts w:ascii="Arial Narrow" w:hAnsi="Arial Narrow"/>
          <w:sz w:val="24"/>
          <w:szCs w:val="32"/>
        </w:rPr>
        <w:t xml:space="preserve">a hned následně </w:t>
      </w:r>
      <w:r w:rsidR="00B26441" w:rsidRPr="00FD003D">
        <w:rPr>
          <w:rFonts w:ascii="Arial Narrow" w:hAnsi="Arial Narrow"/>
          <w:sz w:val="24"/>
          <w:szCs w:val="32"/>
        </w:rPr>
        <w:t xml:space="preserve">znatelně vzrostla. </w:t>
      </w:r>
      <w:r w:rsidRPr="00FD003D">
        <w:rPr>
          <w:rFonts w:ascii="Arial Narrow" w:hAnsi="Arial Narrow"/>
          <w:sz w:val="24"/>
          <w:szCs w:val="32"/>
        </w:rPr>
        <w:t xml:space="preserve">Je to dáno </w:t>
      </w:r>
      <w:r w:rsidR="00B26441" w:rsidRPr="00FD003D">
        <w:rPr>
          <w:rFonts w:ascii="Arial Narrow" w:hAnsi="Arial Narrow"/>
          <w:sz w:val="24"/>
          <w:szCs w:val="32"/>
        </w:rPr>
        <w:t xml:space="preserve">odlišným </w:t>
      </w:r>
      <w:r w:rsidRPr="00FD003D">
        <w:rPr>
          <w:rFonts w:ascii="Arial Narrow" w:hAnsi="Arial Narrow"/>
          <w:sz w:val="24"/>
          <w:szCs w:val="32"/>
        </w:rPr>
        <w:t>temp</w:t>
      </w:r>
      <w:r w:rsidR="00B26441" w:rsidRPr="00FD003D">
        <w:rPr>
          <w:rFonts w:ascii="Arial Narrow" w:hAnsi="Arial Narrow"/>
          <w:sz w:val="24"/>
          <w:szCs w:val="32"/>
        </w:rPr>
        <w:t xml:space="preserve">em </w:t>
      </w:r>
      <w:r w:rsidRPr="00FD003D">
        <w:rPr>
          <w:rFonts w:ascii="Arial Narrow" w:hAnsi="Arial Narrow"/>
          <w:sz w:val="24"/>
          <w:szCs w:val="32"/>
        </w:rPr>
        <w:t>růstu příjmů</w:t>
      </w:r>
      <w:r w:rsidR="00B26441" w:rsidRPr="00FD003D">
        <w:rPr>
          <w:rFonts w:ascii="Arial Narrow" w:hAnsi="Arial Narrow"/>
          <w:sz w:val="24"/>
          <w:szCs w:val="32"/>
        </w:rPr>
        <w:t xml:space="preserve"> u různých skupin populace. Zatímco středně-příjmovým domácnostem </w:t>
      </w:r>
      <w:r w:rsidR="00D10FE0">
        <w:rPr>
          <w:rFonts w:ascii="Arial Narrow" w:hAnsi="Arial Narrow"/>
          <w:sz w:val="24"/>
          <w:szCs w:val="32"/>
        </w:rPr>
        <w:t xml:space="preserve">(5. decil) </w:t>
      </w:r>
      <w:r w:rsidR="00FD003D" w:rsidRPr="00FD003D">
        <w:rPr>
          <w:rFonts w:ascii="Arial Narrow" w:hAnsi="Arial Narrow"/>
          <w:sz w:val="24"/>
          <w:szCs w:val="32"/>
        </w:rPr>
        <w:t xml:space="preserve">se </w:t>
      </w:r>
      <w:r w:rsidR="00B26441" w:rsidRPr="00FD003D">
        <w:rPr>
          <w:rFonts w:ascii="Arial Narrow" w:hAnsi="Arial Narrow"/>
          <w:sz w:val="24"/>
          <w:szCs w:val="32"/>
        </w:rPr>
        <w:t xml:space="preserve">v roce 2021 výrazně </w:t>
      </w:r>
      <w:r w:rsidR="00FD003D" w:rsidRPr="00FD003D">
        <w:rPr>
          <w:rFonts w:ascii="Arial Narrow" w:hAnsi="Arial Narrow"/>
          <w:sz w:val="24"/>
          <w:szCs w:val="32"/>
        </w:rPr>
        <w:t xml:space="preserve">zvýšily </w:t>
      </w:r>
      <w:r w:rsidR="00B26441" w:rsidRPr="00FD003D">
        <w:rPr>
          <w:rFonts w:ascii="Arial Narrow" w:hAnsi="Arial Narrow"/>
          <w:sz w:val="24"/>
          <w:szCs w:val="32"/>
        </w:rPr>
        <w:t>čisté příjmy, nízkopříjmovým skupinám</w:t>
      </w:r>
      <w:r w:rsidR="00D10FE0">
        <w:rPr>
          <w:rFonts w:ascii="Arial Narrow" w:hAnsi="Arial Narrow"/>
          <w:sz w:val="24"/>
          <w:szCs w:val="32"/>
        </w:rPr>
        <w:t xml:space="preserve"> (1. decil)</w:t>
      </w:r>
      <w:r w:rsidR="00FD003D">
        <w:rPr>
          <w:rFonts w:ascii="Arial Narrow" w:hAnsi="Arial Narrow"/>
          <w:sz w:val="24"/>
          <w:szCs w:val="32"/>
        </w:rPr>
        <w:t xml:space="preserve"> </w:t>
      </w:r>
      <w:r w:rsidR="00FD003D" w:rsidRPr="00FD003D">
        <w:rPr>
          <w:rFonts w:ascii="Arial Narrow" w:hAnsi="Arial Narrow"/>
          <w:sz w:val="24"/>
          <w:szCs w:val="32"/>
        </w:rPr>
        <w:t xml:space="preserve">jejich příjmy rostly citelně pomaleji. </w:t>
      </w:r>
      <w:r w:rsidR="002B5FD3">
        <w:rPr>
          <w:rFonts w:ascii="Arial Narrow" w:hAnsi="Arial Narrow"/>
          <w:sz w:val="24"/>
          <w:szCs w:val="32"/>
        </w:rPr>
        <w:t>V roce 2022 podíl těchto dvou příjmových skupin výrazně vzrostl o 4,4 %.</w:t>
      </w:r>
    </w:p>
    <w:p w14:paraId="36F6C78C" w14:textId="3C72FB7C" w:rsidR="0016088C" w:rsidRDefault="0016088C" w:rsidP="0046357B">
      <w:pPr>
        <w:pStyle w:val="3GRAF"/>
        <w:jc w:val="both"/>
        <w:rPr>
          <w:lang w:val="cs-CZ"/>
        </w:rPr>
      </w:pPr>
      <w:r w:rsidRPr="009B69E2">
        <w:t xml:space="preserve">Graf </w:t>
      </w:r>
      <w:r w:rsidR="0094499F">
        <w:rPr>
          <w:lang w:val="cs-CZ"/>
        </w:rPr>
        <w:t>10</w:t>
      </w:r>
      <w:r w:rsidRPr="009B69E2">
        <w:t xml:space="preserve">: </w:t>
      </w:r>
      <w:r>
        <w:rPr>
          <w:lang w:val="cs-CZ"/>
        </w:rPr>
        <w:t xml:space="preserve">Tempo růstu příjmů </w:t>
      </w:r>
      <w:r w:rsidR="00E25D4D" w:rsidRPr="00E25D4D">
        <w:rPr>
          <w:lang w:val="cs-CZ"/>
        </w:rPr>
        <w:t xml:space="preserve">u nízko a středně-příjmových domácností </w:t>
      </w:r>
      <w:r w:rsidR="00E25D4D">
        <w:rPr>
          <w:lang w:val="cs-CZ"/>
        </w:rPr>
        <w:t xml:space="preserve">v letech </w:t>
      </w:r>
      <w:r w:rsidR="00E25D4D" w:rsidRPr="00E25D4D">
        <w:rPr>
          <w:lang w:val="cs-CZ"/>
        </w:rPr>
        <w:t xml:space="preserve">2015 </w:t>
      </w:r>
      <w:r w:rsidR="00E25D4D">
        <w:rPr>
          <w:lang w:val="cs-CZ"/>
        </w:rPr>
        <w:t xml:space="preserve">až </w:t>
      </w:r>
      <w:r w:rsidR="00E25D4D" w:rsidRPr="00E25D4D">
        <w:rPr>
          <w:lang w:val="cs-CZ"/>
        </w:rPr>
        <w:t>2022</w:t>
      </w:r>
    </w:p>
    <w:p w14:paraId="74CAA1D3" w14:textId="2D627267" w:rsidR="002139EC" w:rsidRDefault="00E25D4D" w:rsidP="00E25D4D">
      <w:pPr>
        <w:spacing w:after="120" w:line="288" w:lineRule="auto"/>
        <w:jc w:val="center"/>
        <w:rPr>
          <w:rFonts w:ascii="Arial Narrow" w:hAnsi="Arial Narrow"/>
          <w:sz w:val="24"/>
          <w:szCs w:val="32"/>
        </w:rPr>
      </w:pPr>
      <w:r>
        <w:rPr>
          <w:rFonts w:ascii="Arial Narrow" w:hAnsi="Arial Narrow"/>
          <w:noProof/>
          <w:sz w:val="24"/>
          <w:szCs w:val="32"/>
          <w:lang w:eastAsia="cs-CZ"/>
        </w:rPr>
        <w:drawing>
          <wp:inline distT="0" distB="0" distL="0" distR="0" wp14:anchorId="3AF6E887" wp14:editId="681FEE5F">
            <wp:extent cx="5040000" cy="2952000"/>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2952000"/>
                    </a:xfrm>
                    <a:prstGeom prst="rect">
                      <a:avLst/>
                    </a:prstGeom>
                    <a:noFill/>
                  </pic:spPr>
                </pic:pic>
              </a:graphicData>
            </a:graphic>
          </wp:inline>
        </w:drawing>
      </w:r>
    </w:p>
    <w:p w14:paraId="5C0E8135" w14:textId="0EA8A0EE" w:rsidR="00956E6A" w:rsidRDefault="00DB4770" w:rsidP="00956E6A">
      <w:pPr>
        <w:spacing w:after="0" w:line="288" w:lineRule="auto"/>
        <w:jc w:val="both"/>
        <w:rPr>
          <w:rFonts w:ascii="Arial Narrow" w:hAnsi="Arial Narrow"/>
          <w:sz w:val="24"/>
          <w:szCs w:val="32"/>
        </w:rPr>
      </w:pPr>
      <w:r w:rsidRPr="00DB4770">
        <w:rPr>
          <w:rFonts w:ascii="Arial Narrow" w:hAnsi="Arial Narrow"/>
          <w:sz w:val="24"/>
          <w:szCs w:val="32"/>
        </w:rPr>
        <w:t xml:space="preserve">Trvale jsou nejvíce ohroženými skupinami domácnosti tvořené samotným rodičem s jedním či více dětmi a jednotlivci ve věku 65 </w:t>
      </w:r>
      <w:r>
        <w:rPr>
          <w:rFonts w:ascii="Arial Narrow" w:hAnsi="Arial Narrow"/>
          <w:sz w:val="24"/>
          <w:szCs w:val="32"/>
        </w:rPr>
        <w:t xml:space="preserve">let </w:t>
      </w:r>
      <w:r w:rsidRPr="00DB4770">
        <w:rPr>
          <w:rFonts w:ascii="Arial Narrow" w:hAnsi="Arial Narrow"/>
          <w:sz w:val="24"/>
          <w:szCs w:val="32"/>
        </w:rPr>
        <w:t>a starší, a to převážně ženy. Z</w:t>
      </w:r>
      <w:r w:rsidR="009365EE">
        <w:rPr>
          <w:rFonts w:ascii="Arial Narrow" w:hAnsi="Arial Narrow"/>
          <w:sz w:val="24"/>
          <w:szCs w:val="32"/>
        </w:rPr>
        <w:t> </w:t>
      </w:r>
      <w:r w:rsidRPr="00DB4770">
        <w:rPr>
          <w:rFonts w:ascii="Arial Narrow" w:hAnsi="Arial Narrow"/>
          <w:sz w:val="24"/>
          <w:szCs w:val="32"/>
        </w:rPr>
        <w:t>osob</w:t>
      </w:r>
      <w:r w:rsidR="009365EE" w:rsidRPr="009365EE">
        <w:rPr>
          <w:rFonts w:ascii="Arial Narrow" w:hAnsi="Arial Narrow"/>
          <w:sz w:val="24"/>
          <w:szCs w:val="32"/>
        </w:rPr>
        <w:t>, které byly po většinu roku 202</w:t>
      </w:r>
      <w:r w:rsidR="009365EE">
        <w:rPr>
          <w:rFonts w:ascii="Arial Narrow" w:hAnsi="Arial Narrow"/>
          <w:sz w:val="24"/>
          <w:szCs w:val="32"/>
        </w:rPr>
        <w:t xml:space="preserve">2 nezaměstnané, </w:t>
      </w:r>
      <w:r w:rsidRPr="00DB4770">
        <w:rPr>
          <w:rFonts w:ascii="Arial Narrow" w:hAnsi="Arial Narrow"/>
          <w:sz w:val="24"/>
          <w:szCs w:val="32"/>
        </w:rPr>
        <w:t xml:space="preserve">jich </w:t>
      </w:r>
      <w:r w:rsidR="00FE3B54">
        <w:rPr>
          <w:rFonts w:ascii="Arial Narrow" w:hAnsi="Arial Narrow"/>
          <w:sz w:val="24"/>
          <w:szCs w:val="32"/>
        </w:rPr>
        <w:t xml:space="preserve">byla </w:t>
      </w:r>
      <w:r w:rsidRPr="00DB4770">
        <w:rPr>
          <w:rFonts w:ascii="Arial Narrow" w:hAnsi="Arial Narrow"/>
          <w:sz w:val="24"/>
          <w:szCs w:val="32"/>
        </w:rPr>
        <w:t xml:space="preserve">příjmovou chudobou </w:t>
      </w:r>
      <w:r w:rsidR="00FE3B54">
        <w:rPr>
          <w:rFonts w:ascii="Arial Narrow" w:hAnsi="Arial Narrow"/>
          <w:sz w:val="24"/>
          <w:szCs w:val="32"/>
        </w:rPr>
        <w:t>o</w:t>
      </w:r>
      <w:r w:rsidRPr="00DB4770">
        <w:rPr>
          <w:rFonts w:ascii="Arial Narrow" w:hAnsi="Arial Narrow"/>
          <w:sz w:val="24"/>
          <w:szCs w:val="32"/>
        </w:rPr>
        <w:t>hrožena téměř polovina</w:t>
      </w:r>
      <w:r w:rsidR="00FE3B54">
        <w:rPr>
          <w:rFonts w:ascii="Arial Narrow" w:hAnsi="Arial Narrow"/>
          <w:sz w:val="24"/>
          <w:szCs w:val="32"/>
        </w:rPr>
        <w:t xml:space="preserve"> </w:t>
      </w:r>
      <w:r w:rsidRPr="00DB4770">
        <w:rPr>
          <w:rFonts w:ascii="Arial Narrow" w:hAnsi="Arial Narrow"/>
          <w:sz w:val="24"/>
          <w:szCs w:val="32"/>
        </w:rPr>
        <w:t>(49</w:t>
      </w:r>
      <w:r>
        <w:rPr>
          <w:rFonts w:ascii="Arial Narrow" w:hAnsi="Arial Narrow"/>
          <w:sz w:val="24"/>
          <w:szCs w:val="32"/>
        </w:rPr>
        <w:t> </w:t>
      </w:r>
      <w:r w:rsidRPr="00DB4770">
        <w:rPr>
          <w:rFonts w:ascii="Arial Narrow" w:hAnsi="Arial Narrow"/>
          <w:sz w:val="24"/>
          <w:szCs w:val="32"/>
        </w:rPr>
        <w:t xml:space="preserve">%). Osob z neúplných rodin s dětmi bylo příjmovou chudobou ohroženo </w:t>
      </w:r>
      <w:r w:rsidRPr="009C1F47">
        <w:rPr>
          <w:rFonts w:ascii="Arial Narrow" w:hAnsi="Arial Narrow"/>
          <w:sz w:val="24"/>
          <w:szCs w:val="32"/>
        </w:rPr>
        <w:t xml:space="preserve">30,8 % a </w:t>
      </w:r>
      <w:r w:rsidRPr="00DB4770">
        <w:rPr>
          <w:rFonts w:ascii="Arial Narrow" w:hAnsi="Arial Narrow"/>
          <w:sz w:val="24"/>
          <w:szCs w:val="32"/>
        </w:rPr>
        <w:t xml:space="preserve">osob z rodin se třemi a více dětmi 17,6 %. </w:t>
      </w:r>
    </w:p>
    <w:p w14:paraId="2E4A4D28" w14:textId="7C4E36D9" w:rsidR="00956E6A" w:rsidRDefault="00956E6A" w:rsidP="00956E6A">
      <w:pPr>
        <w:spacing w:after="240" w:line="288" w:lineRule="auto"/>
        <w:jc w:val="both"/>
        <w:rPr>
          <w:rFonts w:ascii="Arial Narrow" w:hAnsi="Arial Narrow"/>
          <w:sz w:val="24"/>
          <w:szCs w:val="32"/>
          <w:highlight w:val="lightGray"/>
        </w:rPr>
      </w:pPr>
      <w:r w:rsidRPr="00143886">
        <w:rPr>
          <w:rFonts w:ascii="Arial Narrow" w:hAnsi="Arial Narrow"/>
          <w:sz w:val="24"/>
          <w:szCs w:val="32"/>
        </w:rPr>
        <w:t>Nejohroženější skupinou se znovu stal</w:t>
      </w:r>
      <w:r>
        <w:rPr>
          <w:rFonts w:ascii="Arial Narrow" w:hAnsi="Arial Narrow"/>
          <w:sz w:val="24"/>
          <w:szCs w:val="32"/>
        </w:rPr>
        <w:t>i</w:t>
      </w:r>
      <w:r w:rsidRPr="00143886">
        <w:rPr>
          <w:rFonts w:ascii="Arial Narrow" w:hAnsi="Arial Narrow"/>
          <w:sz w:val="24"/>
          <w:szCs w:val="32"/>
        </w:rPr>
        <w:t xml:space="preserve"> jednotlivci ve věku 65 a více let, u nichž míra ohrožení příjmovou chudobou v roce 2022 dosáhla </w:t>
      </w:r>
      <w:r>
        <w:rPr>
          <w:rFonts w:ascii="Arial Narrow" w:hAnsi="Arial Narrow"/>
          <w:sz w:val="24"/>
          <w:szCs w:val="32"/>
        </w:rPr>
        <w:t xml:space="preserve">hodnoty </w:t>
      </w:r>
      <w:r w:rsidRPr="00143886">
        <w:rPr>
          <w:rFonts w:ascii="Arial Narrow" w:hAnsi="Arial Narrow"/>
          <w:sz w:val="24"/>
          <w:szCs w:val="32"/>
        </w:rPr>
        <w:t xml:space="preserve">37,8 %, </w:t>
      </w:r>
      <w:r>
        <w:rPr>
          <w:rFonts w:ascii="Arial Narrow" w:hAnsi="Arial Narrow"/>
          <w:sz w:val="24"/>
          <w:szCs w:val="32"/>
        </w:rPr>
        <w:t>přitom v </w:t>
      </w:r>
      <w:r w:rsidRPr="00143886">
        <w:rPr>
          <w:rFonts w:ascii="Arial Narrow" w:hAnsi="Arial Narrow"/>
          <w:sz w:val="24"/>
          <w:szCs w:val="32"/>
        </w:rPr>
        <w:t>předchozím</w:t>
      </w:r>
      <w:r>
        <w:rPr>
          <w:rFonts w:ascii="Arial Narrow" w:hAnsi="Arial Narrow"/>
          <w:sz w:val="24"/>
          <w:szCs w:val="32"/>
        </w:rPr>
        <w:t xml:space="preserve"> </w:t>
      </w:r>
      <w:r w:rsidRPr="00143886">
        <w:rPr>
          <w:rFonts w:ascii="Arial Narrow" w:hAnsi="Arial Narrow"/>
          <w:sz w:val="24"/>
          <w:szCs w:val="32"/>
        </w:rPr>
        <w:t>ro</w:t>
      </w:r>
      <w:r>
        <w:rPr>
          <w:rFonts w:ascii="Arial Narrow" w:hAnsi="Arial Narrow"/>
          <w:sz w:val="24"/>
          <w:szCs w:val="32"/>
        </w:rPr>
        <w:t xml:space="preserve">ce </w:t>
      </w:r>
      <w:r w:rsidRPr="00143886">
        <w:rPr>
          <w:rFonts w:ascii="Arial Narrow" w:hAnsi="Arial Narrow"/>
          <w:sz w:val="24"/>
          <w:szCs w:val="32"/>
        </w:rPr>
        <w:t>byla na úrovni 27,8 %. Došlo</w:t>
      </w:r>
      <w:r w:rsidR="00FE3B54">
        <w:rPr>
          <w:rFonts w:ascii="Arial Narrow" w:hAnsi="Arial Narrow"/>
          <w:sz w:val="24"/>
          <w:szCs w:val="32"/>
        </w:rPr>
        <w:t xml:space="preserve"> tedy </w:t>
      </w:r>
      <w:r w:rsidRPr="00143886">
        <w:rPr>
          <w:rFonts w:ascii="Arial Narrow" w:hAnsi="Arial Narrow"/>
          <w:sz w:val="24"/>
          <w:szCs w:val="32"/>
        </w:rPr>
        <w:t>k</w:t>
      </w:r>
      <w:r>
        <w:rPr>
          <w:rFonts w:ascii="Arial Narrow" w:hAnsi="Arial Narrow"/>
          <w:sz w:val="24"/>
          <w:szCs w:val="32"/>
        </w:rPr>
        <w:t> </w:t>
      </w:r>
      <w:r w:rsidRPr="00143886">
        <w:rPr>
          <w:rFonts w:ascii="Arial Narrow" w:hAnsi="Arial Narrow"/>
          <w:sz w:val="24"/>
          <w:szCs w:val="32"/>
        </w:rPr>
        <w:t>významnému zvýšení tohoto podílu o 10 p.b.</w:t>
      </w:r>
      <w:r w:rsidR="005D76C5">
        <w:rPr>
          <w:rFonts w:ascii="Arial Narrow" w:hAnsi="Arial Narrow"/>
          <w:sz w:val="24"/>
          <w:szCs w:val="32"/>
        </w:rPr>
        <w:t xml:space="preserve"> a samotná míra se </w:t>
      </w:r>
      <w:r w:rsidR="005D76C5" w:rsidRPr="00DB4770">
        <w:rPr>
          <w:rFonts w:ascii="Arial Narrow" w:hAnsi="Arial Narrow"/>
          <w:sz w:val="24"/>
          <w:szCs w:val="32"/>
        </w:rPr>
        <w:t xml:space="preserve">tak vrátila prakticky </w:t>
      </w:r>
      <w:r w:rsidRPr="00DB4770">
        <w:rPr>
          <w:rFonts w:ascii="Arial Narrow" w:hAnsi="Arial Narrow"/>
          <w:sz w:val="24"/>
          <w:szCs w:val="32"/>
        </w:rPr>
        <w:t>na úroveň z</w:t>
      </w:r>
      <w:r w:rsidR="005D76C5">
        <w:rPr>
          <w:rFonts w:ascii="Arial Narrow" w:hAnsi="Arial Narrow"/>
          <w:sz w:val="24"/>
          <w:szCs w:val="32"/>
        </w:rPr>
        <w:t> </w:t>
      </w:r>
      <w:r w:rsidRPr="00DB4770">
        <w:rPr>
          <w:rFonts w:ascii="Arial Narrow" w:hAnsi="Arial Narrow"/>
          <w:sz w:val="24"/>
          <w:szCs w:val="32"/>
        </w:rPr>
        <w:t>roku 2020.</w:t>
      </w:r>
    </w:p>
    <w:p w14:paraId="3CBB8CDC" w14:textId="5139096A" w:rsidR="005F4392" w:rsidRDefault="005F4392" w:rsidP="005F4392">
      <w:pPr>
        <w:pStyle w:val="3GRAF"/>
        <w:jc w:val="both"/>
        <w:rPr>
          <w:lang w:val="cs-CZ"/>
        </w:rPr>
      </w:pPr>
      <w:r w:rsidRPr="009B69E2">
        <w:t xml:space="preserve">Graf </w:t>
      </w:r>
      <w:r>
        <w:rPr>
          <w:lang w:val="cs-CZ"/>
        </w:rPr>
        <w:t>1</w:t>
      </w:r>
      <w:r w:rsidR="0094499F">
        <w:rPr>
          <w:lang w:val="cs-CZ"/>
        </w:rPr>
        <w:t>1</w:t>
      </w:r>
      <w:r w:rsidRPr="009B69E2">
        <w:t xml:space="preserve">: </w:t>
      </w:r>
      <w:r w:rsidRPr="005F4392">
        <w:rPr>
          <w:lang w:val="cs-CZ"/>
        </w:rPr>
        <w:t xml:space="preserve">Podíl osob ohrožených příjmovou chudobou podle typu domácnosti </w:t>
      </w:r>
      <w:r>
        <w:rPr>
          <w:lang w:val="cs-CZ"/>
        </w:rPr>
        <w:t>(2</w:t>
      </w:r>
      <w:r w:rsidRPr="005F4392">
        <w:rPr>
          <w:lang w:val="cs-CZ"/>
        </w:rPr>
        <w:t>02</w:t>
      </w:r>
      <w:r>
        <w:rPr>
          <w:lang w:val="cs-CZ"/>
        </w:rPr>
        <w:t>2, v %)</w:t>
      </w:r>
    </w:p>
    <w:p w14:paraId="1BD352D9" w14:textId="0AF1288A" w:rsidR="005F4392" w:rsidRDefault="00191D79" w:rsidP="005F4392">
      <w:pPr>
        <w:spacing w:after="120" w:line="288" w:lineRule="auto"/>
        <w:jc w:val="center"/>
      </w:pPr>
      <w:r>
        <w:rPr>
          <w:noProof/>
          <w:lang w:eastAsia="cs-CZ"/>
        </w:rPr>
        <w:drawing>
          <wp:inline distT="0" distB="0" distL="0" distR="0" wp14:anchorId="2A611A07" wp14:editId="594F1BBC">
            <wp:extent cx="4696359" cy="2754110"/>
            <wp:effectExtent l="0" t="0" r="9525"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0176" cy="2773941"/>
                    </a:xfrm>
                    <a:prstGeom prst="rect">
                      <a:avLst/>
                    </a:prstGeom>
                    <a:noFill/>
                  </pic:spPr>
                </pic:pic>
              </a:graphicData>
            </a:graphic>
          </wp:inline>
        </w:drawing>
      </w:r>
    </w:p>
    <w:bookmarkEnd w:id="0"/>
    <w:p w14:paraId="27E07CB6" w14:textId="3F72713E" w:rsidR="006A53D1" w:rsidRPr="00661496" w:rsidRDefault="009D005B" w:rsidP="0046357B">
      <w:pPr>
        <w:spacing w:before="240" w:after="120" w:line="288" w:lineRule="auto"/>
        <w:jc w:val="both"/>
        <w:rPr>
          <w:rFonts w:ascii="Arial Narrow" w:hAnsi="Arial Narrow"/>
          <w:b/>
          <w:sz w:val="26"/>
          <w:szCs w:val="26"/>
        </w:rPr>
      </w:pPr>
      <w:r w:rsidRPr="00661496">
        <w:rPr>
          <w:rFonts w:ascii="Arial Narrow" w:hAnsi="Arial Narrow"/>
          <w:b/>
          <w:sz w:val="26"/>
          <w:szCs w:val="26"/>
        </w:rPr>
        <w:lastRenderedPageBreak/>
        <w:t xml:space="preserve">Míra materiální </w:t>
      </w:r>
      <w:r w:rsidR="0024337B">
        <w:rPr>
          <w:rFonts w:ascii="Arial Narrow" w:hAnsi="Arial Narrow"/>
          <w:b/>
          <w:sz w:val="26"/>
          <w:szCs w:val="26"/>
        </w:rPr>
        <w:t xml:space="preserve">a sociální </w:t>
      </w:r>
      <w:r w:rsidR="00C16B01">
        <w:rPr>
          <w:rFonts w:ascii="Arial Narrow" w:hAnsi="Arial Narrow"/>
          <w:b/>
          <w:sz w:val="26"/>
          <w:szCs w:val="26"/>
        </w:rPr>
        <w:t>deprivace v roce 202</w:t>
      </w:r>
      <w:r w:rsidR="00F11508">
        <w:rPr>
          <w:rFonts w:ascii="Arial Narrow" w:hAnsi="Arial Narrow"/>
          <w:b/>
          <w:sz w:val="26"/>
          <w:szCs w:val="26"/>
        </w:rPr>
        <w:t>2</w:t>
      </w:r>
    </w:p>
    <w:p w14:paraId="74D189CA" w14:textId="535D5D2F" w:rsidR="00657E0A" w:rsidRDefault="00AA41C4" w:rsidP="00FB6D12">
      <w:pPr>
        <w:spacing w:line="288" w:lineRule="auto"/>
        <w:jc w:val="both"/>
        <w:rPr>
          <w:rFonts w:ascii="Arial Narrow" w:hAnsi="Arial Narrow"/>
          <w:sz w:val="24"/>
          <w:szCs w:val="24"/>
        </w:rPr>
      </w:pPr>
      <w:r w:rsidRPr="00071F40">
        <w:rPr>
          <w:rFonts w:ascii="Arial Narrow" w:hAnsi="Arial Narrow"/>
          <w:sz w:val="24"/>
          <w:szCs w:val="24"/>
        </w:rPr>
        <w:t xml:space="preserve">Indikátor materiální </w:t>
      </w:r>
      <w:r w:rsidR="00ED570D">
        <w:rPr>
          <w:rFonts w:ascii="Arial Narrow" w:hAnsi="Arial Narrow"/>
          <w:sz w:val="24"/>
          <w:szCs w:val="24"/>
        </w:rPr>
        <w:t xml:space="preserve">a sociální </w:t>
      </w:r>
      <w:r w:rsidRPr="00071F40">
        <w:rPr>
          <w:rFonts w:ascii="Arial Narrow" w:hAnsi="Arial Narrow"/>
          <w:sz w:val="24"/>
          <w:szCs w:val="24"/>
        </w:rPr>
        <w:t xml:space="preserve">deprivace udává podíl osob, </w:t>
      </w:r>
      <w:r w:rsidR="007D2B59" w:rsidRPr="00071F40">
        <w:rPr>
          <w:rFonts w:ascii="Arial Narrow" w:hAnsi="Arial Narrow"/>
          <w:sz w:val="24"/>
          <w:szCs w:val="24"/>
        </w:rPr>
        <w:t>jejichž domácnosti</w:t>
      </w:r>
      <w:r w:rsidRPr="00071F40">
        <w:rPr>
          <w:rFonts w:ascii="Arial Narrow" w:hAnsi="Arial Narrow"/>
          <w:sz w:val="24"/>
          <w:szCs w:val="24"/>
        </w:rPr>
        <w:t xml:space="preserve"> si nemohou </w:t>
      </w:r>
      <w:r w:rsidR="00421909" w:rsidRPr="00071F40">
        <w:rPr>
          <w:rFonts w:ascii="Arial Narrow" w:hAnsi="Arial Narrow"/>
          <w:sz w:val="24"/>
          <w:szCs w:val="24"/>
        </w:rPr>
        <w:t xml:space="preserve">z finančních důvodů </w:t>
      </w:r>
      <w:r w:rsidRPr="00071F40">
        <w:rPr>
          <w:rFonts w:ascii="Arial Narrow" w:hAnsi="Arial Narrow"/>
          <w:sz w:val="24"/>
          <w:szCs w:val="24"/>
        </w:rPr>
        <w:t xml:space="preserve">dovolit </w:t>
      </w:r>
      <w:r w:rsidR="00ED570D">
        <w:rPr>
          <w:rFonts w:ascii="Arial Narrow" w:hAnsi="Arial Narrow"/>
          <w:sz w:val="24"/>
          <w:szCs w:val="24"/>
        </w:rPr>
        <w:t>pět</w:t>
      </w:r>
      <w:r w:rsidRPr="00ED570D">
        <w:rPr>
          <w:rFonts w:ascii="Arial Narrow" w:hAnsi="Arial Narrow"/>
          <w:sz w:val="24"/>
          <w:szCs w:val="24"/>
        </w:rPr>
        <w:t xml:space="preserve"> a více </w:t>
      </w:r>
      <w:r w:rsidR="001A54CD" w:rsidRPr="00ED570D">
        <w:rPr>
          <w:rFonts w:ascii="Arial Narrow" w:hAnsi="Arial Narrow"/>
          <w:sz w:val="24"/>
          <w:szCs w:val="24"/>
        </w:rPr>
        <w:t>z</w:t>
      </w:r>
      <w:r w:rsidR="0017469E">
        <w:rPr>
          <w:rFonts w:ascii="Arial Narrow" w:hAnsi="Arial Narrow"/>
          <w:sz w:val="24"/>
          <w:szCs w:val="24"/>
        </w:rPr>
        <w:t>e</w:t>
      </w:r>
      <w:r w:rsidR="00ED570D">
        <w:rPr>
          <w:rFonts w:ascii="Arial Narrow" w:hAnsi="Arial Narrow"/>
          <w:sz w:val="24"/>
          <w:szCs w:val="24"/>
        </w:rPr>
        <w:t> třinácti</w:t>
      </w:r>
      <w:r w:rsidR="00DD1829" w:rsidRPr="00ED570D">
        <w:rPr>
          <w:rFonts w:ascii="Arial Narrow" w:hAnsi="Arial Narrow"/>
          <w:sz w:val="24"/>
          <w:szCs w:val="24"/>
        </w:rPr>
        <w:t xml:space="preserve"> </w:t>
      </w:r>
      <w:r w:rsidR="00F11508">
        <w:rPr>
          <w:rFonts w:ascii="Arial Narrow" w:hAnsi="Arial Narrow"/>
          <w:sz w:val="24"/>
          <w:szCs w:val="24"/>
        </w:rPr>
        <w:t>sledovaných</w:t>
      </w:r>
      <w:r w:rsidR="00F11508" w:rsidRPr="00071F40">
        <w:rPr>
          <w:rFonts w:ascii="Arial Narrow" w:hAnsi="Arial Narrow"/>
          <w:sz w:val="24"/>
          <w:szCs w:val="24"/>
        </w:rPr>
        <w:t xml:space="preserve"> </w:t>
      </w:r>
      <w:r w:rsidR="001A54CD" w:rsidRPr="00071F40">
        <w:rPr>
          <w:rFonts w:ascii="Arial Narrow" w:hAnsi="Arial Narrow"/>
          <w:sz w:val="24"/>
          <w:szCs w:val="24"/>
        </w:rPr>
        <w:t xml:space="preserve">položek. </w:t>
      </w:r>
      <w:r w:rsidR="0024337B">
        <w:rPr>
          <w:rFonts w:ascii="Arial Narrow" w:hAnsi="Arial Narrow"/>
          <w:sz w:val="24"/>
          <w:szCs w:val="24"/>
        </w:rPr>
        <w:t>V roce 20</w:t>
      </w:r>
      <w:r w:rsidR="00C16B01">
        <w:rPr>
          <w:rFonts w:ascii="Arial Narrow" w:hAnsi="Arial Narrow"/>
          <w:sz w:val="24"/>
          <w:szCs w:val="24"/>
        </w:rPr>
        <w:t>2</w:t>
      </w:r>
      <w:r w:rsidR="00F11508">
        <w:rPr>
          <w:rFonts w:ascii="Arial Narrow" w:hAnsi="Arial Narrow"/>
          <w:sz w:val="24"/>
          <w:szCs w:val="24"/>
        </w:rPr>
        <w:t>2</w:t>
      </w:r>
      <w:r w:rsidR="0024337B">
        <w:rPr>
          <w:rFonts w:ascii="Arial Narrow" w:hAnsi="Arial Narrow"/>
          <w:sz w:val="24"/>
          <w:szCs w:val="24"/>
        </w:rPr>
        <w:t xml:space="preserve"> </w:t>
      </w:r>
      <w:r w:rsidR="00B52C1D">
        <w:rPr>
          <w:rFonts w:ascii="Arial Narrow" w:hAnsi="Arial Narrow"/>
          <w:sz w:val="24"/>
          <w:szCs w:val="24"/>
        </w:rPr>
        <w:t xml:space="preserve">dosáhla </w:t>
      </w:r>
      <w:r w:rsidR="00F11508">
        <w:rPr>
          <w:rFonts w:ascii="Arial Narrow" w:hAnsi="Arial Narrow"/>
          <w:sz w:val="24"/>
          <w:szCs w:val="24"/>
        </w:rPr>
        <w:t xml:space="preserve">tato míra </w:t>
      </w:r>
      <w:r w:rsidR="00B52C1D">
        <w:rPr>
          <w:rFonts w:ascii="Arial Narrow" w:hAnsi="Arial Narrow"/>
          <w:sz w:val="24"/>
          <w:szCs w:val="24"/>
        </w:rPr>
        <w:t>hodnoty</w:t>
      </w:r>
      <w:r w:rsidR="00C16B01">
        <w:rPr>
          <w:rFonts w:ascii="Arial Narrow" w:hAnsi="Arial Narrow"/>
          <w:sz w:val="24"/>
          <w:szCs w:val="24"/>
        </w:rPr>
        <w:t xml:space="preserve"> 4</w:t>
      </w:r>
      <w:r w:rsidR="00756F7C">
        <w:rPr>
          <w:rFonts w:ascii="Arial Narrow" w:hAnsi="Arial Narrow"/>
          <w:sz w:val="24"/>
          <w:szCs w:val="24"/>
        </w:rPr>
        <w:t>,</w:t>
      </w:r>
      <w:r w:rsidR="00C16B01">
        <w:rPr>
          <w:rFonts w:ascii="Arial Narrow" w:hAnsi="Arial Narrow"/>
          <w:sz w:val="24"/>
          <w:szCs w:val="24"/>
        </w:rPr>
        <w:t>8</w:t>
      </w:r>
      <w:r w:rsidR="00240483">
        <w:rPr>
          <w:rFonts w:ascii="Arial Narrow" w:hAnsi="Arial Narrow"/>
          <w:sz w:val="24"/>
          <w:szCs w:val="24"/>
        </w:rPr>
        <w:t xml:space="preserve"> </w:t>
      </w:r>
      <w:r w:rsidR="0024337B">
        <w:rPr>
          <w:rFonts w:ascii="Arial Narrow" w:hAnsi="Arial Narrow"/>
          <w:sz w:val="24"/>
          <w:szCs w:val="24"/>
        </w:rPr>
        <w:t>%.</w:t>
      </w:r>
      <w:r w:rsidR="003E474B">
        <w:rPr>
          <w:rFonts w:ascii="Arial Narrow" w:hAnsi="Arial Narrow"/>
          <w:sz w:val="24"/>
          <w:szCs w:val="24"/>
        </w:rPr>
        <w:t xml:space="preserve"> Jedná </w:t>
      </w:r>
      <w:r w:rsidR="00FD3EA7">
        <w:rPr>
          <w:rFonts w:ascii="Arial Narrow" w:hAnsi="Arial Narrow"/>
          <w:sz w:val="24"/>
          <w:szCs w:val="24"/>
        </w:rPr>
        <w:t>se o</w:t>
      </w:r>
      <w:r w:rsidR="00F11508">
        <w:rPr>
          <w:rFonts w:ascii="Arial Narrow" w:hAnsi="Arial Narrow"/>
          <w:sz w:val="24"/>
          <w:szCs w:val="24"/>
        </w:rPr>
        <w:t> </w:t>
      </w:r>
      <w:r w:rsidR="00FD3EA7">
        <w:rPr>
          <w:rFonts w:ascii="Arial Narrow" w:hAnsi="Arial Narrow"/>
          <w:sz w:val="24"/>
          <w:szCs w:val="24"/>
        </w:rPr>
        <w:t>měření podle metodiky</w:t>
      </w:r>
      <w:r w:rsidR="00B52C1D">
        <w:rPr>
          <w:rFonts w:ascii="Arial Narrow" w:hAnsi="Arial Narrow"/>
          <w:sz w:val="24"/>
          <w:szCs w:val="24"/>
        </w:rPr>
        <w:t>, kter</w:t>
      </w:r>
      <w:r w:rsidR="00B46AFB">
        <w:rPr>
          <w:rFonts w:ascii="Arial Narrow" w:hAnsi="Arial Narrow"/>
          <w:sz w:val="24"/>
          <w:szCs w:val="24"/>
        </w:rPr>
        <w:t>á</w:t>
      </w:r>
      <w:r w:rsidR="00B52C1D">
        <w:rPr>
          <w:rFonts w:ascii="Arial Narrow" w:hAnsi="Arial Narrow"/>
          <w:sz w:val="24"/>
          <w:szCs w:val="24"/>
        </w:rPr>
        <w:t xml:space="preserve"> </w:t>
      </w:r>
      <w:r w:rsidR="00F11508">
        <w:rPr>
          <w:rFonts w:ascii="Arial Narrow" w:hAnsi="Arial Narrow"/>
          <w:sz w:val="24"/>
          <w:szCs w:val="24"/>
        </w:rPr>
        <w:t xml:space="preserve">posuzuje nejen </w:t>
      </w:r>
      <w:r w:rsidR="00052267">
        <w:rPr>
          <w:rFonts w:ascii="Arial Narrow" w:hAnsi="Arial Narrow"/>
          <w:sz w:val="24"/>
          <w:szCs w:val="24"/>
        </w:rPr>
        <w:t>materiální položk</w:t>
      </w:r>
      <w:r w:rsidR="00C16B01">
        <w:rPr>
          <w:rFonts w:ascii="Arial Narrow" w:hAnsi="Arial Narrow"/>
          <w:sz w:val="24"/>
          <w:szCs w:val="24"/>
        </w:rPr>
        <w:t>y</w:t>
      </w:r>
      <w:r w:rsidR="00F11508">
        <w:rPr>
          <w:rFonts w:ascii="Arial Narrow" w:hAnsi="Arial Narrow"/>
          <w:sz w:val="24"/>
          <w:szCs w:val="24"/>
        </w:rPr>
        <w:t xml:space="preserve">, ale i </w:t>
      </w:r>
      <w:r w:rsidR="003E474B">
        <w:rPr>
          <w:rFonts w:ascii="Arial Narrow" w:hAnsi="Arial Narrow"/>
          <w:sz w:val="24"/>
          <w:szCs w:val="24"/>
        </w:rPr>
        <w:t>sociální prvk</w:t>
      </w:r>
      <w:r w:rsidR="00C16B01">
        <w:rPr>
          <w:rFonts w:ascii="Arial Narrow" w:hAnsi="Arial Narrow"/>
          <w:sz w:val="24"/>
          <w:szCs w:val="24"/>
        </w:rPr>
        <w:t>y</w:t>
      </w:r>
      <w:r w:rsidR="003E474B">
        <w:rPr>
          <w:rFonts w:ascii="Arial Narrow" w:hAnsi="Arial Narrow"/>
          <w:sz w:val="24"/>
          <w:szCs w:val="24"/>
        </w:rPr>
        <w:t xml:space="preserve"> života</w:t>
      </w:r>
      <w:r w:rsidR="00DE5642">
        <w:rPr>
          <w:rFonts w:ascii="Arial Narrow" w:hAnsi="Arial Narrow"/>
          <w:sz w:val="24"/>
          <w:szCs w:val="24"/>
        </w:rPr>
        <w:t xml:space="preserve"> (</w:t>
      </w:r>
      <w:r w:rsidR="00F11508">
        <w:rPr>
          <w:rFonts w:ascii="Arial Narrow" w:hAnsi="Arial Narrow"/>
          <w:sz w:val="24"/>
          <w:szCs w:val="24"/>
        </w:rPr>
        <w:t>jako je v</w:t>
      </w:r>
      <w:r w:rsidR="003E474B">
        <w:rPr>
          <w:rFonts w:ascii="Arial Narrow" w:hAnsi="Arial Narrow"/>
          <w:sz w:val="24"/>
          <w:szCs w:val="24"/>
        </w:rPr>
        <w:t>olnočasová aktivita, kontakt s</w:t>
      </w:r>
      <w:r w:rsidR="00DE5642">
        <w:rPr>
          <w:rFonts w:ascii="Arial Narrow" w:hAnsi="Arial Narrow"/>
          <w:sz w:val="24"/>
          <w:szCs w:val="24"/>
        </w:rPr>
        <w:t> </w:t>
      </w:r>
      <w:r w:rsidR="003E474B">
        <w:rPr>
          <w:rFonts w:ascii="Arial Narrow" w:hAnsi="Arial Narrow"/>
          <w:sz w:val="24"/>
          <w:szCs w:val="24"/>
        </w:rPr>
        <w:t>přáteli</w:t>
      </w:r>
      <w:r w:rsidR="00DE5642">
        <w:rPr>
          <w:rFonts w:ascii="Arial Narrow" w:hAnsi="Arial Narrow"/>
          <w:sz w:val="24"/>
          <w:szCs w:val="24"/>
        </w:rPr>
        <w:t xml:space="preserve"> či</w:t>
      </w:r>
      <w:r w:rsidR="003E474B">
        <w:rPr>
          <w:rFonts w:ascii="Arial Narrow" w:hAnsi="Arial Narrow"/>
          <w:sz w:val="24"/>
          <w:szCs w:val="24"/>
        </w:rPr>
        <w:t xml:space="preserve"> útrata pro sebe</w:t>
      </w:r>
      <w:r w:rsidR="00DE5642">
        <w:rPr>
          <w:rFonts w:ascii="Arial Narrow" w:hAnsi="Arial Narrow"/>
          <w:sz w:val="24"/>
          <w:szCs w:val="24"/>
        </w:rPr>
        <w:t>)</w:t>
      </w:r>
      <w:r w:rsidR="00D9342F">
        <w:rPr>
          <w:rFonts w:ascii="Arial Narrow" w:hAnsi="Arial Narrow"/>
          <w:sz w:val="24"/>
          <w:szCs w:val="24"/>
        </w:rPr>
        <w:t>.</w:t>
      </w:r>
      <w:r w:rsidR="00756F7C">
        <w:rPr>
          <w:rFonts w:ascii="Arial Narrow" w:hAnsi="Arial Narrow"/>
          <w:sz w:val="24"/>
          <w:szCs w:val="24"/>
        </w:rPr>
        <w:t xml:space="preserve"> </w:t>
      </w:r>
      <w:r w:rsidR="00AF6B33" w:rsidRPr="00AF6B33">
        <w:rPr>
          <w:rFonts w:ascii="Arial Narrow" w:hAnsi="Arial Narrow"/>
          <w:sz w:val="24"/>
          <w:szCs w:val="24"/>
        </w:rPr>
        <w:t>D</w:t>
      </w:r>
      <w:r w:rsidR="00756F7C" w:rsidRPr="00AF6B33">
        <w:rPr>
          <w:rFonts w:ascii="Arial Narrow" w:hAnsi="Arial Narrow"/>
          <w:sz w:val="24"/>
          <w:szCs w:val="24"/>
        </w:rPr>
        <w:t xml:space="preserve">vě třetiny respondentů </w:t>
      </w:r>
      <w:r w:rsidR="00DE5642">
        <w:rPr>
          <w:rFonts w:ascii="Arial Narrow" w:hAnsi="Arial Narrow"/>
          <w:sz w:val="24"/>
          <w:szCs w:val="24"/>
        </w:rPr>
        <w:t xml:space="preserve">přitom </w:t>
      </w:r>
      <w:r w:rsidR="00756F7C" w:rsidRPr="00AF6B33">
        <w:rPr>
          <w:rFonts w:ascii="Arial Narrow" w:hAnsi="Arial Narrow"/>
          <w:sz w:val="24"/>
          <w:szCs w:val="24"/>
        </w:rPr>
        <w:t>nebyly deprivovány ani jednou položkou.</w:t>
      </w:r>
    </w:p>
    <w:p w14:paraId="62F7DFE2" w14:textId="0C381F9B" w:rsidR="00B52C1D" w:rsidRDefault="003B7073" w:rsidP="0046357B">
      <w:pPr>
        <w:pStyle w:val="4TABULKA"/>
        <w:jc w:val="both"/>
        <w:rPr>
          <w:b w:val="0"/>
        </w:rPr>
      </w:pPr>
      <w:r w:rsidRPr="00C931DB">
        <w:rPr>
          <w:b w:val="0"/>
        </w:rPr>
        <w:t>Tab</w:t>
      </w:r>
      <w:r w:rsidR="00756F7C">
        <w:rPr>
          <w:b w:val="0"/>
          <w:lang w:val="cs-CZ"/>
        </w:rPr>
        <w:t>.</w:t>
      </w:r>
      <w:r w:rsidRPr="00C931DB">
        <w:rPr>
          <w:b w:val="0"/>
        </w:rPr>
        <w:t xml:space="preserve"> </w:t>
      </w:r>
      <w:r w:rsidR="008A34AE" w:rsidRPr="00C931DB">
        <w:rPr>
          <w:b w:val="0"/>
        </w:rPr>
        <w:fldChar w:fldCharType="begin"/>
      </w:r>
      <w:r w:rsidR="008A34AE" w:rsidRPr="00C931DB">
        <w:rPr>
          <w:b w:val="0"/>
        </w:rPr>
        <w:instrText xml:space="preserve"> SEQ Tabulka \* ARABIC </w:instrText>
      </w:r>
      <w:r w:rsidR="008A34AE" w:rsidRPr="00C931DB">
        <w:rPr>
          <w:b w:val="0"/>
        </w:rPr>
        <w:fldChar w:fldCharType="separate"/>
      </w:r>
      <w:r w:rsidR="004B4D22">
        <w:rPr>
          <w:b w:val="0"/>
          <w:noProof/>
        </w:rPr>
        <w:t>2</w:t>
      </w:r>
      <w:r w:rsidR="008A34AE" w:rsidRPr="00C931DB">
        <w:rPr>
          <w:b w:val="0"/>
          <w:noProof/>
        </w:rPr>
        <w:fldChar w:fldCharType="end"/>
      </w:r>
      <w:r w:rsidRPr="00C931DB">
        <w:rPr>
          <w:b w:val="0"/>
        </w:rPr>
        <w:t xml:space="preserve">: Podíl osob v domácnostech, které si </w:t>
      </w:r>
      <w:r w:rsidR="00511238">
        <w:rPr>
          <w:b w:val="0"/>
          <w:lang w:val="cs-CZ"/>
        </w:rPr>
        <w:t>v</w:t>
      </w:r>
      <w:r w:rsidR="00DE5642">
        <w:rPr>
          <w:b w:val="0"/>
          <w:lang w:val="cs-CZ"/>
        </w:rPr>
        <w:t xml:space="preserve"> roce </w:t>
      </w:r>
      <w:r w:rsidR="00F64234">
        <w:rPr>
          <w:b w:val="0"/>
          <w:lang w:val="cs-CZ"/>
        </w:rPr>
        <w:t>202</w:t>
      </w:r>
      <w:r w:rsidR="00F11508">
        <w:rPr>
          <w:b w:val="0"/>
          <w:lang w:val="cs-CZ"/>
        </w:rPr>
        <w:t>2</w:t>
      </w:r>
      <w:r w:rsidR="00C931DB">
        <w:rPr>
          <w:b w:val="0"/>
          <w:lang w:val="cs-CZ"/>
        </w:rPr>
        <w:t xml:space="preserve"> </w:t>
      </w:r>
      <w:r w:rsidRPr="00C931DB">
        <w:rPr>
          <w:b w:val="0"/>
        </w:rPr>
        <w:t xml:space="preserve">nemohly </w:t>
      </w:r>
      <w:r w:rsidR="00D85D0E" w:rsidRPr="00C931DB">
        <w:rPr>
          <w:b w:val="0"/>
        </w:rPr>
        <w:t xml:space="preserve">dovolit </w:t>
      </w:r>
      <w:r w:rsidR="00756F7C">
        <w:rPr>
          <w:b w:val="0"/>
        </w:rPr>
        <w:t>z finanč</w:t>
      </w:r>
      <w:r w:rsidR="0046357B">
        <w:rPr>
          <w:b w:val="0"/>
          <w:lang w:val="cs-CZ"/>
        </w:rPr>
        <w:t>ních</w:t>
      </w:r>
      <w:r w:rsidR="00C931DB" w:rsidRPr="00C931DB">
        <w:rPr>
          <w:b w:val="0"/>
        </w:rPr>
        <w:t xml:space="preserve"> důvodů </w:t>
      </w:r>
      <w:r w:rsidRPr="00C931DB">
        <w:rPr>
          <w:b w:val="0"/>
        </w:rPr>
        <w:t>danou položku</w:t>
      </w:r>
      <w:r w:rsidR="00756F7C">
        <w:rPr>
          <w:b w:val="0"/>
          <w:lang w:val="cs-CZ"/>
        </w:rPr>
        <w:t xml:space="preserve"> </w:t>
      </w:r>
      <w:r w:rsidR="00FA774D">
        <w:rPr>
          <w:b w:val="0"/>
          <w:lang w:val="cs-CZ"/>
        </w:rPr>
        <w:t>(v</w:t>
      </w:r>
      <w:r w:rsidR="00F64234">
        <w:rPr>
          <w:b w:val="0"/>
          <w:lang w:val="cs-CZ"/>
        </w:rPr>
        <w:t xml:space="preserve"> </w:t>
      </w:r>
      <w:r w:rsidR="00FA774D">
        <w:rPr>
          <w:b w:val="0"/>
          <w:lang w:val="cs-CZ"/>
        </w:rPr>
        <w:t>%)</w:t>
      </w:r>
      <w:r w:rsidRPr="00C931DB">
        <w:rPr>
          <w:b w:val="0"/>
        </w:rPr>
        <w:t xml:space="preserve"> </w:t>
      </w:r>
    </w:p>
    <w:p w14:paraId="043DC46B" w14:textId="3F0E577B" w:rsidR="00303A5D" w:rsidRPr="00AD234F" w:rsidRDefault="00303A5D" w:rsidP="009D4918">
      <w:pPr>
        <w:spacing w:after="0" w:line="160" w:lineRule="exact"/>
        <w:jc w:val="both"/>
        <w:rPr>
          <w:rFonts w:ascii="Times New Roman" w:eastAsia="Times New Roman" w:hAnsi="Times New Roman"/>
          <w:sz w:val="20"/>
          <w:szCs w:val="20"/>
          <w:lang w:eastAsia="cs-CZ"/>
        </w:rPr>
      </w:pPr>
    </w:p>
    <w:tbl>
      <w:tblPr>
        <w:tblW w:w="5387" w:type="dxa"/>
        <w:tblInd w:w="1656" w:type="dxa"/>
        <w:tblCellMar>
          <w:left w:w="70" w:type="dxa"/>
          <w:right w:w="70" w:type="dxa"/>
        </w:tblCellMar>
        <w:tblLook w:val="04A0" w:firstRow="1" w:lastRow="0" w:firstColumn="1" w:lastColumn="0" w:noHBand="0" w:noVBand="1"/>
      </w:tblPr>
      <w:tblGrid>
        <w:gridCol w:w="4542"/>
        <w:gridCol w:w="912"/>
      </w:tblGrid>
      <w:tr w:rsidR="00303A5D" w:rsidRPr="00340817" w14:paraId="4B6A8F16" w14:textId="77777777" w:rsidTr="00DE5642">
        <w:trPr>
          <w:trHeight w:hRule="exact" w:val="340"/>
        </w:trPr>
        <w:tc>
          <w:tcPr>
            <w:tcW w:w="454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0A4DD9D" w14:textId="77777777" w:rsidR="00303A5D" w:rsidRPr="009D4918" w:rsidRDefault="00303A5D" w:rsidP="00D15250">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Pořizovat nový nábytek za opotřebovaný</w:t>
            </w:r>
          </w:p>
        </w:tc>
        <w:tc>
          <w:tcPr>
            <w:tcW w:w="912" w:type="dxa"/>
            <w:tcBorders>
              <w:top w:val="single" w:sz="4" w:space="0" w:color="auto"/>
              <w:left w:val="nil"/>
              <w:bottom w:val="single" w:sz="4" w:space="0" w:color="auto"/>
              <w:right w:val="single" w:sz="4" w:space="0" w:color="auto"/>
            </w:tcBorders>
            <w:shd w:val="clear" w:color="000000" w:fill="DCE6F1"/>
            <w:noWrap/>
            <w:vAlign w:val="bottom"/>
            <w:hideMark/>
          </w:tcPr>
          <w:p w14:paraId="5FD6B855" w14:textId="1EA7F506" w:rsidR="00303A5D" w:rsidRPr="009D4918" w:rsidRDefault="00303A5D" w:rsidP="00410533">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2</w:t>
            </w:r>
            <w:r w:rsidR="00410533">
              <w:rPr>
                <w:rFonts w:ascii="Arial Narrow" w:eastAsia="Times New Roman" w:hAnsi="Arial Narrow"/>
                <w:b/>
                <w:bCs/>
                <w:color w:val="0071BC"/>
                <w:sz w:val="21"/>
                <w:szCs w:val="21"/>
                <w:lang w:eastAsia="cs-CZ"/>
              </w:rPr>
              <w:t>6</w:t>
            </w:r>
            <w:r w:rsidRPr="009D4918">
              <w:rPr>
                <w:rFonts w:ascii="Arial Narrow" w:eastAsia="Times New Roman" w:hAnsi="Arial Narrow"/>
                <w:b/>
                <w:bCs/>
                <w:color w:val="0071BC"/>
                <w:sz w:val="21"/>
                <w:szCs w:val="21"/>
                <w:lang w:eastAsia="cs-CZ"/>
              </w:rPr>
              <w:t>,</w:t>
            </w:r>
            <w:r w:rsidR="00410533">
              <w:rPr>
                <w:rFonts w:ascii="Arial Narrow" w:eastAsia="Times New Roman" w:hAnsi="Arial Narrow"/>
                <w:b/>
                <w:bCs/>
                <w:color w:val="0071BC"/>
                <w:sz w:val="21"/>
                <w:szCs w:val="21"/>
                <w:lang w:eastAsia="cs-CZ"/>
              </w:rPr>
              <w:t>5</w:t>
            </w:r>
          </w:p>
        </w:tc>
      </w:tr>
      <w:tr w:rsidR="00303A5D" w:rsidRPr="00340817" w14:paraId="68307CC9"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520022A5" w14:textId="2FAB9ADB" w:rsidR="00303A5D" w:rsidRPr="009D4918" w:rsidRDefault="00AF6B33" w:rsidP="00AF6B33">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 xml:space="preserve">Týdenní dovolená </w:t>
            </w:r>
          </w:p>
        </w:tc>
        <w:tc>
          <w:tcPr>
            <w:tcW w:w="912" w:type="dxa"/>
            <w:tcBorders>
              <w:top w:val="nil"/>
              <w:left w:val="nil"/>
              <w:bottom w:val="single" w:sz="4" w:space="0" w:color="auto"/>
              <w:right w:val="single" w:sz="4" w:space="0" w:color="auto"/>
            </w:tcBorders>
            <w:shd w:val="clear" w:color="000000" w:fill="DCE6F1"/>
            <w:noWrap/>
            <w:vAlign w:val="bottom"/>
            <w:hideMark/>
          </w:tcPr>
          <w:p w14:paraId="6A3E041B" w14:textId="4CA7F03B" w:rsidR="00303A5D" w:rsidRPr="009D4918" w:rsidRDefault="00303A5D" w:rsidP="00410533">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18,</w:t>
            </w:r>
            <w:r w:rsidR="00410533">
              <w:rPr>
                <w:rFonts w:ascii="Arial Narrow" w:eastAsia="Times New Roman" w:hAnsi="Arial Narrow"/>
                <w:b/>
                <w:bCs/>
                <w:color w:val="0071BC"/>
                <w:sz w:val="21"/>
                <w:szCs w:val="21"/>
                <w:lang w:eastAsia="cs-CZ"/>
              </w:rPr>
              <w:t>0</w:t>
            </w:r>
          </w:p>
        </w:tc>
      </w:tr>
      <w:tr w:rsidR="00303A5D" w:rsidRPr="00340817" w14:paraId="5BC99AF0"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27302A53" w14:textId="29CD8E40" w:rsidR="00303A5D" w:rsidRPr="009D4918" w:rsidRDefault="00AF6B33" w:rsidP="00410533">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Neočekávaný výdaj ve výši 1</w:t>
            </w:r>
            <w:r w:rsidR="00410533">
              <w:rPr>
                <w:rFonts w:ascii="Arial Narrow" w:eastAsia="Times New Roman" w:hAnsi="Arial Narrow"/>
                <w:b/>
                <w:bCs/>
                <w:color w:val="0071BC"/>
                <w:sz w:val="21"/>
                <w:szCs w:val="21"/>
                <w:lang w:eastAsia="cs-CZ"/>
              </w:rPr>
              <w:t>3</w:t>
            </w:r>
            <w:r w:rsidRPr="009D4918">
              <w:rPr>
                <w:rFonts w:ascii="Arial Narrow" w:eastAsia="Times New Roman" w:hAnsi="Arial Narrow"/>
                <w:b/>
                <w:bCs/>
                <w:color w:val="0071BC"/>
                <w:sz w:val="21"/>
                <w:szCs w:val="21"/>
                <w:lang w:eastAsia="cs-CZ"/>
              </w:rPr>
              <w:t xml:space="preserve"> </w:t>
            </w:r>
            <w:r w:rsidR="00410533">
              <w:rPr>
                <w:rFonts w:ascii="Arial Narrow" w:eastAsia="Times New Roman" w:hAnsi="Arial Narrow"/>
                <w:b/>
                <w:bCs/>
                <w:color w:val="0071BC"/>
                <w:sz w:val="21"/>
                <w:szCs w:val="21"/>
                <w:lang w:eastAsia="cs-CZ"/>
              </w:rPr>
              <w:t>6</w:t>
            </w:r>
            <w:r w:rsidRPr="009D4918">
              <w:rPr>
                <w:rFonts w:ascii="Arial Narrow" w:eastAsia="Times New Roman" w:hAnsi="Arial Narrow"/>
                <w:b/>
                <w:bCs/>
                <w:color w:val="0071BC"/>
                <w:sz w:val="21"/>
                <w:szCs w:val="21"/>
                <w:lang w:eastAsia="cs-CZ"/>
              </w:rPr>
              <w:t>00 Kč</w:t>
            </w:r>
          </w:p>
        </w:tc>
        <w:tc>
          <w:tcPr>
            <w:tcW w:w="912" w:type="dxa"/>
            <w:tcBorders>
              <w:top w:val="nil"/>
              <w:left w:val="nil"/>
              <w:bottom w:val="single" w:sz="4" w:space="0" w:color="auto"/>
              <w:right w:val="single" w:sz="4" w:space="0" w:color="auto"/>
            </w:tcBorders>
            <w:shd w:val="clear" w:color="000000" w:fill="DCE6F1"/>
            <w:noWrap/>
            <w:vAlign w:val="bottom"/>
            <w:hideMark/>
          </w:tcPr>
          <w:p w14:paraId="7DD47CED" w14:textId="6124615D" w:rsidR="00303A5D" w:rsidRPr="009D4918" w:rsidRDefault="00AF6B33" w:rsidP="00410533">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1</w:t>
            </w:r>
            <w:r w:rsidR="00410533">
              <w:rPr>
                <w:rFonts w:ascii="Arial Narrow" w:eastAsia="Times New Roman" w:hAnsi="Arial Narrow"/>
                <w:b/>
                <w:bCs/>
                <w:color w:val="0071BC"/>
                <w:sz w:val="21"/>
                <w:szCs w:val="21"/>
                <w:lang w:eastAsia="cs-CZ"/>
              </w:rPr>
              <w:t>7</w:t>
            </w:r>
            <w:r w:rsidRPr="009D4918">
              <w:rPr>
                <w:rFonts w:ascii="Arial Narrow" w:eastAsia="Times New Roman" w:hAnsi="Arial Narrow"/>
                <w:b/>
                <w:bCs/>
                <w:color w:val="0071BC"/>
                <w:sz w:val="21"/>
                <w:szCs w:val="21"/>
                <w:lang w:eastAsia="cs-CZ"/>
              </w:rPr>
              <w:t>,</w:t>
            </w:r>
            <w:r w:rsidR="00410533">
              <w:rPr>
                <w:rFonts w:ascii="Arial Narrow" w:eastAsia="Times New Roman" w:hAnsi="Arial Narrow"/>
                <w:b/>
                <w:bCs/>
                <w:color w:val="0071BC"/>
                <w:sz w:val="21"/>
                <w:szCs w:val="21"/>
                <w:lang w:eastAsia="cs-CZ"/>
              </w:rPr>
              <w:t>5</w:t>
            </w:r>
          </w:p>
        </w:tc>
      </w:tr>
      <w:tr w:rsidR="00303A5D" w:rsidRPr="00340817" w14:paraId="49AA889B"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4195DF29" w14:textId="4656CDB5" w:rsidR="00303A5D" w:rsidRPr="009D4918" w:rsidRDefault="00AF6B33" w:rsidP="00D15250">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Útrata pro sebe každý týden</w:t>
            </w:r>
          </w:p>
        </w:tc>
        <w:tc>
          <w:tcPr>
            <w:tcW w:w="912" w:type="dxa"/>
            <w:tcBorders>
              <w:top w:val="nil"/>
              <w:left w:val="nil"/>
              <w:bottom w:val="single" w:sz="4" w:space="0" w:color="auto"/>
              <w:right w:val="single" w:sz="4" w:space="0" w:color="auto"/>
            </w:tcBorders>
            <w:shd w:val="clear" w:color="000000" w:fill="DCE6F1"/>
            <w:noWrap/>
            <w:vAlign w:val="bottom"/>
            <w:hideMark/>
          </w:tcPr>
          <w:p w14:paraId="2D9F0C60" w14:textId="166512B8" w:rsidR="00303A5D"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Pr>
                <w:rFonts w:ascii="Arial Narrow" w:eastAsia="Times New Roman" w:hAnsi="Arial Narrow"/>
                <w:b/>
                <w:bCs/>
                <w:color w:val="0071BC"/>
                <w:sz w:val="21"/>
                <w:szCs w:val="21"/>
                <w:lang w:eastAsia="cs-CZ"/>
              </w:rPr>
              <w:t>5</w:t>
            </w:r>
            <w:r w:rsidR="00303A5D" w:rsidRPr="009D4918">
              <w:rPr>
                <w:rFonts w:ascii="Arial Narrow" w:eastAsia="Times New Roman" w:hAnsi="Arial Narrow"/>
                <w:b/>
                <w:bCs/>
                <w:color w:val="0071BC"/>
                <w:sz w:val="21"/>
                <w:szCs w:val="21"/>
                <w:lang w:eastAsia="cs-CZ"/>
              </w:rPr>
              <w:t>,</w:t>
            </w:r>
            <w:r>
              <w:rPr>
                <w:rFonts w:ascii="Arial Narrow" w:eastAsia="Times New Roman" w:hAnsi="Arial Narrow"/>
                <w:b/>
                <w:bCs/>
                <w:color w:val="0071BC"/>
                <w:sz w:val="21"/>
                <w:szCs w:val="21"/>
                <w:lang w:eastAsia="cs-CZ"/>
              </w:rPr>
              <w:t>0</w:t>
            </w:r>
          </w:p>
        </w:tc>
      </w:tr>
      <w:tr w:rsidR="00303A5D" w:rsidRPr="00340817" w14:paraId="3B8ED395"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2E4771F5" w14:textId="77777777" w:rsidR="00303A5D" w:rsidRPr="009D4918" w:rsidRDefault="00303A5D" w:rsidP="00D15250">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Pravidelná volnočasová aktivita</w:t>
            </w:r>
          </w:p>
        </w:tc>
        <w:tc>
          <w:tcPr>
            <w:tcW w:w="912" w:type="dxa"/>
            <w:tcBorders>
              <w:top w:val="nil"/>
              <w:left w:val="nil"/>
              <w:bottom w:val="single" w:sz="4" w:space="0" w:color="auto"/>
              <w:right w:val="single" w:sz="4" w:space="0" w:color="auto"/>
            </w:tcBorders>
            <w:shd w:val="clear" w:color="000000" w:fill="DCE6F1"/>
            <w:noWrap/>
            <w:vAlign w:val="bottom"/>
            <w:hideMark/>
          </w:tcPr>
          <w:p w14:paraId="05EBA112" w14:textId="0312308E" w:rsidR="00303A5D" w:rsidRPr="009D4918" w:rsidRDefault="00AD234F"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4,</w:t>
            </w:r>
            <w:r w:rsidR="003E23B4">
              <w:rPr>
                <w:rFonts w:ascii="Arial Narrow" w:eastAsia="Times New Roman" w:hAnsi="Arial Narrow"/>
                <w:b/>
                <w:bCs/>
                <w:color w:val="0071BC"/>
                <w:sz w:val="21"/>
                <w:szCs w:val="21"/>
                <w:lang w:eastAsia="cs-CZ"/>
              </w:rPr>
              <w:t>7</w:t>
            </w:r>
          </w:p>
        </w:tc>
      </w:tr>
      <w:tr w:rsidR="00303A5D" w:rsidRPr="00340817" w14:paraId="463640FC"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7157BCC3" w14:textId="3C8E9E2C" w:rsidR="00303A5D" w:rsidRPr="009D4918" w:rsidRDefault="00AF6B33" w:rsidP="00AF6B33">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 xml:space="preserve">Jíst maso, ryby, drůbež obden </w:t>
            </w:r>
          </w:p>
        </w:tc>
        <w:tc>
          <w:tcPr>
            <w:tcW w:w="912" w:type="dxa"/>
            <w:tcBorders>
              <w:top w:val="nil"/>
              <w:left w:val="nil"/>
              <w:bottom w:val="single" w:sz="4" w:space="0" w:color="auto"/>
              <w:right w:val="single" w:sz="4" w:space="0" w:color="auto"/>
            </w:tcBorders>
            <w:shd w:val="clear" w:color="000000" w:fill="DCE6F1"/>
            <w:noWrap/>
            <w:vAlign w:val="bottom"/>
            <w:hideMark/>
          </w:tcPr>
          <w:p w14:paraId="4DF1898A" w14:textId="21E4D403" w:rsidR="00303A5D" w:rsidRPr="009D4918" w:rsidRDefault="00410533" w:rsidP="00410533">
            <w:pPr>
              <w:spacing w:after="0" w:line="240" w:lineRule="auto"/>
              <w:ind w:right="227"/>
              <w:jc w:val="right"/>
              <w:rPr>
                <w:rFonts w:ascii="Arial Narrow" w:eastAsia="Times New Roman" w:hAnsi="Arial Narrow"/>
                <w:b/>
                <w:bCs/>
                <w:color w:val="0071BC"/>
                <w:sz w:val="21"/>
                <w:szCs w:val="21"/>
                <w:lang w:eastAsia="cs-CZ"/>
              </w:rPr>
            </w:pPr>
            <w:r>
              <w:rPr>
                <w:rFonts w:ascii="Arial Narrow" w:eastAsia="Times New Roman" w:hAnsi="Arial Narrow"/>
                <w:b/>
                <w:bCs/>
                <w:color w:val="0071BC"/>
                <w:sz w:val="21"/>
                <w:szCs w:val="21"/>
                <w:lang w:eastAsia="cs-CZ"/>
              </w:rPr>
              <w:t>4</w:t>
            </w:r>
            <w:r w:rsidR="00303A5D" w:rsidRPr="009D4918">
              <w:rPr>
                <w:rFonts w:ascii="Arial Narrow" w:eastAsia="Times New Roman" w:hAnsi="Arial Narrow"/>
                <w:b/>
                <w:bCs/>
                <w:color w:val="0071BC"/>
                <w:sz w:val="21"/>
                <w:szCs w:val="21"/>
                <w:lang w:eastAsia="cs-CZ"/>
              </w:rPr>
              <w:t>,</w:t>
            </w:r>
            <w:r>
              <w:rPr>
                <w:rFonts w:ascii="Arial Narrow" w:eastAsia="Times New Roman" w:hAnsi="Arial Narrow"/>
                <w:b/>
                <w:bCs/>
                <w:color w:val="0071BC"/>
                <w:sz w:val="21"/>
                <w:szCs w:val="21"/>
                <w:lang w:eastAsia="cs-CZ"/>
              </w:rPr>
              <w:t>4</w:t>
            </w:r>
          </w:p>
        </w:tc>
      </w:tr>
      <w:tr w:rsidR="003E23B4" w:rsidRPr="00340817" w14:paraId="01D5CA16"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tcPr>
          <w:p w14:paraId="3E47D57E" w14:textId="6B9A1F6E" w:rsidR="003E23B4" w:rsidRPr="009D4918"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Automobil</w:t>
            </w:r>
          </w:p>
        </w:tc>
        <w:tc>
          <w:tcPr>
            <w:tcW w:w="912" w:type="dxa"/>
            <w:tcBorders>
              <w:top w:val="nil"/>
              <w:left w:val="nil"/>
              <w:bottom w:val="single" w:sz="4" w:space="0" w:color="auto"/>
              <w:right w:val="single" w:sz="4" w:space="0" w:color="auto"/>
            </w:tcBorders>
            <w:shd w:val="clear" w:color="000000" w:fill="DCE6F1"/>
            <w:noWrap/>
            <w:vAlign w:val="bottom"/>
          </w:tcPr>
          <w:p w14:paraId="64D606F5" w14:textId="12B4A863" w:rsidR="003E23B4"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4,</w:t>
            </w:r>
            <w:r>
              <w:rPr>
                <w:rFonts w:ascii="Arial Narrow" w:eastAsia="Times New Roman" w:hAnsi="Arial Narrow"/>
                <w:b/>
                <w:bCs/>
                <w:color w:val="0071BC"/>
                <w:sz w:val="21"/>
                <w:szCs w:val="21"/>
                <w:lang w:eastAsia="cs-CZ"/>
              </w:rPr>
              <w:t>1</w:t>
            </w:r>
          </w:p>
        </w:tc>
      </w:tr>
      <w:tr w:rsidR="003E23B4" w:rsidRPr="00340817" w14:paraId="220FC3DA"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1ABAB9F2" w14:textId="0CA726A5" w:rsidR="003E23B4" w:rsidRPr="009D4918" w:rsidRDefault="003E23B4" w:rsidP="003E23B4">
            <w:pPr>
              <w:spacing w:after="0" w:line="240" w:lineRule="auto"/>
              <w:rPr>
                <w:rFonts w:ascii="Arial Narrow" w:eastAsia="Times New Roman" w:hAnsi="Arial Narrow"/>
                <w:b/>
                <w:bCs/>
                <w:color w:val="0071BC"/>
                <w:sz w:val="21"/>
                <w:szCs w:val="21"/>
                <w:lang w:eastAsia="cs-CZ"/>
              </w:rPr>
            </w:pPr>
            <w:r>
              <w:rPr>
                <w:rFonts w:ascii="Arial Narrow" w:eastAsia="Times New Roman" w:hAnsi="Arial Narrow"/>
                <w:b/>
                <w:bCs/>
                <w:color w:val="0071BC"/>
                <w:sz w:val="21"/>
                <w:szCs w:val="21"/>
                <w:lang w:eastAsia="cs-CZ"/>
              </w:rPr>
              <w:t>Dostatečně v</w:t>
            </w:r>
            <w:r w:rsidRPr="009D4918">
              <w:rPr>
                <w:rFonts w:ascii="Arial Narrow" w:eastAsia="Times New Roman" w:hAnsi="Arial Narrow"/>
                <w:b/>
                <w:bCs/>
                <w:color w:val="0071BC"/>
                <w:sz w:val="21"/>
                <w:szCs w:val="21"/>
                <w:lang w:eastAsia="cs-CZ"/>
              </w:rPr>
              <w:t>ytápě</w:t>
            </w:r>
            <w:r>
              <w:rPr>
                <w:rFonts w:ascii="Arial Narrow" w:eastAsia="Times New Roman" w:hAnsi="Arial Narrow"/>
                <w:b/>
                <w:bCs/>
                <w:color w:val="0071BC"/>
                <w:sz w:val="21"/>
                <w:szCs w:val="21"/>
                <w:lang w:eastAsia="cs-CZ"/>
              </w:rPr>
              <w:t xml:space="preserve">t </w:t>
            </w:r>
            <w:r w:rsidRPr="009D4918">
              <w:rPr>
                <w:rFonts w:ascii="Arial Narrow" w:eastAsia="Times New Roman" w:hAnsi="Arial Narrow"/>
                <w:b/>
                <w:bCs/>
                <w:color w:val="0071BC"/>
                <w:sz w:val="21"/>
                <w:szCs w:val="21"/>
                <w:lang w:eastAsia="cs-CZ"/>
              </w:rPr>
              <w:t>byt</w:t>
            </w:r>
          </w:p>
        </w:tc>
        <w:tc>
          <w:tcPr>
            <w:tcW w:w="912" w:type="dxa"/>
            <w:tcBorders>
              <w:top w:val="nil"/>
              <w:left w:val="nil"/>
              <w:bottom w:val="single" w:sz="4" w:space="0" w:color="auto"/>
              <w:right w:val="single" w:sz="4" w:space="0" w:color="auto"/>
            </w:tcBorders>
            <w:shd w:val="clear" w:color="000000" w:fill="DCE6F1"/>
            <w:noWrap/>
            <w:vAlign w:val="bottom"/>
            <w:hideMark/>
          </w:tcPr>
          <w:p w14:paraId="087C427F" w14:textId="1AA542CB"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2,</w:t>
            </w:r>
            <w:r>
              <w:rPr>
                <w:rFonts w:ascii="Arial Narrow" w:eastAsia="Times New Roman" w:hAnsi="Arial Narrow"/>
                <w:b/>
                <w:bCs/>
                <w:color w:val="0071BC"/>
                <w:sz w:val="21"/>
                <w:szCs w:val="21"/>
                <w:lang w:eastAsia="cs-CZ"/>
              </w:rPr>
              <w:t>9</w:t>
            </w:r>
          </w:p>
        </w:tc>
      </w:tr>
      <w:tr w:rsidR="003E23B4" w:rsidRPr="00340817" w14:paraId="652ACC02"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tcPr>
          <w:p w14:paraId="48CCF8E0" w14:textId="3D1FFDBD" w:rsidR="003E23B4"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Schopnost uhradit náklady na bydlení</w:t>
            </w:r>
          </w:p>
        </w:tc>
        <w:tc>
          <w:tcPr>
            <w:tcW w:w="912" w:type="dxa"/>
            <w:tcBorders>
              <w:top w:val="nil"/>
              <w:left w:val="nil"/>
              <w:bottom w:val="single" w:sz="4" w:space="0" w:color="auto"/>
              <w:right w:val="single" w:sz="4" w:space="0" w:color="auto"/>
            </w:tcBorders>
            <w:shd w:val="clear" w:color="000000" w:fill="DCE6F1"/>
            <w:noWrap/>
            <w:vAlign w:val="bottom"/>
          </w:tcPr>
          <w:p w14:paraId="7A7492A5" w14:textId="0F562144"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2,</w:t>
            </w:r>
            <w:r>
              <w:rPr>
                <w:rFonts w:ascii="Arial Narrow" w:eastAsia="Times New Roman" w:hAnsi="Arial Narrow"/>
                <w:b/>
                <w:bCs/>
                <w:color w:val="0071BC"/>
                <w:sz w:val="21"/>
                <w:szCs w:val="21"/>
                <w:lang w:eastAsia="cs-CZ"/>
              </w:rPr>
              <w:t>7</w:t>
            </w:r>
          </w:p>
        </w:tc>
      </w:tr>
      <w:tr w:rsidR="003E23B4" w:rsidRPr="00340817" w14:paraId="4568F631"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51D94122" w14:textId="77777777" w:rsidR="003E23B4" w:rsidRPr="009D4918"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Nové oblečení za obnošené</w:t>
            </w:r>
          </w:p>
        </w:tc>
        <w:tc>
          <w:tcPr>
            <w:tcW w:w="912" w:type="dxa"/>
            <w:tcBorders>
              <w:top w:val="nil"/>
              <w:left w:val="nil"/>
              <w:bottom w:val="single" w:sz="4" w:space="0" w:color="auto"/>
              <w:right w:val="single" w:sz="4" w:space="0" w:color="auto"/>
            </w:tcBorders>
            <w:shd w:val="clear" w:color="000000" w:fill="DCE6F1"/>
            <w:noWrap/>
            <w:vAlign w:val="bottom"/>
            <w:hideMark/>
          </w:tcPr>
          <w:p w14:paraId="16A4A55F" w14:textId="4DC0A20E"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2,</w:t>
            </w:r>
            <w:r>
              <w:rPr>
                <w:rFonts w:ascii="Arial Narrow" w:eastAsia="Times New Roman" w:hAnsi="Arial Narrow"/>
                <w:b/>
                <w:bCs/>
                <w:color w:val="0071BC"/>
                <w:sz w:val="21"/>
                <w:szCs w:val="21"/>
                <w:lang w:eastAsia="cs-CZ"/>
              </w:rPr>
              <w:t>4</w:t>
            </w:r>
          </w:p>
        </w:tc>
      </w:tr>
      <w:tr w:rsidR="003E23B4" w:rsidRPr="00340817" w14:paraId="2786668E"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hideMark/>
          </w:tcPr>
          <w:p w14:paraId="2767DDC0" w14:textId="097F4F2A" w:rsidR="003E23B4" w:rsidRPr="009D4918"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Scházení s přáteli, příbuznými 1x měsíčně</w:t>
            </w:r>
          </w:p>
        </w:tc>
        <w:tc>
          <w:tcPr>
            <w:tcW w:w="912" w:type="dxa"/>
            <w:tcBorders>
              <w:top w:val="nil"/>
              <w:left w:val="nil"/>
              <w:bottom w:val="single" w:sz="4" w:space="0" w:color="auto"/>
              <w:right w:val="single" w:sz="4" w:space="0" w:color="auto"/>
            </w:tcBorders>
            <w:shd w:val="clear" w:color="000000" w:fill="DCE6F1"/>
            <w:noWrap/>
            <w:vAlign w:val="bottom"/>
            <w:hideMark/>
          </w:tcPr>
          <w:p w14:paraId="56B2E19F" w14:textId="3DE9D28D"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1,</w:t>
            </w:r>
            <w:r>
              <w:rPr>
                <w:rFonts w:ascii="Arial Narrow" w:eastAsia="Times New Roman" w:hAnsi="Arial Narrow"/>
                <w:b/>
                <w:bCs/>
                <w:color w:val="0071BC"/>
                <w:sz w:val="21"/>
                <w:szCs w:val="21"/>
                <w:lang w:eastAsia="cs-CZ"/>
              </w:rPr>
              <w:t>9</w:t>
            </w:r>
          </w:p>
        </w:tc>
      </w:tr>
      <w:tr w:rsidR="003E23B4" w:rsidRPr="00340817" w14:paraId="3D2D14EA" w14:textId="77777777" w:rsidTr="00DE5642">
        <w:trPr>
          <w:trHeight w:hRule="exact" w:val="340"/>
        </w:trPr>
        <w:tc>
          <w:tcPr>
            <w:tcW w:w="4542" w:type="dxa"/>
            <w:tcBorders>
              <w:top w:val="nil"/>
              <w:left w:val="single" w:sz="4" w:space="0" w:color="auto"/>
              <w:bottom w:val="single" w:sz="4" w:space="0" w:color="auto"/>
              <w:right w:val="single" w:sz="4" w:space="0" w:color="auto"/>
            </w:tcBorders>
            <w:shd w:val="clear" w:color="000000" w:fill="DCE6F1"/>
            <w:noWrap/>
            <w:vAlign w:val="bottom"/>
          </w:tcPr>
          <w:p w14:paraId="216F7B30" w14:textId="200C4BE7" w:rsidR="003E23B4" w:rsidRPr="009D4918"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Připojení k internetu</w:t>
            </w:r>
          </w:p>
        </w:tc>
        <w:tc>
          <w:tcPr>
            <w:tcW w:w="912" w:type="dxa"/>
            <w:tcBorders>
              <w:top w:val="nil"/>
              <w:left w:val="nil"/>
              <w:bottom w:val="single" w:sz="4" w:space="0" w:color="auto"/>
              <w:right w:val="single" w:sz="4" w:space="0" w:color="auto"/>
            </w:tcBorders>
            <w:shd w:val="clear" w:color="000000" w:fill="DCE6F1"/>
            <w:noWrap/>
            <w:vAlign w:val="bottom"/>
          </w:tcPr>
          <w:p w14:paraId="4CD5B27C" w14:textId="12C8B1D1"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Pr>
                <w:rFonts w:ascii="Arial Narrow" w:eastAsia="Times New Roman" w:hAnsi="Arial Narrow"/>
                <w:b/>
                <w:bCs/>
                <w:color w:val="0071BC"/>
                <w:sz w:val="21"/>
                <w:szCs w:val="21"/>
                <w:lang w:eastAsia="cs-CZ"/>
              </w:rPr>
              <w:t>0</w:t>
            </w:r>
            <w:r w:rsidRPr="009D4918">
              <w:rPr>
                <w:rFonts w:ascii="Arial Narrow" w:eastAsia="Times New Roman" w:hAnsi="Arial Narrow"/>
                <w:b/>
                <w:bCs/>
                <w:color w:val="0071BC"/>
                <w:sz w:val="21"/>
                <w:szCs w:val="21"/>
                <w:lang w:eastAsia="cs-CZ"/>
              </w:rPr>
              <w:t>,</w:t>
            </w:r>
            <w:r>
              <w:rPr>
                <w:rFonts w:ascii="Arial Narrow" w:eastAsia="Times New Roman" w:hAnsi="Arial Narrow"/>
                <w:b/>
                <w:bCs/>
                <w:color w:val="0071BC"/>
                <w:sz w:val="21"/>
                <w:szCs w:val="21"/>
                <w:lang w:eastAsia="cs-CZ"/>
              </w:rPr>
              <w:t>9</w:t>
            </w:r>
          </w:p>
        </w:tc>
      </w:tr>
      <w:tr w:rsidR="003E23B4" w:rsidRPr="00340817" w14:paraId="01EAB5AA" w14:textId="77777777" w:rsidTr="00DE5642">
        <w:trPr>
          <w:trHeight w:hRule="exact" w:val="340"/>
        </w:trPr>
        <w:tc>
          <w:tcPr>
            <w:tcW w:w="4542" w:type="dxa"/>
            <w:tcBorders>
              <w:top w:val="nil"/>
              <w:left w:val="single" w:sz="4" w:space="0" w:color="auto"/>
              <w:bottom w:val="single" w:sz="4" w:space="0" w:color="1F497D"/>
              <w:right w:val="single" w:sz="4" w:space="0" w:color="auto"/>
            </w:tcBorders>
            <w:shd w:val="clear" w:color="000000" w:fill="DCE6F1"/>
            <w:noWrap/>
            <w:vAlign w:val="bottom"/>
            <w:hideMark/>
          </w:tcPr>
          <w:p w14:paraId="6A192E99" w14:textId="3E060F22" w:rsidR="003E23B4" w:rsidRPr="009D4918" w:rsidRDefault="003E23B4" w:rsidP="003E23B4">
            <w:pPr>
              <w:spacing w:after="0" w:line="240" w:lineRule="auto"/>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 xml:space="preserve">Dva páry bot </w:t>
            </w:r>
          </w:p>
        </w:tc>
        <w:tc>
          <w:tcPr>
            <w:tcW w:w="912" w:type="dxa"/>
            <w:tcBorders>
              <w:top w:val="nil"/>
              <w:left w:val="nil"/>
              <w:bottom w:val="single" w:sz="4" w:space="0" w:color="auto"/>
              <w:right w:val="single" w:sz="4" w:space="0" w:color="auto"/>
            </w:tcBorders>
            <w:shd w:val="clear" w:color="000000" w:fill="DCE6F1"/>
            <w:noWrap/>
            <w:vAlign w:val="bottom"/>
            <w:hideMark/>
          </w:tcPr>
          <w:p w14:paraId="631D9BB1" w14:textId="6A2FCAF6" w:rsidR="003E23B4" w:rsidRPr="009D4918" w:rsidRDefault="003E23B4" w:rsidP="003E23B4">
            <w:pPr>
              <w:spacing w:after="0" w:line="240" w:lineRule="auto"/>
              <w:ind w:right="227"/>
              <w:jc w:val="right"/>
              <w:rPr>
                <w:rFonts w:ascii="Arial Narrow" w:eastAsia="Times New Roman" w:hAnsi="Arial Narrow"/>
                <w:b/>
                <w:bCs/>
                <w:color w:val="0071BC"/>
                <w:sz w:val="21"/>
                <w:szCs w:val="21"/>
                <w:lang w:eastAsia="cs-CZ"/>
              </w:rPr>
            </w:pPr>
            <w:r w:rsidRPr="009D4918">
              <w:rPr>
                <w:rFonts w:ascii="Arial Narrow" w:eastAsia="Times New Roman" w:hAnsi="Arial Narrow"/>
                <w:b/>
                <w:bCs/>
                <w:color w:val="0071BC"/>
                <w:sz w:val="21"/>
                <w:szCs w:val="21"/>
                <w:lang w:eastAsia="cs-CZ"/>
              </w:rPr>
              <w:t>0,6</w:t>
            </w:r>
          </w:p>
        </w:tc>
      </w:tr>
    </w:tbl>
    <w:p w14:paraId="4A50700A" w14:textId="77777777" w:rsidR="00473602" w:rsidRDefault="00473602" w:rsidP="009D4918">
      <w:pPr>
        <w:spacing w:after="0" w:line="240" w:lineRule="auto"/>
        <w:jc w:val="both"/>
        <w:rPr>
          <w:rFonts w:ascii="Arial Narrow" w:hAnsi="Arial Narrow"/>
          <w:sz w:val="24"/>
          <w:szCs w:val="32"/>
        </w:rPr>
      </w:pPr>
    </w:p>
    <w:p w14:paraId="0C7D1F6B" w14:textId="731BE36B" w:rsidR="007C744C" w:rsidRDefault="000267F4" w:rsidP="0046357B">
      <w:pPr>
        <w:spacing w:after="120" w:line="288" w:lineRule="auto"/>
        <w:jc w:val="both"/>
        <w:rPr>
          <w:rFonts w:ascii="Arial Narrow" w:hAnsi="Arial Narrow"/>
          <w:sz w:val="24"/>
          <w:szCs w:val="32"/>
        </w:rPr>
      </w:pPr>
      <w:r w:rsidRPr="00A82CAE">
        <w:rPr>
          <w:rFonts w:ascii="Arial Narrow" w:hAnsi="Arial Narrow"/>
          <w:sz w:val="24"/>
          <w:szCs w:val="32"/>
        </w:rPr>
        <w:t>Nejčastěji si domácnosti nemoh</w:t>
      </w:r>
      <w:r w:rsidR="00976E45" w:rsidRPr="00A82CAE">
        <w:rPr>
          <w:rFonts w:ascii="Arial Narrow" w:hAnsi="Arial Narrow"/>
          <w:sz w:val="24"/>
          <w:szCs w:val="32"/>
        </w:rPr>
        <w:t>ly</w:t>
      </w:r>
      <w:r w:rsidRPr="00A82CAE">
        <w:rPr>
          <w:rFonts w:ascii="Arial Narrow" w:hAnsi="Arial Narrow"/>
          <w:sz w:val="24"/>
          <w:szCs w:val="32"/>
        </w:rPr>
        <w:t xml:space="preserve"> dovolit </w:t>
      </w:r>
      <w:r w:rsidR="00613600" w:rsidRPr="00A82CAE">
        <w:rPr>
          <w:rFonts w:ascii="Arial Narrow" w:hAnsi="Arial Narrow"/>
          <w:sz w:val="24"/>
          <w:szCs w:val="32"/>
        </w:rPr>
        <w:t>poříd</w:t>
      </w:r>
      <w:r w:rsidR="00A82CAE" w:rsidRPr="00A82CAE">
        <w:rPr>
          <w:rFonts w:ascii="Arial Narrow" w:hAnsi="Arial Narrow"/>
          <w:sz w:val="24"/>
          <w:szCs w:val="32"/>
        </w:rPr>
        <w:t>it nový nábytek za opotřebovaný</w:t>
      </w:r>
      <w:r w:rsidR="008951EF">
        <w:rPr>
          <w:rFonts w:ascii="Arial Narrow" w:hAnsi="Arial Narrow"/>
          <w:sz w:val="24"/>
          <w:szCs w:val="32"/>
        </w:rPr>
        <w:t>,</w:t>
      </w:r>
      <w:r w:rsidR="00613600" w:rsidRPr="00A82CAE">
        <w:rPr>
          <w:rFonts w:ascii="Arial Narrow" w:hAnsi="Arial Narrow"/>
          <w:sz w:val="24"/>
          <w:szCs w:val="32"/>
        </w:rPr>
        <w:t xml:space="preserve"> </w:t>
      </w:r>
      <w:r w:rsidRPr="00A82CAE">
        <w:rPr>
          <w:rFonts w:ascii="Arial Narrow" w:hAnsi="Arial Narrow"/>
          <w:sz w:val="24"/>
          <w:szCs w:val="32"/>
        </w:rPr>
        <w:t>zaplatit</w:t>
      </w:r>
      <w:r w:rsidR="002B0C10" w:rsidRPr="00A82CAE">
        <w:rPr>
          <w:rFonts w:ascii="Arial Narrow" w:hAnsi="Arial Narrow"/>
          <w:sz w:val="24"/>
          <w:szCs w:val="32"/>
        </w:rPr>
        <w:t xml:space="preserve"> </w:t>
      </w:r>
      <w:r w:rsidR="00976E45" w:rsidRPr="00A82CAE">
        <w:rPr>
          <w:rFonts w:ascii="Arial Narrow" w:hAnsi="Arial Narrow"/>
          <w:sz w:val="24"/>
          <w:szCs w:val="32"/>
        </w:rPr>
        <w:t>neočekávaný výdaj</w:t>
      </w:r>
      <w:r w:rsidR="00756F7C" w:rsidRPr="00A82CAE">
        <w:rPr>
          <w:rFonts w:ascii="Arial Narrow" w:hAnsi="Arial Narrow"/>
          <w:sz w:val="24"/>
          <w:szCs w:val="32"/>
        </w:rPr>
        <w:t xml:space="preserve"> ve výši 1</w:t>
      </w:r>
      <w:r w:rsidR="003E23B4">
        <w:rPr>
          <w:rFonts w:ascii="Arial Narrow" w:hAnsi="Arial Narrow"/>
          <w:sz w:val="24"/>
          <w:szCs w:val="32"/>
        </w:rPr>
        <w:t>3 6</w:t>
      </w:r>
      <w:r w:rsidR="00976E45" w:rsidRPr="00A82CAE">
        <w:rPr>
          <w:rFonts w:ascii="Arial Narrow" w:hAnsi="Arial Narrow"/>
          <w:sz w:val="24"/>
          <w:szCs w:val="32"/>
        </w:rPr>
        <w:t>00 Kč</w:t>
      </w:r>
      <w:r w:rsidR="00AF6B33">
        <w:rPr>
          <w:rFonts w:ascii="Arial Narrow" w:hAnsi="Arial Narrow"/>
          <w:sz w:val="24"/>
          <w:szCs w:val="32"/>
        </w:rPr>
        <w:t xml:space="preserve"> </w:t>
      </w:r>
      <w:r w:rsidR="008951EF">
        <w:rPr>
          <w:rFonts w:ascii="Arial Narrow" w:hAnsi="Arial Narrow"/>
          <w:sz w:val="24"/>
          <w:szCs w:val="32"/>
        </w:rPr>
        <w:t>nebo</w:t>
      </w:r>
      <w:r w:rsidR="008951EF" w:rsidRPr="008951EF">
        <w:rPr>
          <w:rFonts w:ascii="Arial Narrow" w:hAnsi="Arial Narrow"/>
          <w:sz w:val="24"/>
          <w:szCs w:val="32"/>
        </w:rPr>
        <w:t xml:space="preserve"> </w:t>
      </w:r>
      <w:r w:rsidRPr="008951EF">
        <w:rPr>
          <w:rFonts w:ascii="Arial Narrow" w:hAnsi="Arial Narrow"/>
          <w:sz w:val="24"/>
          <w:szCs w:val="32"/>
        </w:rPr>
        <w:t>týdenní dovoleno</w:t>
      </w:r>
      <w:r w:rsidR="008951EF" w:rsidRPr="008951EF">
        <w:rPr>
          <w:rFonts w:ascii="Arial Narrow" w:hAnsi="Arial Narrow"/>
          <w:sz w:val="24"/>
          <w:szCs w:val="32"/>
        </w:rPr>
        <w:t>u pro všechny členy domácnosti.</w:t>
      </w:r>
    </w:p>
    <w:p w14:paraId="7CA58713" w14:textId="278BED54" w:rsidR="007E1C0D" w:rsidRDefault="00473602" w:rsidP="00473602">
      <w:pPr>
        <w:pStyle w:val="3GRAF"/>
        <w:spacing w:line="288" w:lineRule="auto"/>
        <w:jc w:val="both"/>
        <w:rPr>
          <w:rFonts w:eastAsia="Calibri"/>
          <w:color w:val="auto"/>
          <w:sz w:val="24"/>
          <w:szCs w:val="32"/>
          <w:lang w:val="cs-CZ" w:eastAsia="en-US"/>
        </w:rPr>
      </w:pPr>
      <w:r w:rsidRPr="00B874A1">
        <w:rPr>
          <w:rFonts w:eastAsia="Calibri"/>
          <w:color w:val="auto"/>
          <w:sz w:val="24"/>
          <w:szCs w:val="32"/>
          <w:lang w:eastAsia="en-US"/>
        </w:rPr>
        <w:t xml:space="preserve">Míra materiální </w:t>
      </w:r>
      <w:r w:rsidRPr="00B874A1">
        <w:rPr>
          <w:rFonts w:eastAsia="Calibri"/>
          <w:color w:val="auto"/>
          <w:sz w:val="24"/>
          <w:szCs w:val="32"/>
          <w:lang w:val="cs-CZ" w:eastAsia="en-US"/>
        </w:rPr>
        <w:t xml:space="preserve">a sociální </w:t>
      </w:r>
      <w:r>
        <w:rPr>
          <w:rFonts w:eastAsia="Calibri"/>
          <w:color w:val="auto"/>
          <w:sz w:val="24"/>
          <w:szCs w:val="32"/>
          <w:lang w:eastAsia="en-US"/>
        </w:rPr>
        <w:t>deprivace se</w:t>
      </w:r>
      <w:r w:rsidRPr="00B874A1">
        <w:rPr>
          <w:rFonts w:eastAsia="Calibri"/>
          <w:color w:val="auto"/>
          <w:sz w:val="24"/>
          <w:szCs w:val="32"/>
          <w:lang w:eastAsia="en-US"/>
        </w:rPr>
        <w:t xml:space="preserve"> liší podle </w:t>
      </w:r>
      <w:r w:rsidRPr="00B874A1">
        <w:rPr>
          <w:rFonts w:eastAsia="Calibri"/>
          <w:color w:val="auto"/>
          <w:sz w:val="24"/>
          <w:szCs w:val="32"/>
          <w:lang w:val="cs-CZ" w:eastAsia="en-US"/>
        </w:rPr>
        <w:t>složení domácnosti. Nejohroženější skupinou jsou domácnosti tvořené samotným rodičem s jedním či více dětmi</w:t>
      </w:r>
      <w:r>
        <w:rPr>
          <w:rFonts w:eastAsia="Calibri"/>
          <w:color w:val="auto"/>
          <w:sz w:val="24"/>
          <w:szCs w:val="32"/>
          <w:lang w:val="cs-CZ" w:eastAsia="en-US"/>
        </w:rPr>
        <w:t xml:space="preserve">, </w:t>
      </w:r>
      <w:r w:rsidR="00B4209E">
        <w:rPr>
          <w:rFonts w:eastAsia="Calibri"/>
          <w:color w:val="auto"/>
          <w:sz w:val="24"/>
          <w:szCs w:val="32"/>
          <w:lang w:val="cs-CZ" w:eastAsia="en-US"/>
        </w:rPr>
        <w:t>míra materiální a sociální deprivace u nich byla 16,</w:t>
      </w:r>
      <w:r w:rsidR="00C445E5">
        <w:rPr>
          <w:rFonts w:eastAsia="Calibri"/>
          <w:color w:val="auto"/>
          <w:sz w:val="24"/>
          <w:szCs w:val="32"/>
          <w:lang w:val="cs-CZ" w:eastAsia="en-US"/>
        </w:rPr>
        <w:t>9</w:t>
      </w:r>
      <w:r w:rsidR="00B4209E">
        <w:rPr>
          <w:rFonts w:eastAsia="Calibri"/>
          <w:color w:val="auto"/>
          <w:sz w:val="24"/>
          <w:szCs w:val="32"/>
          <w:lang w:val="cs-CZ" w:eastAsia="en-US"/>
        </w:rPr>
        <w:t xml:space="preserve"> %. </w:t>
      </w:r>
    </w:p>
    <w:p w14:paraId="409B74EF" w14:textId="77777777" w:rsidR="00657E0A" w:rsidRDefault="00657E0A" w:rsidP="00CF0E45">
      <w:pPr>
        <w:pStyle w:val="3GRAF"/>
        <w:spacing w:before="0" w:after="0" w:line="200" w:lineRule="exact"/>
        <w:jc w:val="both"/>
        <w:rPr>
          <w:rFonts w:eastAsia="Calibri"/>
          <w:color w:val="auto"/>
          <w:sz w:val="24"/>
          <w:szCs w:val="32"/>
          <w:lang w:val="cs-CZ" w:eastAsia="en-US"/>
        </w:rPr>
      </w:pPr>
    </w:p>
    <w:p w14:paraId="33D63DED" w14:textId="4F28CC75" w:rsidR="001B10BB" w:rsidRDefault="001B10BB" w:rsidP="00CF0E45">
      <w:pPr>
        <w:pStyle w:val="3GRAF"/>
        <w:spacing w:before="0"/>
        <w:jc w:val="both"/>
        <w:rPr>
          <w:lang w:val="cs-CZ"/>
        </w:rPr>
      </w:pPr>
      <w:r>
        <w:t xml:space="preserve">Graf </w:t>
      </w:r>
      <w:r w:rsidR="00902601">
        <w:rPr>
          <w:noProof/>
          <w:lang w:val="cs-CZ"/>
        </w:rPr>
        <w:t>1</w:t>
      </w:r>
      <w:r w:rsidR="0094499F">
        <w:rPr>
          <w:noProof/>
          <w:lang w:val="cs-CZ"/>
        </w:rPr>
        <w:t>2</w:t>
      </w:r>
      <w:r w:rsidR="00A67BF7">
        <w:t xml:space="preserve">: </w:t>
      </w:r>
      <w:r w:rsidR="00A67BF7" w:rsidRPr="00A67BF7">
        <w:t xml:space="preserve">Míra materiální </w:t>
      </w:r>
      <w:r w:rsidR="00ED570D">
        <w:rPr>
          <w:lang w:val="cs-CZ"/>
        </w:rPr>
        <w:t xml:space="preserve">a sociální </w:t>
      </w:r>
      <w:r w:rsidR="00A67BF7" w:rsidRPr="00A67BF7">
        <w:t xml:space="preserve">deprivace podle </w:t>
      </w:r>
      <w:r w:rsidR="00ED570D">
        <w:rPr>
          <w:lang w:val="cs-CZ"/>
        </w:rPr>
        <w:t>typu domácnosti</w:t>
      </w:r>
      <w:r w:rsidR="009F000B">
        <w:rPr>
          <w:lang w:val="cs-CZ"/>
        </w:rPr>
        <w:t xml:space="preserve"> (</w:t>
      </w:r>
      <w:r w:rsidR="00B4209E">
        <w:rPr>
          <w:lang w:val="cs-CZ"/>
        </w:rPr>
        <w:t xml:space="preserve">2022, </w:t>
      </w:r>
      <w:r w:rsidR="009F000B">
        <w:rPr>
          <w:lang w:val="cs-CZ"/>
        </w:rPr>
        <w:t>v %)</w:t>
      </w:r>
    </w:p>
    <w:p w14:paraId="203BFE04" w14:textId="5D831B07" w:rsidR="002138E1" w:rsidRPr="00CF0E45" w:rsidRDefault="00B4209E" w:rsidP="009D4918">
      <w:pPr>
        <w:pStyle w:val="3GRAF"/>
        <w:spacing w:before="0" w:after="0"/>
        <w:rPr>
          <w:sz w:val="24"/>
          <w:szCs w:val="24"/>
        </w:rPr>
      </w:pPr>
      <w:bookmarkStart w:id="3" w:name="_Toc514922363"/>
      <w:r>
        <w:rPr>
          <w:noProof/>
          <w:sz w:val="24"/>
          <w:szCs w:val="24"/>
          <w:lang w:val="cs-CZ" w:eastAsia="cs-CZ"/>
        </w:rPr>
        <w:drawing>
          <wp:inline distT="0" distB="0" distL="0" distR="0" wp14:anchorId="779D08CC" wp14:editId="02762C2F">
            <wp:extent cx="4813402" cy="3122821"/>
            <wp:effectExtent l="0" t="0" r="635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604" cy="3200805"/>
                    </a:xfrm>
                    <a:prstGeom prst="rect">
                      <a:avLst/>
                    </a:prstGeom>
                    <a:noFill/>
                  </pic:spPr>
                </pic:pic>
              </a:graphicData>
            </a:graphic>
          </wp:inline>
        </w:drawing>
      </w:r>
    </w:p>
    <w:p w14:paraId="25279C2B" w14:textId="1647D6E1" w:rsidR="002138E1" w:rsidRPr="00015E18" w:rsidRDefault="000D55BD" w:rsidP="009D4918">
      <w:pPr>
        <w:spacing w:after="0" w:line="240" w:lineRule="auto"/>
        <w:rPr>
          <w:rFonts w:ascii="Arial Narrow" w:hAnsi="Arial Narrow"/>
          <w:sz w:val="36"/>
          <w:szCs w:val="36"/>
        </w:rPr>
      </w:pPr>
      <w:r>
        <w:rPr>
          <w:rFonts w:ascii="Arial Narrow" w:hAnsi="Arial Narrow"/>
          <w:b/>
          <w:sz w:val="30"/>
          <w:szCs w:val="30"/>
        </w:rPr>
        <w:br w:type="page"/>
      </w:r>
      <w:r w:rsidR="00015E18" w:rsidRPr="00015E18">
        <w:rPr>
          <w:rFonts w:ascii="Arial Narrow" w:hAnsi="Arial Narrow"/>
          <w:b/>
          <w:sz w:val="36"/>
          <w:szCs w:val="36"/>
        </w:rPr>
        <w:lastRenderedPageBreak/>
        <w:t xml:space="preserve">Zdraví a kvalita života obyvatel </w:t>
      </w:r>
      <w:r w:rsidR="002138E1" w:rsidRPr="00015E18">
        <w:rPr>
          <w:rFonts w:ascii="Arial Narrow" w:hAnsi="Arial Narrow"/>
          <w:b/>
          <w:sz w:val="36"/>
          <w:szCs w:val="36"/>
        </w:rPr>
        <w:t>ČR</w:t>
      </w:r>
    </w:p>
    <w:p w14:paraId="7955913A" w14:textId="77777777" w:rsidR="00DE3765" w:rsidRDefault="00DE3765" w:rsidP="00DE3765">
      <w:pPr>
        <w:spacing w:after="0" w:line="240" w:lineRule="auto"/>
        <w:jc w:val="both"/>
        <w:rPr>
          <w:rFonts w:ascii="Arial Narrow" w:hAnsi="Arial Narrow"/>
          <w:sz w:val="24"/>
          <w:szCs w:val="24"/>
        </w:rPr>
      </w:pPr>
    </w:p>
    <w:p w14:paraId="56C2AE2A" w14:textId="3334375C" w:rsidR="00103CA3" w:rsidRPr="00827663" w:rsidRDefault="002138E1" w:rsidP="00103CA3">
      <w:pPr>
        <w:spacing w:after="120" w:line="288" w:lineRule="auto"/>
        <w:jc w:val="both"/>
        <w:rPr>
          <w:rFonts w:ascii="Arial Narrow" w:hAnsi="Arial Narrow"/>
          <w:sz w:val="24"/>
          <w:szCs w:val="24"/>
        </w:rPr>
      </w:pPr>
      <w:r w:rsidRPr="00827663">
        <w:rPr>
          <w:rFonts w:ascii="Arial Narrow" w:hAnsi="Arial Narrow"/>
          <w:sz w:val="24"/>
          <w:szCs w:val="24"/>
        </w:rPr>
        <w:t>Šetření Životní podmínky zahrnuje každoročně speciální okruh otázek zvaný modul</w:t>
      </w:r>
      <w:r w:rsidR="004F065F" w:rsidRPr="00827663">
        <w:rPr>
          <w:rFonts w:ascii="Arial Narrow" w:hAnsi="Arial Narrow"/>
          <w:sz w:val="24"/>
          <w:szCs w:val="24"/>
        </w:rPr>
        <w:t>, který byl</w:t>
      </w:r>
      <w:r w:rsidRPr="00827663">
        <w:rPr>
          <w:rFonts w:ascii="Arial Narrow" w:hAnsi="Arial Narrow"/>
          <w:sz w:val="24"/>
          <w:szCs w:val="24"/>
        </w:rPr>
        <w:t xml:space="preserve"> v loňském roce věnován </w:t>
      </w:r>
      <w:r w:rsidR="00FD4C20">
        <w:rPr>
          <w:rFonts w:ascii="Arial Narrow" w:hAnsi="Arial Narrow"/>
          <w:sz w:val="24"/>
          <w:szCs w:val="24"/>
        </w:rPr>
        <w:t xml:space="preserve">dvěma významným tématům, a to </w:t>
      </w:r>
      <w:r w:rsidR="00103CA3" w:rsidRPr="00827663">
        <w:rPr>
          <w:rFonts w:ascii="Arial Narrow" w:hAnsi="Arial Narrow"/>
          <w:sz w:val="24"/>
          <w:szCs w:val="24"/>
        </w:rPr>
        <w:t>zdraví a životní</w:t>
      </w:r>
      <w:r w:rsidR="00FD4C20">
        <w:rPr>
          <w:rFonts w:ascii="Arial Narrow" w:hAnsi="Arial Narrow"/>
          <w:sz w:val="24"/>
          <w:szCs w:val="24"/>
        </w:rPr>
        <w:t xml:space="preserve">mu </w:t>
      </w:r>
      <w:r w:rsidR="00103CA3" w:rsidRPr="00827663">
        <w:rPr>
          <w:rFonts w:ascii="Arial Narrow" w:hAnsi="Arial Narrow"/>
          <w:sz w:val="24"/>
          <w:szCs w:val="24"/>
        </w:rPr>
        <w:t>stylu dospělých osob</w:t>
      </w:r>
      <w:r w:rsidR="00F26153" w:rsidRPr="00827663">
        <w:rPr>
          <w:rFonts w:ascii="Arial Narrow" w:hAnsi="Arial Narrow"/>
          <w:sz w:val="24"/>
          <w:szCs w:val="24"/>
        </w:rPr>
        <w:t xml:space="preserve"> a také jejich kvalitě života.</w:t>
      </w:r>
    </w:p>
    <w:p w14:paraId="67577D00" w14:textId="1A909114" w:rsidR="00F26153" w:rsidRPr="00827663" w:rsidRDefault="00F26153" w:rsidP="00F26153">
      <w:pPr>
        <w:spacing w:after="120" w:line="288" w:lineRule="auto"/>
        <w:jc w:val="both"/>
        <w:rPr>
          <w:rFonts w:ascii="Arial Narrow" w:hAnsi="Arial Narrow"/>
          <w:sz w:val="24"/>
          <w:szCs w:val="24"/>
        </w:rPr>
      </w:pPr>
      <w:r w:rsidRPr="00827663">
        <w:rPr>
          <w:rFonts w:ascii="Arial Narrow" w:hAnsi="Arial Narrow"/>
          <w:sz w:val="24"/>
          <w:szCs w:val="24"/>
        </w:rPr>
        <w:t>U všech respondentů se v dotazníku zjišťovala jejich tělesná výška (v cm) a váha (v kg). Z těchto údajů byl pak vypočten index tělesné hmotnosti, známý jako BMI. Průměrná hodnota body mass indexu obyvatel ČR se pohybuje těsně za horní hranicí normální zdravé váhy. Za rok 2022 dosáhla hodnoty 26,2</w:t>
      </w:r>
      <w:r w:rsidR="00827663">
        <w:rPr>
          <w:rFonts w:ascii="Arial Narrow" w:hAnsi="Arial Narrow"/>
          <w:sz w:val="24"/>
          <w:szCs w:val="24"/>
        </w:rPr>
        <w:t>.</w:t>
      </w:r>
      <w:r w:rsidRPr="00827663">
        <w:rPr>
          <w:rFonts w:ascii="Arial Narrow" w:hAnsi="Arial Narrow"/>
          <w:sz w:val="24"/>
          <w:szCs w:val="24"/>
        </w:rPr>
        <w:t xml:space="preserve"> Prakticky stejně vyšla i hodnota mediánu, což znamená, že přesně polovina populace v naší zemi má hodnotu BMI nižší.</w:t>
      </w:r>
    </w:p>
    <w:p w14:paraId="226351E7" w14:textId="014C3367" w:rsidR="00F26153" w:rsidRPr="00827663" w:rsidRDefault="00F26153" w:rsidP="00F26153">
      <w:pPr>
        <w:spacing w:after="120" w:line="288" w:lineRule="auto"/>
        <w:jc w:val="both"/>
        <w:rPr>
          <w:rFonts w:ascii="Arial Narrow" w:hAnsi="Arial Narrow"/>
          <w:sz w:val="24"/>
          <w:szCs w:val="24"/>
        </w:rPr>
      </w:pPr>
      <w:r w:rsidRPr="00827663">
        <w:rPr>
          <w:rFonts w:ascii="Arial Narrow" w:hAnsi="Arial Narrow"/>
          <w:sz w:val="24"/>
          <w:szCs w:val="24"/>
        </w:rPr>
        <w:t xml:space="preserve">Více než třetina žen bojuje s mírnou nadváhou (35,7 %) a u mužů je to téměř polovina dospělých osob </w:t>
      </w:r>
      <w:r w:rsidR="00827663" w:rsidRPr="00827663">
        <w:rPr>
          <w:rFonts w:ascii="Arial Narrow" w:hAnsi="Arial Narrow"/>
          <w:sz w:val="24"/>
          <w:szCs w:val="24"/>
        </w:rPr>
        <w:t>(48</w:t>
      </w:r>
      <w:r w:rsidRPr="00827663">
        <w:rPr>
          <w:rFonts w:ascii="Arial Narrow" w:hAnsi="Arial Narrow"/>
          <w:sz w:val="24"/>
          <w:szCs w:val="24"/>
        </w:rPr>
        <w:t>,</w:t>
      </w:r>
      <w:r w:rsidR="00827663" w:rsidRPr="00827663">
        <w:rPr>
          <w:rFonts w:ascii="Arial Narrow" w:hAnsi="Arial Narrow"/>
          <w:sz w:val="24"/>
          <w:szCs w:val="24"/>
        </w:rPr>
        <w:t>6</w:t>
      </w:r>
      <w:r w:rsidRPr="00827663">
        <w:rPr>
          <w:rFonts w:ascii="Arial Narrow" w:hAnsi="Arial Narrow"/>
          <w:sz w:val="24"/>
          <w:szCs w:val="24"/>
        </w:rPr>
        <w:t xml:space="preserve"> %). </w:t>
      </w:r>
      <w:r w:rsidR="00827663" w:rsidRPr="00827663">
        <w:rPr>
          <w:rFonts w:ascii="Arial Narrow" w:hAnsi="Arial Narrow"/>
          <w:sz w:val="24"/>
          <w:szCs w:val="24"/>
        </w:rPr>
        <w:t>K</w:t>
      </w:r>
      <w:r w:rsidRPr="00827663">
        <w:rPr>
          <w:rFonts w:ascii="Arial Narrow" w:hAnsi="Arial Narrow"/>
          <w:sz w:val="24"/>
          <w:szCs w:val="24"/>
        </w:rPr>
        <w:t>aždý pátý muž trpí obezitou (</w:t>
      </w:r>
      <w:r w:rsidR="00827663" w:rsidRPr="00827663">
        <w:rPr>
          <w:rFonts w:ascii="Arial Narrow" w:hAnsi="Arial Narrow"/>
          <w:sz w:val="24"/>
          <w:szCs w:val="24"/>
        </w:rPr>
        <w:t>21</w:t>
      </w:r>
      <w:r w:rsidRPr="00827663">
        <w:rPr>
          <w:rFonts w:ascii="Arial Narrow" w:hAnsi="Arial Narrow"/>
          <w:sz w:val="24"/>
          <w:szCs w:val="24"/>
        </w:rPr>
        <w:t xml:space="preserve"> %), u ženské části populace je to 18</w:t>
      </w:r>
      <w:r w:rsidR="00827663" w:rsidRPr="00827663">
        <w:rPr>
          <w:rFonts w:ascii="Arial Narrow" w:hAnsi="Arial Narrow"/>
          <w:sz w:val="24"/>
          <w:szCs w:val="24"/>
        </w:rPr>
        <w:t>,4</w:t>
      </w:r>
      <w:r w:rsidRPr="00827663">
        <w:rPr>
          <w:rFonts w:ascii="Arial Narrow" w:hAnsi="Arial Narrow"/>
          <w:sz w:val="24"/>
          <w:szCs w:val="24"/>
        </w:rPr>
        <w:t xml:space="preserve"> %. Každá druhá žena má naopak BMI na úrovni normální váhy, případně podváhy. U mužů je to </w:t>
      </w:r>
      <w:r w:rsidR="00827663" w:rsidRPr="00827663">
        <w:rPr>
          <w:rFonts w:ascii="Arial Narrow" w:hAnsi="Arial Narrow"/>
          <w:sz w:val="24"/>
          <w:szCs w:val="24"/>
        </w:rPr>
        <w:t xml:space="preserve">stěží </w:t>
      </w:r>
      <w:r w:rsidRPr="00827663">
        <w:rPr>
          <w:rFonts w:ascii="Arial Narrow" w:hAnsi="Arial Narrow"/>
          <w:sz w:val="24"/>
          <w:szCs w:val="24"/>
        </w:rPr>
        <w:t xml:space="preserve">každý třetí. </w:t>
      </w:r>
    </w:p>
    <w:p w14:paraId="5749C9C8" w14:textId="5F4847CA" w:rsidR="00F26153" w:rsidRDefault="00F26153" w:rsidP="00827663">
      <w:pPr>
        <w:spacing w:after="300" w:line="288" w:lineRule="auto"/>
        <w:jc w:val="both"/>
        <w:rPr>
          <w:rFonts w:ascii="Arial Narrow" w:hAnsi="Arial Narrow"/>
          <w:sz w:val="24"/>
          <w:szCs w:val="24"/>
        </w:rPr>
      </w:pPr>
      <w:r w:rsidRPr="00827663">
        <w:rPr>
          <w:rFonts w:ascii="Arial Narrow" w:hAnsi="Arial Narrow"/>
          <w:sz w:val="24"/>
          <w:szCs w:val="24"/>
        </w:rPr>
        <w:t>Hodnota BMI postupně narůstá s přibývajícím věkem. Zatímco ve věku 16 až 34 let má normální váhu 66,2 % české populace, ve věku 35 až 49 let je to již jen polovina populace (49 %), dále ve věku 50 až 64 let je to pouze slabá třetina dospělých osob (31,8 %), přičemž výrazně přibývá osob s mírnou nadváhou (43,3 %). Ve věkové kategorii 65 a více let má normální zdravou váhu už jenom 28,1 % osob.</w:t>
      </w:r>
    </w:p>
    <w:p w14:paraId="7D803C67" w14:textId="6D09737B" w:rsidR="004D6435" w:rsidRDefault="004D6435" w:rsidP="00FB6D12">
      <w:pPr>
        <w:pStyle w:val="3GRAF"/>
        <w:jc w:val="both"/>
        <w:rPr>
          <w:sz w:val="24"/>
          <w:szCs w:val="24"/>
        </w:rPr>
      </w:pPr>
      <w:r>
        <w:t xml:space="preserve">Graf </w:t>
      </w:r>
      <w:r>
        <w:rPr>
          <w:noProof/>
          <w:lang w:val="cs-CZ"/>
        </w:rPr>
        <w:t>1</w:t>
      </w:r>
      <w:r w:rsidR="0094499F">
        <w:rPr>
          <w:noProof/>
          <w:lang w:val="cs-CZ"/>
        </w:rPr>
        <w:t>3</w:t>
      </w:r>
      <w:r w:rsidR="00FB6D12">
        <w:t xml:space="preserve">: </w:t>
      </w:r>
      <w:r w:rsidR="00103CA3" w:rsidRPr="00103CA3">
        <w:rPr>
          <w:lang w:val="cs-CZ"/>
        </w:rPr>
        <w:t>S</w:t>
      </w:r>
      <w:r w:rsidR="00103CA3">
        <w:rPr>
          <w:lang w:val="cs-CZ"/>
        </w:rPr>
        <w:t xml:space="preserve">truktura </w:t>
      </w:r>
      <w:r w:rsidR="00103CA3" w:rsidRPr="00103CA3">
        <w:rPr>
          <w:lang w:val="cs-CZ"/>
        </w:rPr>
        <w:t xml:space="preserve">BMI </w:t>
      </w:r>
      <w:r w:rsidR="00103CA3">
        <w:rPr>
          <w:lang w:val="cs-CZ"/>
        </w:rPr>
        <w:t xml:space="preserve">indexu podle pohlaví </w:t>
      </w:r>
      <w:r w:rsidR="00103CA3" w:rsidRPr="00103CA3">
        <w:rPr>
          <w:lang w:val="cs-CZ"/>
        </w:rPr>
        <w:t>(2022,v %)</w:t>
      </w:r>
    </w:p>
    <w:p w14:paraId="0A3F1F5C" w14:textId="5F1E4077" w:rsidR="002138E1" w:rsidRDefault="00103CA3" w:rsidP="002138E1">
      <w:pPr>
        <w:jc w:val="center"/>
        <w:rPr>
          <w:rFonts w:ascii="Arial Narrow" w:hAnsi="Arial Narrow"/>
          <w:sz w:val="24"/>
          <w:szCs w:val="24"/>
        </w:rPr>
      </w:pPr>
      <w:r>
        <w:rPr>
          <w:rFonts w:ascii="Arial Narrow" w:hAnsi="Arial Narrow"/>
          <w:noProof/>
          <w:sz w:val="24"/>
          <w:szCs w:val="24"/>
          <w:lang w:eastAsia="cs-CZ"/>
        </w:rPr>
        <w:drawing>
          <wp:inline distT="0" distB="0" distL="0" distR="0" wp14:anchorId="2156B553" wp14:editId="094BDD64">
            <wp:extent cx="3932063" cy="3002508"/>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142"/>
                    <a:stretch/>
                  </pic:blipFill>
                  <pic:spPr bwMode="auto">
                    <a:xfrm>
                      <a:off x="0" y="0"/>
                      <a:ext cx="3948337" cy="3014935"/>
                    </a:xfrm>
                    <a:prstGeom prst="rect">
                      <a:avLst/>
                    </a:prstGeom>
                    <a:noFill/>
                    <a:ln>
                      <a:noFill/>
                    </a:ln>
                    <a:extLst>
                      <a:ext uri="{53640926-AAD7-44D8-BBD7-CCE9431645EC}">
                        <a14:shadowObscured xmlns:a14="http://schemas.microsoft.com/office/drawing/2010/main"/>
                      </a:ext>
                    </a:extLst>
                  </pic:spPr>
                </pic:pic>
              </a:graphicData>
            </a:graphic>
          </wp:inline>
        </w:drawing>
      </w:r>
    </w:p>
    <w:p w14:paraId="5DDC5FD0" w14:textId="658841E9" w:rsidR="00231E12" w:rsidRDefault="00231E12" w:rsidP="00231E12">
      <w:pPr>
        <w:spacing w:after="0" w:line="288" w:lineRule="auto"/>
        <w:jc w:val="both"/>
        <w:rPr>
          <w:rFonts w:ascii="Arial Narrow" w:hAnsi="Arial Narrow"/>
          <w:sz w:val="24"/>
          <w:szCs w:val="24"/>
        </w:rPr>
      </w:pPr>
      <w:r>
        <w:rPr>
          <w:rFonts w:ascii="Arial Narrow" w:hAnsi="Arial Narrow"/>
          <w:sz w:val="24"/>
          <w:szCs w:val="24"/>
        </w:rPr>
        <w:t xml:space="preserve">Poté se zjišťovalo, jak často se respondenti věnují nějaké volnočasové fyzické aktivitě. Patří sem nejen sport a fitness, ale jakákoliv rekreační aktivita, která trvá déle než 10 min v kuse a dochází u ní ke zvýšení dechu či tepu (např. </w:t>
      </w:r>
      <w:r w:rsidRPr="00F81779">
        <w:rPr>
          <w:rFonts w:ascii="Arial Narrow" w:hAnsi="Arial Narrow"/>
          <w:sz w:val="24"/>
          <w:szCs w:val="24"/>
        </w:rPr>
        <w:t>rychlejší chůze se psem</w:t>
      </w:r>
      <w:r>
        <w:rPr>
          <w:rFonts w:ascii="Arial Narrow" w:hAnsi="Arial Narrow"/>
          <w:sz w:val="24"/>
          <w:szCs w:val="24"/>
        </w:rPr>
        <w:t>)</w:t>
      </w:r>
      <w:r w:rsidRPr="00F81779">
        <w:rPr>
          <w:rFonts w:ascii="Arial Narrow" w:hAnsi="Arial Narrow"/>
          <w:sz w:val="24"/>
          <w:szCs w:val="24"/>
        </w:rPr>
        <w:t xml:space="preserve">. Sport je </w:t>
      </w:r>
      <w:r>
        <w:rPr>
          <w:rFonts w:ascii="Arial Narrow" w:hAnsi="Arial Narrow"/>
          <w:sz w:val="24"/>
          <w:szCs w:val="24"/>
        </w:rPr>
        <w:t xml:space="preserve">obecně o </w:t>
      </w:r>
      <w:r w:rsidRPr="00F81779">
        <w:rPr>
          <w:rFonts w:ascii="Arial Narrow" w:hAnsi="Arial Narrow"/>
          <w:sz w:val="24"/>
          <w:szCs w:val="24"/>
        </w:rPr>
        <w:t>něco bližší mužům</w:t>
      </w:r>
      <w:r>
        <w:rPr>
          <w:rFonts w:ascii="Arial Narrow" w:hAnsi="Arial Narrow"/>
          <w:sz w:val="24"/>
          <w:szCs w:val="24"/>
        </w:rPr>
        <w:t>.</w:t>
      </w:r>
    </w:p>
    <w:p w14:paraId="6A548AB9" w14:textId="1B54C67A" w:rsidR="00231E12" w:rsidRDefault="00231E12" w:rsidP="00231E12">
      <w:pPr>
        <w:spacing w:after="240" w:line="288" w:lineRule="auto"/>
        <w:jc w:val="both"/>
        <w:rPr>
          <w:rFonts w:ascii="Arial Narrow" w:hAnsi="Arial Narrow"/>
          <w:sz w:val="24"/>
          <w:szCs w:val="24"/>
        </w:rPr>
      </w:pPr>
      <w:r>
        <w:rPr>
          <w:rFonts w:ascii="Arial Narrow" w:hAnsi="Arial Narrow"/>
          <w:sz w:val="24"/>
          <w:szCs w:val="24"/>
        </w:rPr>
        <w:t xml:space="preserve">Každý den si najde čas na pohyb ve svém volném čase 14,4 % </w:t>
      </w:r>
      <w:r w:rsidRPr="008E00CE">
        <w:rPr>
          <w:rFonts w:ascii="Arial Narrow" w:hAnsi="Arial Narrow"/>
          <w:sz w:val="24"/>
          <w:szCs w:val="24"/>
        </w:rPr>
        <w:t xml:space="preserve">mužů </w:t>
      </w:r>
      <w:r>
        <w:rPr>
          <w:rFonts w:ascii="Arial Narrow" w:hAnsi="Arial Narrow"/>
          <w:sz w:val="24"/>
          <w:szCs w:val="24"/>
        </w:rPr>
        <w:t>a 16,1 %</w:t>
      </w:r>
      <w:r w:rsidRPr="008E00CE">
        <w:rPr>
          <w:rFonts w:ascii="Arial Narrow" w:hAnsi="Arial Narrow"/>
          <w:sz w:val="24"/>
          <w:szCs w:val="24"/>
        </w:rPr>
        <w:t xml:space="preserve"> žen.</w:t>
      </w:r>
      <w:r>
        <w:rPr>
          <w:rFonts w:ascii="Arial Narrow" w:hAnsi="Arial Narrow"/>
          <w:sz w:val="24"/>
          <w:szCs w:val="24"/>
        </w:rPr>
        <w:t xml:space="preserve"> Alespoň jednou týdně se pravidelně hýbe 35,4 % </w:t>
      </w:r>
      <w:r w:rsidRPr="008E00CE">
        <w:rPr>
          <w:rFonts w:ascii="Arial Narrow" w:hAnsi="Arial Narrow"/>
          <w:sz w:val="24"/>
          <w:szCs w:val="24"/>
        </w:rPr>
        <w:t xml:space="preserve">mužů </w:t>
      </w:r>
      <w:r>
        <w:rPr>
          <w:rFonts w:ascii="Arial Narrow" w:hAnsi="Arial Narrow"/>
          <w:sz w:val="24"/>
          <w:szCs w:val="24"/>
        </w:rPr>
        <w:t>a 30,8 %</w:t>
      </w:r>
      <w:r w:rsidRPr="008E00CE">
        <w:rPr>
          <w:rFonts w:ascii="Arial Narrow" w:hAnsi="Arial Narrow"/>
          <w:sz w:val="24"/>
          <w:szCs w:val="24"/>
        </w:rPr>
        <w:t xml:space="preserve"> žen.</w:t>
      </w:r>
      <w:r>
        <w:rPr>
          <w:rFonts w:ascii="Arial Narrow" w:hAnsi="Arial Narrow"/>
          <w:sz w:val="24"/>
          <w:szCs w:val="24"/>
        </w:rPr>
        <w:t xml:space="preserve"> Příležitostně nebo občas si zasportuje 17,8 % </w:t>
      </w:r>
      <w:r w:rsidRPr="008E00CE">
        <w:rPr>
          <w:rFonts w:ascii="Arial Narrow" w:hAnsi="Arial Narrow"/>
          <w:sz w:val="24"/>
          <w:szCs w:val="24"/>
        </w:rPr>
        <w:t xml:space="preserve">mužů </w:t>
      </w:r>
      <w:r>
        <w:rPr>
          <w:rFonts w:ascii="Arial Narrow" w:hAnsi="Arial Narrow"/>
          <w:sz w:val="24"/>
          <w:szCs w:val="24"/>
        </w:rPr>
        <w:t>a 15,4 %</w:t>
      </w:r>
      <w:r w:rsidRPr="008E00CE">
        <w:rPr>
          <w:rFonts w:ascii="Arial Narrow" w:hAnsi="Arial Narrow"/>
          <w:sz w:val="24"/>
          <w:szCs w:val="24"/>
        </w:rPr>
        <w:t xml:space="preserve"> žen</w:t>
      </w:r>
      <w:r>
        <w:rPr>
          <w:rFonts w:ascii="Arial Narrow" w:hAnsi="Arial Narrow"/>
          <w:sz w:val="24"/>
          <w:szCs w:val="24"/>
        </w:rPr>
        <w:t xml:space="preserve">. Oproti tomu třetina mužů </w:t>
      </w:r>
      <w:r w:rsidRPr="00A3161A">
        <w:rPr>
          <w:rFonts w:ascii="Arial Narrow" w:hAnsi="Arial Narrow"/>
          <w:sz w:val="24"/>
          <w:szCs w:val="24"/>
        </w:rPr>
        <w:t xml:space="preserve">v ČR </w:t>
      </w:r>
      <w:r>
        <w:rPr>
          <w:rFonts w:ascii="Arial Narrow" w:hAnsi="Arial Narrow"/>
          <w:sz w:val="24"/>
          <w:szCs w:val="24"/>
        </w:rPr>
        <w:t>přiznává</w:t>
      </w:r>
      <w:r w:rsidRPr="00A3161A">
        <w:rPr>
          <w:rFonts w:ascii="Arial Narrow" w:hAnsi="Arial Narrow"/>
          <w:sz w:val="24"/>
          <w:szCs w:val="24"/>
        </w:rPr>
        <w:t xml:space="preserve">, že neprovozuje </w:t>
      </w:r>
      <w:r>
        <w:rPr>
          <w:rFonts w:ascii="Arial Narrow" w:hAnsi="Arial Narrow"/>
          <w:sz w:val="24"/>
          <w:szCs w:val="24"/>
        </w:rPr>
        <w:t xml:space="preserve">žádnou </w:t>
      </w:r>
      <w:r w:rsidRPr="00A3161A">
        <w:rPr>
          <w:rFonts w:ascii="Arial Narrow" w:hAnsi="Arial Narrow"/>
          <w:sz w:val="24"/>
          <w:szCs w:val="24"/>
        </w:rPr>
        <w:t xml:space="preserve">fyzickou aktivitu </w:t>
      </w:r>
      <w:r>
        <w:rPr>
          <w:rFonts w:ascii="Arial Narrow" w:hAnsi="Arial Narrow"/>
          <w:sz w:val="24"/>
          <w:szCs w:val="24"/>
        </w:rPr>
        <w:t xml:space="preserve">ve volném čase, a mezi ženami je tento </w:t>
      </w:r>
      <w:r w:rsidRPr="00A3161A">
        <w:rPr>
          <w:rFonts w:ascii="Arial Narrow" w:hAnsi="Arial Narrow"/>
          <w:sz w:val="24"/>
          <w:szCs w:val="24"/>
        </w:rPr>
        <w:t>podíl je</w:t>
      </w:r>
      <w:r>
        <w:rPr>
          <w:rFonts w:ascii="Arial Narrow" w:hAnsi="Arial Narrow"/>
          <w:sz w:val="24"/>
          <w:szCs w:val="24"/>
        </w:rPr>
        <w:t>ště vyšší</w:t>
      </w:r>
      <w:r w:rsidRPr="00A3161A">
        <w:rPr>
          <w:rFonts w:ascii="Arial Narrow" w:hAnsi="Arial Narrow"/>
          <w:sz w:val="24"/>
          <w:szCs w:val="24"/>
        </w:rPr>
        <w:t>.</w:t>
      </w:r>
    </w:p>
    <w:p w14:paraId="1E4EEE4B" w14:textId="77777777" w:rsidR="00982624" w:rsidRDefault="00982624" w:rsidP="00231E12">
      <w:pPr>
        <w:spacing w:after="240" w:line="288" w:lineRule="auto"/>
        <w:jc w:val="both"/>
        <w:rPr>
          <w:rFonts w:ascii="Arial Narrow" w:hAnsi="Arial Narrow"/>
          <w:sz w:val="24"/>
          <w:szCs w:val="24"/>
        </w:rPr>
      </w:pPr>
    </w:p>
    <w:p w14:paraId="4AD424EB" w14:textId="77777777" w:rsidR="00885A3C" w:rsidRDefault="00885A3C" w:rsidP="00885A3C">
      <w:pPr>
        <w:spacing w:after="80" w:line="288" w:lineRule="auto"/>
        <w:jc w:val="both"/>
        <w:rPr>
          <w:rFonts w:ascii="Arial Narrow" w:hAnsi="Arial Narrow"/>
          <w:color w:val="00B0F0"/>
        </w:rPr>
      </w:pPr>
    </w:p>
    <w:p w14:paraId="485AC515" w14:textId="2D05993B" w:rsidR="00231E12" w:rsidRPr="00FE3B54" w:rsidRDefault="00231E12" w:rsidP="00885A3C">
      <w:pPr>
        <w:spacing w:after="80" w:line="288" w:lineRule="auto"/>
        <w:jc w:val="both"/>
        <w:rPr>
          <w:rFonts w:ascii="Arial Narrow" w:hAnsi="Arial Narrow"/>
          <w:color w:val="00B0F0"/>
        </w:rPr>
      </w:pPr>
      <w:r w:rsidRPr="00FE3B54">
        <w:rPr>
          <w:rFonts w:ascii="Arial Narrow" w:hAnsi="Arial Narrow"/>
          <w:color w:val="00B0F0"/>
        </w:rPr>
        <w:lastRenderedPageBreak/>
        <w:t xml:space="preserve">Graf </w:t>
      </w:r>
      <w:r w:rsidRPr="00FE3B54">
        <w:rPr>
          <w:rFonts w:ascii="Arial Narrow" w:hAnsi="Arial Narrow"/>
          <w:noProof/>
          <w:color w:val="00B0F0"/>
        </w:rPr>
        <w:t>1</w:t>
      </w:r>
      <w:r>
        <w:rPr>
          <w:rFonts w:ascii="Arial Narrow" w:hAnsi="Arial Narrow"/>
          <w:noProof/>
          <w:color w:val="00B0F0"/>
        </w:rPr>
        <w:t>4</w:t>
      </w:r>
      <w:r w:rsidRPr="00FE3B54">
        <w:rPr>
          <w:rFonts w:ascii="Arial Narrow" w:hAnsi="Arial Narrow"/>
          <w:color w:val="00B0F0"/>
        </w:rPr>
        <w:t>: Sport a volnočasová fyzická aktivita týdně podle pohlaví (2022, v %)</w:t>
      </w:r>
    </w:p>
    <w:p w14:paraId="5D47835B" w14:textId="77777777" w:rsidR="00231E12" w:rsidRDefault="00231E12" w:rsidP="00231E12">
      <w:pPr>
        <w:spacing w:after="0" w:line="288" w:lineRule="auto"/>
        <w:jc w:val="center"/>
        <w:rPr>
          <w:sz w:val="24"/>
          <w:szCs w:val="24"/>
        </w:rPr>
      </w:pPr>
      <w:r>
        <w:rPr>
          <w:noProof/>
          <w:sz w:val="24"/>
          <w:szCs w:val="24"/>
          <w:lang w:eastAsia="cs-CZ"/>
        </w:rPr>
        <w:drawing>
          <wp:inline distT="0" distB="0" distL="0" distR="0" wp14:anchorId="1B8713E6" wp14:editId="2813303A">
            <wp:extent cx="4818137" cy="2475781"/>
            <wp:effectExtent l="0" t="0" r="190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19"/>
                    <a:stretch/>
                  </pic:blipFill>
                  <pic:spPr bwMode="auto">
                    <a:xfrm>
                      <a:off x="0" y="0"/>
                      <a:ext cx="4823936" cy="2478761"/>
                    </a:xfrm>
                    <a:prstGeom prst="rect">
                      <a:avLst/>
                    </a:prstGeom>
                    <a:noFill/>
                    <a:ln>
                      <a:noFill/>
                    </a:ln>
                    <a:extLst>
                      <a:ext uri="{53640926-AAD7-44D8-BBD7-CCE9431645EC}">
                        <a14:shadowObscured xmlns:a14="http://schemas.microsoft.com/office/drawing/2010/main"/>
                      </a:ext>
                    </a:extLst>
                  </pic:spPr>
                </pic:pic>
              </a:graphicData>
            </a:graphic>
          </wp:inline>
        </w:drawing>
      </w:r>
    </w:p>
    <w:p w14:paraId="4ACB60D3" w14:textId="77777777" w:rsidR="00231E12" w:rsidRDefault="00231E12" w:rsidP="00885A3C">
      <w:pPr>
        <w:spacing w:after="0" w:line="288" w:lineRule="auto"/>
        <w:jc w:val="both"/>
        <w:rPr>
          <w:rFonts w:ascii="Arial Narrow" w:hAnsi="Arial Narrow"/>
          <w:sz w:val="24"/>
          <w:szCs w:val="24"/>
        </w:rPr>
      </w:pPr>
    </w:p>
    <w:p w14:paraId="7390B879" w14:textId="522E06E5" w:rsidR="00FA3F30" w:rsidRDefault="008E00CE" w:rsidP="00FA3F30">
      <w:pPr>
        <w:spacing w:after="60" w:line="288" w:lineRule="auto"/>
        <w:jc w:val="both"/>
        <w:rPr>
          <w:rFonts w:ascii="Arial Narrow" w:hAnsi="Arial Narrow"/>
          <w:sz w:val="24"/>
          <w:szCs w:val="24"/>
        </w:rPr>
      </w:pPr>
      <w:r w:rsidRPr="008E00CE">
        <w:rPr>
          <w:rFonts w:ascii="Arial Narrow" w:hAnsi="Arial Narrow"/>
          <w:sz w:val="24"/>
          <w:szCs w:val="24"/>
        </w:rPr>
        <w:t xml:space="preserve">V rámci otázky na fyzickou aktivitu vztahující se k práci měli respondenti posoudit svoji pracovní </w:t>
      </w:r>
      <w:r w:rsidR="003B0318">
        <w:rPr>
          <w:rFonts w:ascii="Arial Narrow" w:hAnsi="Arial Narrow"/>
          <w:sz w:val="24"/>
          <w:szCs w:val="24"/>
        </w:rPr>
        <w:t xml:space="preserve">činnost </w:t>
      </w:r>
      <w:r w:rsidRPr="008E00CE">
        <w:rPr>
          <w:rFonts w:ascii="Arial Narrow" w:hAnsi="Arial Narrow"/>
          <w:sz w:val="24"/>
          <w:szCs w:val="24"/>
        </w:rPr>
        <w:t>v</w:t>
      </w:r>
      <w:r w:rsidR="00982EEC">
        <w:rPr>
          <w:rFonts w:ascii="Arial Narrow" w:hAnsi="Arial Narrow"/>
          <w:sz w:val="24"/>
          <w:szCs w:val="24"/>
        </w:rPr>
        <w:t xml:space="preserve"> běžném týdnu. </w:t>
      </w:r>
      <w:r w:rsidRPr="008E00CE">
        <w:rPr>
          <w:rFonts w:ascii="Arial Narrow" w:hAnsi="Arial Narrow"/>
          <w:sz w:val="24"/>
          <w:szCs w:val="24"/>
        </w:rPr>
        <w:t>Ukázalo se,</w:t>
      </w:r>
      <w:r w:rsidRPr="00FA3F30">
        <w:rPr>
          <w:rFonts w:ascii="Arial Narrow" w:hAnsi="Arial Narrow"/>
          <w:spacing w:val="-20"/>
          <w:sz w:val="24"/>
          <w:szCs w:val="24"/>
        </w:rPr>
        <w:t xml:space="preserve"> </w:t>
      </w:r>
      <w:r w:rsidRPr="008E00CE">
        <w:rPr>
          <w:rFonts w:ascii="Arial Narrow" w:hAnsi="Arial Narrow"/>
          <w:sz w:val="24"/>
          <w:szCs w:val="24"/>
        </w:rPr>
        <w:t xml:space="preserve">že </w:t>
      </w:r>
      <w:r w:rsidR="00982EEC">
        <w:rPr>
          <w:rFonts w:ascii="Arial Narrow" w:hAnsi="Arial Narrow"/>
          <w:sz w:val="24"/>
          <w:szCs w:val="24"/>
        </w:rPr>
        <w:t xml:space="preserve">polovina </w:t>
      </w:r>
      <w:r w:rsidRPr="008E00CE">
        <w:rPr>
          <w:rFonts w:ascii="Arial Narrow" w:hAnsi="Arial Narrow"/>
          <w:sz w:val="24"/>
          <w:szCs w:val="24"/>
        </w:rPr>
        <w:t>žen v</w:t>
      </w:r>
      <w:r w:rsidRPr="00FA3F30">
        <w:rPr>
          <w:rFonts w:ascii="Arial Narrow" w:hAnsi="Arial Narrow"/>
          <w:spacing w:val="-20"/>
          <w:sz w:val="24"/>
          <w:szCs w:val="24"/>
        </w:rPr>
        <w:t xml:space="preserve"> </w:t>
      </w:r>
      <w:r w:rsidRPr="008E00CE">
        <w:rPr>
          <w:rFonts w:ascii="Arial Narrow" w:hAnsi="Arial Narrow"/>
          <w:sz w:val="24"/>
          <w:szCs w:val="24"/>
        </w:rPr>
        <w:t xml:space="preserve">Česku má sedavou </w:t>
      </w:r>
      <w:r w:rsidR="00982EEC">
        <w:rPr>
          <w:rFonts w:ascii="Arial Narrow" w:hAnsi="Arial Narrow"/>
          <w:sz w:val="24"/>
          <w:szCs w:val="24"/>
        </w:rPr>
        <w:t>práci (</w:t>
      </w:r>
      <w:r w:rsidR="00982EEC" w:rsidRPr="00982EEC">
        <w:rPr>
          <w:rFonts w:ascii="Arial Narrow" w:hAnsi="Arial Narrow"/>
          <w:sz w:val="24"/>
          <w:szCs w:val="24"/>
        </w:rPr>
        <w:t>49,6</w:t>
      </w:r>
      <w:r w:rsidR="00982EEC" w:rsidRPr="00FA3F30">
        <w:rPr>
          <w:rFonts w:ascii="Arial Narrow" w:hAnsi="Arial Narrow"/>
          <w:spacing w:val="-20"/>
          <w:sz w:val="24"/>
          <w:szCs w:val="24"/>
        </w:rPr>
        <w:t xml:space="preserve"> </w:t>
      </w:r>
      <w:r w:rsidR="00982EEC" w:rsidRPr="008E00CE">
        <w:rPr>
          <w:rFonts w:ascii="Arial Narrow" w:hAnsi="Arial Narrow"/>
          <w:sz w:val="24"/>
          <w:szCs w:val="24"/>
        </w:rPr>
        <w:t>%</w:t>
      </w:r>
      <w:r w:rsidR="00982EEC">
        <w:rPr>
          <w:rFonts w:ascii="Arial Narrow" w:hAnsi="Arial Narrow"/>
          <w:sz w:val="24"/>
          <w:szCs w:val="24"/>
        </w:rPr>
        <w:t xml:space="preserve">) a </w:t>
      </w:r>
      <w:r w:rsidRPr="008E00CE">
        <w:rPr>
          <w:rFonts w:ascii="Arial Narrow" w:hAnsi="Arial Narrow"/>
          <w:sz w:val="24"/>
          <w:szCs w:val="24"/>
        </w:rPr>
        <w:t xml:space="preserve">stání </w:t>
      </w:r>
      <w:r w:rsidR="00982EEC">
        <w:rPr>
          <w:rFonts w:ascii="Arial Narrow" w:hAnsi="Arial Narrow"/>
          <w:sz w:val="24"/>
          <w:szCs w:val="24"/>
        </w:rPr>
        <w:t>uvedlo 14</w:t>
      </w:r>
      <w:r w:rsidR="00FA3F30" w:rsidRPr="00FA3F30">
        <w:rPr>
          <w:rFonts w:ascii="Arial Narrow" w:hAnsi="Arial Narrow"/>
          <w:spacing w:val="-20"/>
          <w:sz w:val="24"/>
          <w:szCs w:val="24"/>
        </w:rPr>
        <w:t xml:space="preserve"> </w:t>
      </w:r>
      <w:r w:rsidR="00982EEC" w:rsidRPr="008E00CE">
        <w:rPr>
          <w:rFonts w:ascii="Arial Narrow" w:hAnsi="Arial Narrow"/>
          <w:sz w:val="24"/>
          <w:szCs w:val="24"/>
        </w:rPr>
        <w:t>%</w:t>
      </w:r>
      <w:r w:rsidR="00FA3F30">
        <w:rPr>
          <w:rFonts w:ascii="Arial Narrow" w:hAnsi="Arial Narrow"/>
          <w:sz w:val="24"/>
          <w:szCs w:val="24"/>
        </w:rPr>
        <w:t xml:space="preserve"> žen </w:t>
      </w:r>
      <w:r w:rsidRPr="008E00CE">
        <w:rPr>
          <w:rFonts w:ascii="Arial Narrow" w:hAnsi="Arial Narrow"/>
          <w:sz w:val="24"/>
          <w:szCs w:val="24"/>
        </w:rPr>
        <w:t xml:space="preserve">(např. </w:t>
      </w:r>
      <w:r w:rsidR="00FA3F30">
        <w:rPr>
          <w:rFonts w:ascii="Arial Narrow" w:hAnsi="Arial Narrow"/>
          <w:sz w:val="24"/>
          <w:szCs w:val="24"/>
        </w:rPr>
        <w:t xml:space="preserve">učitelky, kadeřnice, prodavačky u pultu). Naopak </w:t>
      </w:r>
      <w:r w:rsidRPr="008E00CE">
        <w:rPr>
          <w:rFonts w:ascii="Arial Narrow" w:hAnsi="Arial Narrow"/>
          <w:sz w:val="24"/>
          <w:szCs w:val="24"/>
        </w:rPr>
        <w:t>těžkou a fyzicky náročnou práci</w:t>
      </w:r>
      <w:r w:rsidR="00FA3F30">
        <w:rPr>
          <w:rFonts w:ascii="Arial Narrow" w:hAnsi="Arial Narrow"/>
          <w:sz w:val="24"/>
          <w:szCs w:val="24"/>
        </w:rPr>
        <w:t xml:space="preserve"> </w:t>
      </w:r>
      <w:r w:rsidRPr="008E00CE">
        <w:rPr>
          <w:rFonts w:ascii="Arial Narrow" w:hAnsi="Arial Narrow"/>
          <w:sz w:val="24"/>
          <w:szCs w:val="24"/>
        </w:rPr>
        <w:t xml:space="preserve">vykonávají </w:t>
      </w:r>
      <w:r w:rsidR="00FA3F30">
        <w:rPr>
          <w:rFonts w:ascii="Arial Narrow" w:hAnsi="Arial Narrow"/>
          <w:sz w:val="24"/>
          <w:szCs w:val="24"/>
        </w:rPr>
        <w:t xml:space="preserve">hlavně </w:t>
      </w:r>
      <w:r w:rsidRPr="008E00CE">
        <w:rPr>
          <w:rFonts w:ascii="Arial Narrow" w:hAnsi="Arial Narrow"/>
          <w:sz w:val="24"/>
          <w:szCs w:val="24"/>
        </w:rPr>
        <w:t>muži (např.</w:t>
      </w:r>
      <w:r w:rsidRPr="00FA3F30">
        <w:rPr>
          <w:rFonts w:ascii="Arial Narrow" w:hAnsi="Arial Narrow"/>
          <w:spacing w:val="-20"/>
          <w:sz w:val="24"/>
          <w:szCs w:val="24"/>
        </w:rPr>
        <w:t xml:space="preserve"> </w:t>
      </w:r>
      <w:r w:rsidRPr="008E00CE">
        <w:rPr>
          <w:rFonts w:ascii="Arial Narrow" w:hAnsi="Arial Narrow"/>
          <w:sz w:val="24"/>
          <w:szCs w:val="24"/>
        </w:rPr>
        <w:t>prác</w:t>
      </w:r>
      <w:r w:rsidR="00FA3F30">
        <w:rPr>
          <w:rFonts w:ascii="Arial Narrow" w:hAnsi="Arial Narrow"/>
          <w:sz w:val="24"/>
          <w:szCs w:val="24"/>
        </w:rPr>
        <w:t>e</w:t>
      </w:r>
      <w:r w:rsidRPr="008E00CE">
        <w:rPr>
          <w:rFonts w:ascii="Arial Narrow" w:hAnsi="Arial Narrow"/>
          <w:sz w:val="24"/>
          <w:szCs w:val="24"/>
        </w:rPr>
        <w:t xml:space="preserve"> s těžkými motorovými nástroji, stavební práce, stěhování, </w:t>
      </w:r>
      <w:r w:rsidR="00FA3F30" w:rsidRPr="008E00CE">
        <w:rPr>
          <w:rFonts w:ascii="Arial Narrow" w:hAnsi="Arial Narrow"/>
          <w:sz w:val="24"/>
          <w:szCs w:val="24"/>
        </w:rPr>
        <w:t>lesnictví</w:t>
      </w:r>
      <w:r w:rsidR="00FA3F30">
        <w:rPr>
          <w:rFonts w:ascii="Arial Narrow" w:hAnsi="Arial Narrow"/>
          <w:sz w:val="24"/>
          <w:szCs w:val="24"/>
        </w:rPr>
        <w:t>, hornictví</w:t>
      </w:r>
      <w:r w:rsidRPr="008E00CE">
        <w:rPr>
          <w:rFonts w:ascii="Arial Narrow" w:hAnsi="Arial Narrow"/>
          <w:sz w:val="24"/>
          <w:szCs w:val="24"/>
        </w:rPr>
        <w:t>), konkrétně 1</w:t>
      </w:r>
      <w:r w:rsidR="00FA3F30">
        <w:rPr>
          <w:rFonts w:ascii="Arial Narrow" w:hAnsi="Arial Narrow"/>
          <w:sz w:val="24"/>
          <w:szCs w:val="24"/>
        </w:rPr>
        <w:t>4</w:t>
      </w:r>
      <w:r w:rsidRPr="008E00CE">
        <w:rPr>
          <w:rFonts w:ascii="Arial Narrow" w:hAnsi="Arial Narrow"/>
          <w:sz w:val="24"/>
          <w:szCs w:val="24"/>
        </w:rPr>
        <w:t>,</w:t>
      </w:r>
      <w:r w:rsidR="00FA3F30">
        <w:rPr>
          <w:rFonts w:ascii="Arial Narrow" w:hAnsi="Arial Narrow"/>
          <w:sz w:val="24"/>
          <w:szCs w:val="24"/>
        </w:rPr>
        <w:t>6</w:t>
      </w:r>
      <w:r w:rsidRPr="008E00CE">
        <w:rPr>
          <w:rFonts w:ascii="Arial Narrow" w:hAnsi="Arial Narrow"/>
          <w:sz w:val="24"/>
          <w:szCs w:val="24"/>
        </w:rPr>
        <w:t xml:space="preserve"> % mužů</w:t>
      </w:r>
      <w:r w:rsidR="0052614D">
        <w:rPr>
          <w:rFonts w:ascii="Arial Narrow" w:hAnsi="Arial Narrow"/>
          <w:sz w:val="24"/>
          <w:szCs w:val="24"/>
        </w:rPr>
        <w:t xml:space="preserve"> oproti 3</w:t>
      </w:r>
      <w:r w:rsidR="0052614D" w:rsidRPr="008E00CE">
        <w:rPr>
          <w:rFonts w:ascii="Arial Narrow" w:hAnsi="Arial Narrow"/>
          <w:sz w:val="24"/>
          <w:szCs w:val="24"/>
        </w:rPr>
        <w:t>,</w:t>
      </w:r>
      <w:r w:rsidR="0052614D">
        <w:rPr>
          <w:rFonts w:ascii="Arial Narrow" w:hAnsi="Arial Narrow"/>
          <w:sz w:val="24"/>
          <w:szCs w:val="24"/>
        </w:rPr>
        <w:t>2</w:t>
      </w:r>
      <w:r w:rsidR="0052614D" w:rsidRPr="008E00CE">
        <w:rPr>
          <w:rFonts w:ascii="Arial Narrow" w:hAnsi="Arial Narrow"/>
          <w:sz w:val="24"/>
          <w:szCs w:val="24"/>
        </w:rPr>
        <w:t xml:space="preserve"> % </w:t>
      </w:r>
      <w:r w:rsidR="0052614D">
        <w:rPr>
          <w:rFonts w:ascii="Arial Narrow" w:hAnsi="Arial Narrow"/>
          <w:sz w:val="24"/>
          <w:szCs w:val="24"/>
        </w:rPr>
        <w:t>žen</w:t>
      </w:r>
      <w:r w:rsidRPr="008E00CE">
        <w:rPr>
          <w:rFonts w:ascii="Arial Narrow" w:hAnsi="Arial Narrow"/>
          <w:sz w:val="24"/>
          <w:szCs w:val="24"/>
        </w:rPr>
        <w:t>.</w:t>
      </w:r>
      <w:r w:rsidR="0052614D">
        <w:rPr>
          <w:rFonts w:ascii="Arial Narrow" w:hAnsi="Arial Narrow"/>
          <w:sz w:val="24"/>
          <w:szCs w:val="24"/>
        </w:rPr>
        <w:t xml:space="preserve"> </w:t>
      </w:r>
      <w:r w:rsidRPr="008E00CE">
        <w:rPr>
          <w:rFonts w:ascii="Arial Narrow" w:hAnsi="Arial Narrow"/>
          <w:sz w:val="24"/>
          <w:szCs w:val="24"/>
        </w:rPr>
        <w:t>Chůzi nebo středně těžkou fyzickou aktivitu uvedlo 3</w:t>
      </w:r>
      <w:r w:rsidR="003B0318">
        <w:rPr>
          <w:rFonts w:ascii="Arial Narrow" w:hAnsi="Arial Narrow"/>
          <w:sz w:val="24"/>
          <w:szCs w:val="24"/>
        </w:rPr>
        <w:t>9</w:t>
      </w:r>
      <w:r w:rsidRPr="008E00CE">
        <w:rPr>
          <w:rFonts w:ascii="Arial Narrow" w:hAnsi="Arial Narrow"/>
          <w:sz w:val="24"/>
          <w:szCs w:val="24"/>
        </w:rPr>
        <w:t xml:space="preserve"> % </w:t>
      </w:r>
      <w:r w:rsidR="003B0318" w:rsidRPr="008E00CE">
        <w:rPr>
          <w:rFonts w:ascii="Arial Narrow" w:hAnsi="Arial Narrow"/>
          <w:sz w:val="24"/>
          <w:szCs w:val="24"/>
        </w:rPr>
        <w:t xml:space="preserve">mužů </w:t>
      </w:r>
      <w:r w:rsidR="003B0318">
        <w:rPr>
          <w:rFonts w:ascii="Arial Narrow" w:hAnsi="Arial Narrow"/>
          <w:sz w:val="24"/>
          <w:szCs w:val="24"/>
        </w:rPr>
        <w:t xml:space="preserve">a </w:t>
      </w:r>
      <w:r w:rsidR="003B0318" w:rsidRPr="008E00CE">
        <w:rPr>
          <w:rFonts w:ascii="Arial Narrow" w:hAnsi="Arial Narrow"/>
          <w:sz w:val="24"/>
          <w:szCs w:val="24"/>
        </w:rPr>
        <w:t>3</w:t>
      </w:r>
      <w:r w:rsidR="003B0318">
        <w:rPr>
          <w:rFonts w:ascii="Arial Narrow" w:hAnsi="Arial Narrow"/>
          <w:sz w:val="24"/>
          <w:szCs w:val="24"/>
        </w:rPr>
        <w:t>3</w:t>
      </w:r>
      <w:r w:rsidR="003B0318" w:rsidRPr="008E00CE">
        <w:rPr>
          <w:rFonts w:ascii="Arial Narrow" w:hAnsi="Arial Narrow"/>
          <w:sz w:val="24"/>
          <w:szCs w:val="24"/>
        </w:rPr>
        <w:t xml:space="preserve"> % </w:t>
      </w:r>
      <w:r w:rsidRPr="008E00CE">
        <w:rPr>
          <w:rFonts w:ascii="Arial Narrow" w:hAnsi="Arial Narrow"/>
          <w:sz w:val="24"/>
          <w:szCs w:val="24"/>
        </w:rPr>
        <w:t xml:space="preserve">žen. </w:t>
      </w:r>
      <w:r w:rsidR="003B0318">
        <w:rPr>
          <w:rFonts w:ascii="Arial Narrow" w:hAnsi="Arial Narrow"/>
          <w:sz w:val="24"/>
          <w:szCs w:val="24"/>
        </w:rPr>
        <w:t>Sem s</w:t>
      </w:r>
      <w:r w:rsidR="00FA3F30">
        <w:rPr>
          <w:rFonts w:ascii="Arial Narrow" w:hAnsi="Arial Narrow"/>
          <w:sz w:val="24"/>
          <w:szCs w:val="24"/>
        </w:rPr>
        <w:t xml:space="preserve">e řadí </w:t>
      </w:r>
      <w:r w:rsidRPr="008E00CE">
        <w:rPr>
          <w:rFonts w:ascii="Arial Narrow" w:hAnsi="Arial Narrow"/>
          <w:sz w:val="24"/>
          <w:szCs w:val="24"/>
        </w:rPr>
        <w:t xml:space="preserve">profese jako je </w:t>
      </w:r>
      <w:r w:rsidR="00FA3F30">
        <w:rPr>
          <w:rFonts w:ascii="Arial Narrow" w:hAnsi="Arial Narrow"/>
          <w:sz w:val="24"/>
          <w:szCs w:val="24"/>
        </w:rPr>
        <w:t xml:space="preserve">poštovní </w:t>
      </w:r>
      <w:r w:rsidRPr="008E00CE">
        <w:rPr>
          <w:rFonts w:ascii="Arial Narrow" w:hAnsi="Arial Narrow"/>
          <w:sz w:val="24"/>
          <w:szCs w:val="24"/>
        </w:rPr>
        <w:t>doručovatelka, zdravotní sestra, číšník, instalatér apod.</w:t>
      </w:r>
      <w:r w:rsidR="00FA3F30">
        <w:rPr>
          <w:rFonts w:ascii="Arial Narrow" w:hAnsi="Arial Narrow"/>
          <w:sz w:val="24"/>
          <w:szCs w:val="24"/>
        </w:rPr>
        <w:t xml:space="preserve"> </w:t>
      </w:r>
    </w:p>
    <w:p w14:paraId="35547CF8" w14:textId="76ECCFCA" w:rsidR="008E00CE" w:rsidRPr="008E00CE" w:rsidRDefault="008E00CE" w:rsidP="008E00CE">
      <w:pPr>
        <w:spacing w:line="288" w:lineRule="auto"/>
        <w:jc w:val="both"/>
        <w:rPr>
          <w:rFonts w:ascii="Arial Narrow" w:hAnsi="Arial Narrow"/>
          <w:sz w:val="24"/>
          <w:szCs w:val="24"/>
        </w:rPr>
      </w:pPr>
      <w:r w:rsidRPr="008E00CE">
        <w:rPr>
          <w:rFonts w:ascii="Arial Narrow" w:hAnsi="Arial Narrow"/>
          <w:sz w:val="24"/>
          <w:szCs w:val="24"/>
        </w:rPr>
        <w:t>Při bližším pohledu na typ pracovní aktivity podle dosaženého vzdělání vidíme, že podíl osob se sedavou aktivitou se</w:t>
      </w:r>
      <w:r w:rsidRPr="00FE3B54">
        <w:rPr>
          <w:rFonts w:ascii="Arial Narrow" w:hAnsi="Arial Narrow"/>
          <w:spacing w:val="-20"/>
          <w:sz w:val="24"/>
          <w:szCs w:val="24"/>
        </w:rPr>
        <w:t xml:space="preserve"> </w:t>
      </w:r>
      <w:r w:rsidRPr="008E00CE">
        <w:rPr>
          <w:rFonts w:ascii="Arial Narrow" w:hAnsi="Arial Narrow"/>
          <w:sz w:val="24"/>
          <w:szCs w:val="24"/>
        </w:rPr>
        <w:t>zvyšuje s</w:t>
      </w:r>
      <w:r w:rsidRPr="00FE3B54">
        <w:rPr>
          <w:rFonts w:ascii="Arial Narrow" w:hAnsi="Arial Narrow"/>
          <w:spacing w:val="-20"/>
          <w:sz w:val="24"/>
          <w:szCs w:val="24"/>
        </w:rPr>
        <w:t xml:space="preserve"> </w:t>
      </w:r>
      <w:r w:rsidRPr="008E00CE">
        <w:rPr>
          <w:rFonts w:ascii="Arial Narrow" w:hAnsi="Arial Narrow"/>
          <w:sz w:val="24"/>
          <w:szCs w:val="24"/>
        </w:rPr>
        <w:t xml:space="preserve">vyšším dokončeným vzděláním a obecně </w:t>
      </w:r>
      <w:r w:rsidR="00FE3B54">
        <w:rPr>
          <w:rFonts w:ascii="Arial Narrow" w:hAnsi="Arial Narrow"/>
          <w:sz w:val="24"/>
          <w:szCs w:val="24"/>
        </w:rPr>
        <w:t xml:space="preserve">je </w:t>
      </w:r>
      <w:r w:rsidRPr="008E00CE">
        <w:rPr>
          <w:rFonts w:ascii="Arial Narrow" w:hAnsi="Arial Narrow"/>
          <w:sz w:val="24"/>
          <w:szCs w:val="24"/>
        </w:rPr>
        <w:t>vyšší u</w:t>
      </w:r>
      <w:r w:rsidRPr="00FE3B54">
        <w:rPr>
          <w:rFonts w:ascii="Arial Narrow" w:hAnsi="Arial Narrow"/>
          <w:spacing w:val="-20"/>
          <w:sz w:val="24"/>
          <w:szCs w:val="24"/>
        </w:rPr>
        <w:t xml:space="preserve"> </w:t>
      </w:r>
      <w:r w:rsidRPr="008E00CE">
        <w:rPr>
          <w:rFonts w:ascii="Arial Narrow" w:hAnsi="Arial Narrow"/>
          <w:sz w:val="24"/>
          <w:szCs w:val="24"/>
        </w:rPr>
        <w:t>žen</w:t>
      </w:r>
      <w:r w:rsidR="00B643FB">
        <w:rPr>
          <w:rFonts w:ascii="Arial Narrow" w:hAnsi="Arial Narrow"/>
          <w:sz w:val="24"/>
          <w:szCs w:val="24"/>
        </w:rPr>
        <w:t xml:space="preserve">. Výjimku tvoří </w:t>
      </w:r>
      <w:r w:rsidRPr="008E00CE">
        <w:rPr>
          <w:rFonts w:ascii="Arial Narrow" w:hAnsi="Arial Narrow"/>
          <w:sz w:val="24"/>
          <w:szCs w:val="24"/>
        </w:rPr>
        <w:t>vysokoškol</w:t>
      </w:r>
      <w:r w:rsidR="003B0318">
        <w:rPr>
          <w:rFonts w:ascii="Arial Narrow" w:hAnsi="Arial Narrow"/>
          <w:sz w:val="24"/>
          <w:szCs w:val="24"/>
        </w:rPr>
        <w:t>á</w:t>
      </w:r>
      <w:r w:rsidR="00B643FB">
        <w:rPr>
          <w:rFonts w:ascii="Arial Narrow" w:hAnsi="Arial Narrow"/>
          <w:sz w:val="24"/>
          <w:szCs w:val="24"/>
        </w:rPr>
        <w:t>ci</w:t>
      </w:r>
      <w:r w:rsidRPr="008E00CE">
        <w:rPr>
          <w:rFonts w:ascii="Arial Narrow" w:hAnsi="Arial Narrow"/>
          <w:sz w:val="24"/>
          <w:szCs w:val="24"/>
        </w:rPr>
        <w:t>, kde muži předčili ženy v sedavé pracovní aktivitě (</w:t>
      </w:r>
      <w:r w:rsidR="0052614D">
        <w:rPr>
          <w:rFonts w:ascii="Arial Narrow" w:hAnsi="Arial Narrow"/>
          <w:sz w:val="24"/>
          <w:szCs w:val="24"/>
        </w:rPr>
        <w:t>73</w:t>
      </w:r>
      <w:r w:rsidRPr="008E00CE">
        <w:rPr>
          <w:rFonts w:ascii="Arial Narrow" w:hAnsi="Arial Narrow"/>
          <w:sz w:val="24"/>
          <w:szCs w:val="24"/>
        </w:rPr>
        <w:t>,</w:t>
      </w:r>
      <w:r w:rsidR="0052614D">
        <w:rPr>
          <w:rFonts w:ascii="Arial Narrow" w:hAnsi="Arial Narrow"/>
          <w:sz w:val="24"/>
          <w:szCs w:val="24"/>
        </w:rPr>
        <w:t>4</w:t>
      </w:r>
      <w:r w:rsidRPr="008E00CE">
        <w:rPr>
          <w:rFonts w:ascii="Arial Narrow" w:hAnsi="Arial Narrow"/>
          <w:sz w:val="24"/>
          <w:szCs w:val="24"/>
        </w:rPr>
        <w:t xml:space="preserve"> %). Stání je ve všech</w:t>
      </w:r>
      <w:r w:rsidR="00B643FB">
        <w:rPr>
          <w:rFonts w:ascii="Arial Narrow" w:hAnsi="Arial Narrow"/>
          <w:sz w:val="24"/>
          <w:szCs w:val="24"/>
        </w:rPr>
        <w:t xml:space="preserve"> </w:t>
      </w:r>
      <w:r w:rsidRPr="008E00CE">
        <w:rPr>
          <w:rFonts w:ascii="Arial Narrow" w:hAnsi="Arial Narrow"/>
          <w:sz w:val="24"/>
          <w:szCs w:val="24"/>
        </w:rPr>
        <w:t>vzdělanostních skupinách více zastoupeno u žen</w:t>
      </w:r>
      <w:r w:rsidR="00185801">
        <w:rPr>
          <w:rFonts w:ascii="Arial Narrow" w:hAnsi="Arial Narrow"/>
          <w:sz w:val="24"/>
          <w:szCs w:val="24"/>
        </w:rPr>
        <w:t>. C</w:t>
      </w:r>
      <w:r w:rsidRPr="008E00CE">
        <w:rPr>
          <w:rFonts w:ascii="Arial Narrow" w:hAnsi="Arial Narrow"/>
          <w:sz w:val="24"/>
          <w:szCs w:val="24"/>
        </w:rPr>
        <w:t xml:space="preserve">hůze nebo středně těžká fyzická aktivita se nejvíce týká </w:t>
      </w:r>
      <w:r w:rsidR="00185801">
        <w:rPr>
          <w:rFonts w:ascii="Arial Narrow" w:hAnsi="Arial Narrow"/>
          <w:sz w:val="24"/>
          <w:szCs w:val="24"/>
        </w:rPr>
        <w:t xml:space="preserve">osob </w:t>
      </w:r>
      <w:r w:rsidRPr="008E00CE">
        <w:rPr>
          <w:rFonts w:ascii="Arial Narrow" w:hAnsi="Arial Narrow"/>
          <w:sz w:val="24"/>
          <w:szCs w:val="24"/>
        </w:rPr>
        <w:t>se základním vzděláním</w:t>
      </w:r>
      <w:r w:rsidR="00185801">
        <w:rPr>
          <w:rFonts w:ascii="Arial Narrow" w:hAnsi="Arial Narrow"/>
          <w:sz w:val="24"/>
          <w:szCs w:val="24"/>
        </w:rPr>
        <w:t xml:space="preserve">, </w:t>
      </w:r>
      <w:r w:rsidR="00FE3B54">
        <w:rPr>
          <w:rFonts w:ascii="Arial Narrow" w:hAnsi="Arial Narrow"/>
          <w:sz w:val="24"/>
          <w:szCs w:val="24"/>
        </w:rPr>
        <w:t xml:space="preserve">stejně u </w:t>
      </w:r>
      <w:r w:rsidR="00185801" w:rsidRPr="008E00CE">
        <w:rPr>
          <w:rFonts w:ascii="Arial Narrow" w:hAnsi="Arial Narrow"/>
          <w:sz w:val="24"/>
          <w:szCs w:val="24"/>
        </w:rPr>
        <w:t>mužů i žen</w:t>
      </w:r>
      <w:r w:rsidR="00FE3B54">
        <w:rPr>
          <w:rFonts w:ascii="Arial Narrow" w:hAnsi="Arial Narrow"/>
          <w:sz w:val="24"/>
          <w:szCs w:val="24"/>
        </w:rPr>
        <w:t xml:space="preserve">. </w:t>
      </w:r>
      <w:r w:rsidR="00185801">
        <w:rPr>
          <w:rFonts w:ascii="Arial Narrow" w:hAnsi="Arial Narrow"/>
          <w:sz w:val="24"/>
          <w:szCs w:val="24"/>
        </w:rPr>
        <w:t>P</w:t>
      </w:r>
      <w:r w:rsidRPr="008E00CE">
        <w:rPr>
          <w:rFonts w:ascii="Arial Narrow" w:hAnsi="Arial Narrow"/>
          <w:sz w:val="24"/>
          <w:szCs w:val="24"/>
        </w:rPr>
        <w:t>odíl osob s fyzicky</w:t>
      </w:r>
      <w:r w:rsidRPr="00185801">
        <w:rPr>
          <w:rFonts w:ascii="Arial Narrow" w:hAnsi="Arial Narrow"/>
          <w:spacing w:val="-20"/>
          <w:sz w:val="24"/>
          <w:szCs w:val="24"/>
        </w:rPr>
        <w:t xml:space="preserve"> </w:t>
      </w:r>
      <w:r w:rsidRPr="008E00CE">
        <w:rPr>
          <w:rFonts w:ascii="Arial Narrow" w:hAnsi="Arial Narrow"/>
          <w:sz w:val="24"/>
          <w:szCs w:val="24"/>
        </w:rPr>
        <w:t>namáhavou pracovní aktivitou se</w:t>
      </w:r>
      <w:r w:rsidR="00185801">
        <w:rPr>
          <w:rFonts w:ascii="Arial Narrow" w:hAnsi="Arial Narrow"/>
          <w:sz w:val="24"/>
          <w:szCs w:val="24"/>
        </w:rPr>
        <w:t xml:space="preserve"> </w:t>
      </w:r>
      <w:r w:rsidRPr="008E00CE">
        <w:rPr>
          <w:rFonts w:ascii="Arial Narrow" w:hAnsi="Arial Narrow"/>
          <w:sz w:val="24"/>
          <w:szCs w:val="24"/>
        </w:rPr>
        <w:t xml:space="preserve">velice výrazně snižuje s vyšším dokončeným vzděláním. </w:t>
      </w:r>
    </w:p>
    <w:p w14:paraId="355C9287" w14:textId="7E550159" w:rsidR="00FB6D12" w:rsidRPr="00FE3B54" w:rsidRDefault="00FB6D12" w:rsidP="002455EB">
      <w:pPr>
        <w:pStyle w:val="3GRAF"/>
        <w:jc w:val="both"/>
        <w:rPr>
          <w:lang w:val="cs-CZ"/>
        </w:rPr>
      </w:pPr>
      <w:r w:rsidRPr="00FE3B54">
        <w:rPr>
          <w:lang w:val="cs-CZ"/>
        </w:rPr>
        <w:t xml:space="preserve">Graf </w:t>
      </w:r>
      <w:r w:rsidRPr="00FE3B54">
        <w:rPr>
          <w:noProof/>
          <w:lang w:val="cs-CZ"/>
        </w:rPr>
        <w:t>1</w:t>
      </w:r>
      <w:r w:rsidR="00231E12">
        <w:rPr>
          <w:noProof/>
          <w:lang w:val="cs-CZ"/>
        </w:rPr>
        <w:t>5</w:t>
      </w:r>
      <w:r w:rsidRPr="00FE3B54">
        <w:rPr>
          <w:lang w:val="cs-CZ"/>
        </w:rPr>
        <w:t xml:space="preserve">: </w:t>
      </w:r>
      <w:r w:rsidR="008E00CE" w:rsidRPr="00FE3B54">
        <w:rPr>
          <w:lang w:val="cs-CZ"/>
        </w:rPr>
        <w:t>P</w:t>
      </w:r>
      <w:r w:rsidR="00185801" w:rsidRPr="00FE3B54">
        <w:rPr>
          <w:lang w:val="cs-CZ"/>
        </w:rPr>
        <w:t xml:space="preserve">racovní fyzická aktivita podle pohlaví a dosaženého vzdělání </w:t>
      </w:r>
      <w:r w:rsidR="008E00CE" w:rsidRPr="00FE3B54">
        <w:rPr>
          <w:lang w:val="cs-CZ"/>
        </w:rPr>
        <w:t>(2022, v %)</w:t>
      </w:r>
    </w:p>
    <w:p w14:paraId="5E7B121F" w14:textId="77777777" w:rsidR="00885A3C" w:rsidRDefault="008E00CE" w:rsidP="00885A3C">
      <w:pPr>
        <w:jc w:val="center"/>
        <w:rPr>
          <w:b/>
          <w:i/>
          <w:color w:val="7030A0"/>
          <w:sz w:val="28"/>
          <w:szCs w:val="28"/>
        </w:rPr>
      </w:pPr>
      <w:r>
        <w:rPr>
          <w:rFonts w:ascii="Arial Narrow" w:hAnsi="Arial Narrow"/>
          <w:noProof/>
          <w:sz w:val="24"/>
          <w:szCs w:val="24"/>
          <w:lang w:eastAsia="cs-CZ"/>
        </w:rPr>
        <w:drawing>
          <wp:inline distT="0" distB="0" distL="0" distR="0" wp14:anchorId="68792728" wp14:editId="1D1EB271">
            <wp:extent cx="4382659" cy="311168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2217" cy="3132675"/>
                    </a:xfrm>
                    <a:prstGeom prst="rect">
                      <a:avLst/>
                    </a:prstGeom>
                    <a:noFill/>
                  </pic:spPr>
                </pic:pic>
              </a:graphicData>
            </a:graphic>
          </wp:inline>
        </w:drawing>
      </w:r>
    </w:p>
    <w:p w14:paraId="65985FBA" w14:textId="77777777" w:rsidR="00C445E5" w:rsidRDefault="00C445E5" w:rsidP="00885A3C">
      <w:pPr>
        <w:spacing w:after="0" w:line="240" w:lineRule="auto"/>
        <w:rPr>
          <w:rFonts w:ascii="Arial Narrow" w:hAnsi="Arial Narrow"/>
          <w:b/>
          <w:i/>
          <w:color w:val="7030A0"/>
          <w:sz w:val="28"/>
          <w:szCs w:val="28"/>
        </w:rPr>
      </w:pPr>
    </w:p>
    <w:p w14:paraId="67515ADD" w14:textId="18F47470" w:rsidR="00EA1F0C" w:rsidRPr="00C445E5" w:rsidRDefault="00EA1F0C" w:rsidP="00C445E5">
      <w:pPr>
        <w:spacing w:before="80" w:after="0" w:line="288" w:lineRule="auto"/>
        <w:jc w:val="both"/>
        <w:rPr>
          <w:rFonts w:ascii="Arial Narrow" w:hAnsi="Arial Narrow"/>
          <w:sz w:val="24"/>
          <w:szCs w:val="24"/>
        </w:rPr>
      </w:pPr>
      <w:r>
        <w:rPr>
          <w:rFonts w:ascii="Arial Narrow" w:hAnsi="Arial Narrow"/>
          <w:sz w:val="24"/>
          <w:szCs w:val="24"/>
        </w:rPr>
        <w:lastRenderedPageBreak/>
        <w:t xml:space="preserve">Druhým tématem modulových otázek byla kvalita života. </w:t>
      </w:r>
      <w:r w:rsidRPr="00D970BB">
        <w:rPr>
          <w:rFonts w:ascii="Arial Narrow" w:hAnsi="Arial Narrow"/>
          <w:sz w:val="24"/>
          <w:szCs w:val="24"/>
        </w:rPr>
        <w:t>Respondenti měli subjektivně zhodnotit svou aktuální životní situaci co do</w:t>
      </w:r>
      <w:r>
        <w:rPr>
          <w:rFonts w:ascii="Arial Narrow" w:hAnsi="Arial Narrow"/>
          <w:sz w:val="24"/>
          <w:szCs w:val="24"/>
        </w:rPr>
        <w:t> </w:t>
      </w:r>
      <w:r w:rsidRPr="00D970BB">
        <w:rPr>
          <w:rFonts w:ascii="Arial Narrow" w:hAnsi="Arial Narrow"/>
          <w:sz w:val="24"/>
          <w:szCs w:val="24"/>
        </w:rPr>
        <w:t>vnitřních pocitů pohody</w:t>
      </w:r>
      <w:r>
        <w:rPr>
          <w:rFonts w:ascii="Arial Narrow" w:hAnsi="Arial Narrow"/>
          <w:sz w:val="24"/>
          <w:szCs w:val="24"/>
        </w:rPr>
        <w:t xml:space="preserve"> a spokojenosti. Posuzovali spokojenost, jak tu </w:t>
      </w:r>
      <w:r w:rsidRPr="00D970BB">
        <w:rPr>
          <w:rFonts w:ascii="Arial Narrow" w:hAnsi="Arial Narrow"/>
          <w:sz w:val="24"/>
          <w:szCs w:val="24"/>
        </w:rPr>
        <w:t>celkov</w:t>
      </w:r>
      <w:r>
        <w:rPr>
          <w:rFonts w:ascii="Arial Narrow" w:hAnsi="Arial Narrow"/>
          <w:sz w:val="24"/>
          <w:szCs w:val="24"/>
        </w:rPr>
        <w:t>ou se svým ž</w:t>
      </w:r>
      <w:r w:rsidRPr="00D970BB">
        <w:rPr>
          <w:rFonts w:ascii="Arial Narrow" w:hAnsi="Arial Narrow"/>
          <w:sz w:val="24"/>
          <w:szCs w:val="24"/>
        </w:rPr>
        <w:t>ivot</w:t>
      </w:r>
      <w:r>
        <w:rPr>
          <w:rFonts w:ascii="Arial Narrow" w:hAnsi="Arial Narrow"/>
          <w:sz w:val="24"/>
          <w:szCs w:val="24"/>
        </w:rPr>
        <w:t xml:space="preserve">em, tak i s vybranými oblastmi života </w:t>
      </w:r>
      <w:r w:rsidRPr="00D970BB">
        <w:rPr>
          <w:rFonts w:ascii="Arial Narrow" w:hAnsi="Arial Narrow"/>
          <w:sz w:val="24"/>
          <w:szCs w:val="24"/>
        </w:rPr>
        <w:t>(finance</w:t>
      </w:r>
      <w:r>
        <w:rPr>
          <w:rFonts w:ascii="Arial Narrow" w:hAnsi="Arial Narrow"/>
          <w:sz w:val="24"/>
          <w:szCs w:val="24"/>
        </w:rPr>
        <w:t xml:space="preserve">, </w:t>
      </w:r>
      <w:r w:rsidRPr="00D970BB">
        <w:rPr>
          <w:rFonts w:ascii="Arial Narrow" w:hAnsi="Arial Narrow"/>
          <w:sz w:val="24"/>
          <w:szCs w:val="24"/>
        </w:rPr>
        <w:t xml:space="preserve">volný čas, </w:t>
      </w:r>
      <w:r>
        <w:rPr>
          <w:rFonts w:ascii="Arial Narrow" w:hAnsi="Arial Narrow"/>
          <w:sz w:val="24"/>
          <w:szCs w:val="24"/>
        </w:rPr>
        <w:t>osobní vztahy</w:t>
      </w:r>
      <w:r w:rsidRPr="00D970BB">
        <w:rPr>
          <w:rFonts w:ascii="Arial Narrow" w:hAnsi="Arial Narrow"/>
          <w:sz w:val="24"/>
          <w:szCs w:val="24"/>
        </w:rPr>
        <w:t xml:space="preserve">) </w:t>
      </w:r>
      <w:r>
        <w:rPr>
          <w:rFonts w:ascii="Arial Narrow" w:hAnsi="Arial Narrow"/>
          <w:sz w:val="24"/>
          <w:szCs w:val="24"/>
        </w:rPr>
        <w:t>na škále od </w:t>
      </w:r>
      <w:r w:rsidRPr="00D970BB">
        <w:rPr>
          <w:rFonts w:ascii="Arial Narrow" w:hAnsi="Arial Narrow"/>
          <w:sz w:val="24"/>
          <w:szCs w:val="24"/>
        </w:rPr>
        <w:t>0 do 10, kdy 0 značí úplnou nespokojenost a 10 naprostou spokojenost.</w:t>
      </w:r>
      <w:r w:rsidR="00AB7FAF">
        <w:rPr>
          <w:rFonts w:ascii="Arial Narrow" w:hAnsi="Arial Narrow"/>
          <w:sz w:val="24"/>
          <w:szCs w:val="24"/>
        </w:rPr>
        <w:t xml:space="preserve"> </w:t>
      </w:r>
    </w:p>
    <w:p w14:paraId="1CD53557" w14:textId="1EA7F2F2" w:rsidR="00EA1F0C" w:rsidRDefault="00EA1F0C" w:rsidP="0014379C">
      <w:pPr>
        <w:spacing w:before="80" w:after="0" w:line="288" w:lineRule="auto"/>
        <w:jc w:val="both"/>
        <w:rPr>
          <w:rFonts w:ascii="Arial Narrow" w:hAnsi="Arial Narrow"/>
          <w:sz w:val="24"/>
          <w:szCs w:val="24"/>
        </w:rPr>
      </w:pPr>
      <w:r w:rsidRPr="00D970BB">
        <w:rPr>
          <w:rFonts w:ascii="Arial Narrow" w:hAnsi="Arial Narrow"/>
          <w:sz w:val="24"/>
          <w:szCs w:val="24"/>
        </w:rPr>
        <w:t xml:space="preserve">Hodnocení celkové spokojenosti se životem </w:t>
      </w:r>
      <w:r w:rsidR="00AB7FAF">
        <w:rPr>
          <w:rFonts w:ascii="Arial Narrow" w:hAnsi="Arial Narrow"/>
          <w:sz w:val="24"/>
          <w:szCs w:val="24"/>
        </w:rPr>
        <w:t xml:space="preserve">dosáhlo </w:t>
      </w:r>
      <w:r w:rsidRPr="00D970BB">
        <w:rPr>
          <w:rFonts w:ascii="Arial Narrow" w:hAnsi="Arial Narrow"/>
          <w:sz w:val="24"/>
          <w:szCs w:val="24"/>
        </w:rPr>
        <w:t>průměrn</w:t>
      </w:r>
      <w:r w:rsidR="00AB7FAF">
        <w:rPr>
          <w:rFonts w:ascii="Arial Narrow" w:hAnsi="Arial Narrow"/>
          <w:sz w:val="24"/>
          <w:szCs w:val="24"/>
        </w:rPr>
        <w:t xml:space="preserve">é </w:t>
      </w:r>
      <w:r w:rsidRPr="00D970BB">
        <w:rPr>
          <w:rFonts w:ascii="Arial Narrow" w:hAnsi="Arial Narrow"/>
          <w:sz w:val="24"/>
          <w:szCs w:val="24"/>
        </w:rPr>
        <w:t>známk</w:t>
      </w:r>
      <w:r w:rsidR="00AB7FAF">
        <w:rPr>
          <w:rFonts w:ascii="Arial Narrow" w:hAnsi="Arial Narrow"/>
          <w:sz w:val="24"/>
          <w:szCs w:val="24"/>
        </w:rPr>
        <w:t xml:space="preserve">y </w:t>
      </w:r>
      <w:r w:rsidRPr="00D970BB">
        <w:rPr>
          <w:rFonts w:ascii="Arial Narrow" w:hAnsi="Arial Narrow"/>
          <w:sz w:val="24"/>
          <w:szCs w:val="24"/>
        </w:rPr>
        <w:t>7,</w:t>
      </w:r>
      <w:r w:rsidR="00AB7FAF">
        <w:rPr>
          <w:rFonts w:ascii="Arial Narrow" w:hAnsi="Arial Narrow"/>
          <w:sz w:val="24"/>
          <w:szCs w:val="24"/>
        </w:rPr>
        <w:t>41, což je o</w:t>
      </w:r>
      <w:r w:rsidRPr="00D970BB">
        <w:rPr>
          <w:rFonts w:ascii="Arial Narrow" w:hAnsi="Arial Narrow"/>
          <w:sz w:val="24"/>
          <w:szCs w:val="24"/>
        </w:rPr>
        <w:t>proti p</w:t>
      </w:r>
      <w:r w:rsidR="00AB7FAF">
        <w:rPr>
          <w:rFonts w:ascii="Arial Narrow" w:hAnsi="Arial Narrow"/>
          <w:sz w:val="24"/>
          <w:szCs w:val="24"/>
        </w:rPr>
        <w:t xml:space="preserve">oslednímu zjišťování v roce 2018 drobný pokles. </w:t>
      </w:r>
      <w:r w:rsidRPr="00D970BB">
        <w:rPr>
          <w:rFonts w:ascii="Arial Narrow" w:hAnsi="Arial Narrow"/>
          <w:sz w:val="24"/>
          <w:szCs w:val="24"/>
        </w:rPr>
        <w:t xml:space="preserve">Absolutní nespokojenost </w:t>
      </w:r>
      <w:r w:rsidR="00AB7FAF">
        <w:rPr>
          <w:rFonts w:ascii="Arial Narrow" w:hAnsi="Arial Narrow"/>
          <w:sz w:val="24"/>
          <w:szCs w:val="24"/>
        </w:rPr>
        <w:t xml:space="preserve">s vlastním životem </w:t>
      </w:r>
      <w:r w:rsidRPr="00D970BB">
        <w:rPr>
          <w:rFonts w:ascii="Arial Narrow" w:hAnsi="Arial Narrow"/>
          <w:sz w:val="24"/>
          <w:szCs w:val="24"/>
        </w:rPr>
        <w:t xml:space="preserve">projevilo pouze </w:t>
      </w:r>
      <w:r w:rsidRPr="007F550A">
        <w:rPr>
          <w:rFonts w:ascii="Arial Narrow" w:hAnsi="Arial Narrow"/>
          <w:sz w:val="24"/>
          <w:szCs w:val="24"/>
        </w:rPr>
        <w:t>0,</w:t>
      </w:r>
      <w:r w:rsidR="007F550A" w:rsidRPr="007F550A">
        <w:rPr>
          <w:rFonts w:ascii="Arial Narrow" w:hAnsi="Arial Narrow"/>
          <w:sz w:val="24"/>
          <w:szCs w:val="24"/>
        </w:rPr>
        <w:t>3</w:t>
      </w:r>
      <w:r w:rsidRPr="007F550A">
        <w:rPr>
          <w:rFonts w:ascii="Arial Narrow" w:hAnsi="Arial Narrow"/>
          <w:sz w:val="24"/>
          <w:szCs w:val="24"/>
        </w:rPr>
        <w:t xml:space="preserve"> %</w:t>
      </w:r>
      <w:r w:rsidRPr="00D970BB">
        <w:rPr>
          <w:rFonts w:ascii="Arial Narrow" w:hAnsi="Arial Narrow"/>
          <w:sz w:val="24"/>
          <w:szCs w:val="24"/>
        </w:rPr>
        <w:t xml:space="preserve"> hodnotitelů, naopak zcela spokojených se známkou 10 bylo </w:t>
      </w:r>
      <w:r w:rsidR="007F550A" w:rsidRPr="007F550A">
        <w:rPr>
          <w:rFonts w:ascii="Arial Narrow" w:hAnsi="Arial Narrow"/>
          <w:sz w:val="24"/>
          <w:szCs w:val="24"/>
        </w:rPr>
        <w:t>9,4</w:t>
      </w:r>
      <w:r w:rsidRPr="007F550A">
        <w:rPr>
          <w:rFonts w:ascii="Arial Narrow" w:hAnsi="Arial Narrow"/>
          <w:sz w:val="24"/>
          <w:szCs w:val="24"/>
        </w:rPr>
        <w:t xml:space="preserve"> %.</w:t>
      </w:r>
    </w:p>
    <w:p w14:paraId="4183E56D" w14:textId="447A06C6" w:rsidR="00AB7FAF" w:rsidRDefault="00AB7FAF" w:rsidP="00C445E5">
      <w:pPr>
        <w:spacing w:before="80" w:after="0" w:line="288" w:lineRule="auto"/>
        <w:jc w:val="both"/>
        <w:rPr>
          <w:rFonts w:ascii="Arial Narrow" w:hAnsi="Arial Narrow"/>
          <w:sz w:val="24"/>
          <w:szCs w:val="24"/>
        </w:rPr>
      </w:pPr>
      <w:r w:rsidRPr="00D970BB">
        <w:rPr>
          <w:rFonts w:ascii="Arial Narrow" w:hAnsi="Arial Narrow"/>
          <w:sz w:val="24"/>
          <w:szCs w:val="24"/>
        </w:rPr>
        <w:t>Při hodnocení různých oblastí života vyjádřil</w:t>
      </w:r>
      <w:r>
        <w:rPr>
          <w:rFonts w:ascii="Arial Narrow" w:hAnsi="Arial Narrow"/>
          <w:sz w:val="24"/>
          <w:szCs w:val="24"/>
        </w:rPr>
        <w:t xml:space="preserve">i dotazovaní </w:t>
      </w:r>
      <w:r w:rsidRPr="00D970BB">
        <w:rPr>
          <w:rFonts w:ascii="Arial Narrow" w:hAnsi="Arial Narrow"/>
          <w:sz w:val="24"/>
          <w:szCs w:val="24"/>
        </w:rPr>
        <w:t>nejmenší spokojenost s f</w:t>
      </w:r>
      <w:r w:rsidR="006C1C2E">
        <w:rPr>
          <w:rFonts w:ascii="Arial Narrow" w:hAnsi="Arial Narrow"/>
          <w:sz w:val="24"/>
          <w:szCs w:val="24"/>
        </w:rPr>
        <w:t xml:space="preserve">inanční situací své domácnosti, průměrná známka </w:t>
      </w:r>
      <w:r w:rsidRPr="00D970BB">
        <w:rPr>
          <w:rFonts w:ascii="Arial Narrow" w:hAnsi="Arial Narrow"/>
          <w:sz w:val="24"/>
          <w:szCs w:val="24"/>
        </w:rPr>
        <w:t>6,</w:t>
      </w:r>
      <w:r w:rsidR="006C1C2E">
        <w:rPr>
          <w:rFonts w:ascii="Arial Narrow" w:hAnsi="Arial Narrow"/>
          <w:sz w:val="24"/>
          <w:szCs w:val="24"/>
        </w:rPr>
        <w:t>80, avšak v průběhu let je vidět postupné zlepšení. M</w:t>
      </w:r>
      <w:r w:rsidRPr="00D970BB">
        <w:rPr>
          <w:rFonts w:ascii="Arial Narrow" w:hAnsi="Arial Narrow"/>
          <w:sz w:val="24"/>
          <w:szCs w:val="24"/>
        </w:rPr>
        <w:t xml:space="preserve">éně spokojeni </w:t>
      </w:r>
      <w:r w:rsidR="006C1C2E">
        <w:rPr>
          <w:rFonts w:ascii="Arial Narrow" w:hAnsi="Arial Narrow"/>
          <w:sz w:val="24"/>
          <w:szCs w:val="24"/>
        </w:rPr>
        <w:t xml:space="preserve">byli </w:t>
      </w:r>
      <w:r w:rsidRPr="00D970BB">
        <w:rPr>
          <w:rFonts w:ascii="Arial Narrow" w:hAnsi="Arial Narrow"/>
          <w:sz w:val="24"/>
          <w:szCs w:val="24"/>
        </w:rPr>
        <w:t>rovněž s množstvím času</w:t>
      </w:r>
      <w:r w:rsidR="006C1C2E">
        <w:rPr>
          <w:rFonts w:ascii="Arial Narrow" w:hAnsi="Arial Narrow"/>
          <w:sz w:val="24"/>
          <w:szCs w:val="24"/>
        </w:rPr>
        <w:t xml:space="preserve"> </w:t>
      </w:r>
      <w:r w:rsidRPr="00D970BB">
        <w:rPr>
          <w:rFonts w:ascii="Arial Narrow" w:hAnsi="Arial Narrow"/>
          <w:sz w:val="24"/>
          <w:szCs w:val="24"/>
        </w:rPr>
        <w:t xml:space="preserve">na činnosti, které je baví. </w:t>
      </w:r>
      <w:r w:rsidR="006C1C2E">
        <w:rPr>
          <w:rFonts w:ascii="Arial Narrow" w:hAnsi="Arial Narrow"/>
          <w:sz w:val="24"/>
          <w:szCs w:val="24"/>
        </w:rPr>
        <w:t xml:space="preserve">I v této oblasti však pozorujeme za posledních 10 let nepatrné zlepšení. </w:t>
      </w:r>
      <w:r w:rsidRPr="00D970BB">
        <w:rPr>
          <w:rFonts w:ascii="Arial Narrow" w:hAnsi="Arial Narrow"/>
          <w:sz w:val="24"/>
          <w:szCs w:val="24"/>
        </w:rPr>
        <w:t>Nejvyšší známky spokojenosti udělili obyvatelé České republiky osobním vztahům</w:t>
      </w:r>
      <w:r w:rsidR="006C1C2E">
        <w:rPr>
          <w:rFonts w:ascii="Arial Narrow" w:hAnsi="Arial Narrow"/>
          <w:sz w:val="24"/>
          <w:szCs w:val="24"/>
        </w:rPr>
        <w:t xml:space="preserve"> se svými blízkými</w:t>
      </w:r>
      <w:r w:rsidRPr="00D970BB">
        <w:rPr>
          <w:rFonts w:ascii="Arial Narrow" w:hAnsi="Arial Narrow"/>
          <w:sz w:val="24"/>
          <w:szCs w:val="24"/>
        </w:rPr>
        <w:t xml:space="preserve"> v rodině, s přáteli či sousedy</w:t>
      </w:r>
      <w:r w:rsidR="006C1C2E">
        <w:rPr>
          <w:rFonts w:ascii="Arial Narrow" w:hAnsi="Arial Narrow"/>
          <w:sz w:val="24"/>
          <w:szCs w:val="24"/>
        </w:rPr>
        <w:t xml:space="preserve"> </w:t>
      </w:r>
      <w:r w:rsidR="006C1C2E" w:rsidRPr="00D970BB">
        <w:rPr>
          <w:rFonts w:ascii="Arial Narrow" w:hAnsi="Arial Narrow"/>
          <w:sz w:val="24"/>
          <w:szCs w:val="24"/>
        </w:rPr>
        <w:t>(průměrně 8,</w:t>
      </w:r>
      <w:r w:rsidR="006C1C2E">
        <w:rPr>
          <w:rFonts w:ascii="Arial Narrow" w:hAnsi="Arial Narrow"/>
          <w:sz w:val="24"/>
          <w:szCs w:val="24"/>
        </w:rPr>
        <w:t>19</w:t>
      </w:r>
      <w:r w:rsidR="006C1C2E" w:rsidRPr="00D970BB">
        <w:rPr>
          <w:rFonts w:ascii="Arial Narrow" w:hAnsi="Arial Narrow"/>
          <w:sz w:val="24"/>
          <w:szCs w:val="24"/>
        </w:rPr>
        <w:t>)</w:t>
      </w:r>
      <w:r w:rsidR="006C1C2E">
        <w:rPr>
          <w:rFonts w:ascii="Arial Narrow" w:hAnsi="Arial Narrow"/>
          <w:sz w:val="24"/>
          <w:szCs w:val="24"/>
        </w:rPr>
        <w:t>, avšak právě v této oblasti došlo o</w:t>
      </w:r>
      <w:r w:rsidR="007B7C21">
        <w:rPr>
          <w:rFonts w:ascii="Arial Narrow" w:hAnsi="Arial Narrow"/>
          <w:sz w:val="24"/>
          <w:szCs w:val="24"/>
        </w:rPr>
        <w:t>proti</w:t>
      </w:r>
      <w:r w:rsidR="006C1C2E">
        <w:rPr>
          <w:rFonts w:ascii="Arial Narrow" w:hAnsi="Arial Narrow"/>
          <w:sz w:val="24"/>
          <w:szCs w:val="24"/>
        </w:rPr>
        <w:t xml:space="preserve"> roku 2018 k nejvýraznějšímu </w:t>
      </w:r>
      <w:r w:rsidR="00A50576">
        <w:rPr>
          <w:rFonts w:ascii="Arial Narrow" w:hAnsi="Arial Narrow"/>
          <w:sz w:val="24"/>
          <w:szCs w:val="24"/>
        </w:rPr>
        <w:t>zhoršení.</w:t>
      </w:r>
    </w:p>
    <w:p w14:paraId="1862B39F" w14:textId="77777777" w:rsidR="00982624" w:rsidRPr="00C445E5" w:rsidRDefault="00982624" w:rsidP="00C445E5">
      <w:pPr>
        <w:spacing w:before="80" w:after="0" w:line="288" w:lineRule="auto"/>
        <w:jc w:val="both"/>
        <w:rPr>
          <w:rFonts w:ascii="Arial Narrow" w:hAnsi="Arial Narrow"/>
          <w:sz w:val="24"/>
          <w:szCs w:val="24"/>
        </w:rPr>
      </w:pPr>
    </w:p>
    <w:p w14:paraId="5DE60807" w14:textId="3DB7F6BD" w:rsidR="00C15D02" w:rsidRDefault="00E10788" w:rsidP="00C15D02">
      <w:pPr>
        <w:spacing w:after="120" w:line="288" w:lineRule="auto"/>
        <w:jc w:val="both"/>
        <w:rPr>
          <w:rFonts w:ascii="Arial Narrow" w:hAnsi="Arial Narrow"/>
          <w:color w:val="00B0F0"/>
        </w:rPr>
      </w:pPr>
      <w:r w:rsidRPr="00FE3B54">
        <w:rPr>
          <w:rFonts w:ascii="Arial Narrow" w:hAnsi="Arial Narrow"/>
          <w:color w:val="00B0F0"/>
        </w:rPr>
        <w:t xml:space="preserve">Graf </w:t>
      </w:r>
      <w:r w:rsidRPr="00FE3B54">
        <w:rPr>
          <w:rFonts w:ascii="Arial Narrow" w:hAnsi="Arial Narrow"/>
          <w:noProof/>
          <w:color w:val="00B0F0"/>
        </w:rPr>
        <w:t>1</w:t>
      </w:r>
      <w:r w:rsidR="0094499F">
        <w:rPr>
          <w:rFonts w:ascii="Arial Narrow" w:hAnsi="Arial Narrow"/>
          <w:noProof/>
          <w:color w:val="00B0F0"/>
        </w:rPr>
        <w:t>6</w:t>
      </w:r>
      <w:r w:rsidRPr="00FE3B54">
        <w:rPr>
          <w:rFonts w:ascii="Arial Narrow" w:hAnsi="Arial Narrow"/>
          <w:color w:val="00B0F0"/>
        </w:rPr>
        <w:t xml:space="preserve">: </w:t>
      </w:r>
      <w:r w:rsidRPr="00E10788">
        <w:rPr>
          <w:rFonts w:ascii="Arial Narrow" w:hAnsi="Arial Narrow"/>
          <w:color w:val="00B0F0"/>
        </w:rPr>
        <w:t>Spokojenost s vybranými oblastmi života (2013, 2018, 2022)</w:t>
      </w:r>
    </w:p>
    <w:p w14:paraId="7EE50EA1" w14:textId="01C389ED" w:rsidR="00FA3F30" w:rsidRDefault="00E10788" w:rsidP="00A50576">
      <w:pPr>
        <w:spacing w:after="120" w:line="288" w:lineRule="auto"/>
        <w:jc w:val="center"/>
        <w:rPr>
          <w:sz w:val="28"/>
          <w:szCs w:val="28"/>
        </w:rPr>
      </w:pPr>
      <w:r>
        <w:rPr>
          <w:noProof/>
          <w:sz w:val="28"/>
          <w:szCs w:val="28"/>
          <w:lang w:eastAsia="cs-CZ"/>
        </w:rPr>
        <w:drawing>
          <wp:inline distT="0" distB="0" distL="0" distR="0" wp14:anchorId="66848745" wp14:editId="69C66B4F">
            <wp:extent cx="5236991" cy="325499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66"/>
                    <a:stretch/>
                  </pic:blipFill>
                  <pic:spPr bwMode="auto">
                    <a:xfrm>
                      <a:off x="0" y="0"/>
                      <a:ext cx="5242626" cy="3258494"/>
                    </a:xfrm>
                    <a:prstGeom prst="rect">
                      <a:avLst/>
                    </a:prstGeom>
                    <a:noFill/>
                    <a:ln>
                      <a:noFill/>
                    </a:ln>
                    <a:extLst>
                      <a:ext uri="{53640926-AAD7-44D8-BBD7-CCE9431645EC}">
                        <a14:shadowObscured xmlns:a14="http://schemas.microsoft.com/office/drawing/2010/main"/>
                      </a:ext>
                    </a:extLst>
                  </pic:spPr>
                </pic:pic>
              </a:graphicData>
            </a:graphic>
          </wp:inline>
        </w:drawing>
      </w:r>
    </w:p>
    <w:p w14:paraId="11B1EE2A" w14:textId="77777777" w:rsidR="00363A5F" w:rsidRDefault="00363A5F" w:rsidP="002B0FE8">
      <w:pPr>
        <w:pStyle w:val="Default"/>
        <w:spacing w:before="120" w:line="288" w:lineRule="auto"/>
        <w:jc w:val="both"/>
        <w:rPr>
          <w:rFonts w:ascii="Arial Narrow" w:hAnsi="Arial Narrow"/>
        </w:rPr>
      </w:pPr>
    </w:p>
    <w:p w14:paraId="7075AEBB" w14:textId="77777777" w:rsidR="00363A5F" w:rsidRDefault="00363A5F" w:rsidP="002B0FE8">
      <w:pPr>
        <w:pStyle w:val="Default"/>
        <w:spacing w:before="120" w:line="288" w:lineRule="auto"/>
        <w:jc w:val="both"/>
        <w:rPr>
          <w:rFonts w:ascii="Arial Narrow" w:hAnsi="Arial Narrow"/>
        </w:rPr>
      </w:pPr>
    </w:p>
    <w:p w14:paraId="31BF1268" w14:textId="7B97C18E" w:rsidR="007B7C21" w:rsidRDefault="007B7C21" w:rsidP="002B0FE8">
      <w:pPr>
        <w:pStyle w:val="Default"/>
        <w:spacing w:before="120" w:line="288" w:lineRule="auto"/>
        <w:jc w:val="both"/>
        <w:rPr>
          <w:rFonts w:ascii="Arial Narrow" w:hAnsi="Arial Narrow"/>
        </w:rPr>
      </w:pPr>
    </w:p>
    <w:p w14:paraId="741EC504" w14:textId="32C48486" w:rsidR="00982624" w:rsidRDefault="00982624" w:rsidP="002B0FE8">
      <w:pPr>
        <w:pStyle w:val="Default"/>
        <w:spacing w:before="120" w:line="288" w:lineRule="auto"/>
        <w:jc w:val="both"/>
        <w:rPr>
          <w:rFonts w:ascii="Arial Narrow" w:hAnsi="Arial Narrow"/>
        </w:rPr>
      </w:pPr>
    </w:p>
    <w:p w14:paraId="34A829C0" w14:textId="6534C9D5" w:rsidR="002B3807" w:rsidRPr="008D77AA" w:rsidRDefault="00C43152" w:rsidP="002B0FE8">
      <w:pPr>
        <w:pStyle w:val="Default"/>
        <w:spacing w:before="120" w:line="288" w:lineRule="auto"/>
        <w:jc w:val="both"/>
        <w:rPr>
          <w:rStyle w:val="Hypertextovodkaz"/>
          <w:rFonts w:ascii="Arial Narrow" w:hAnsi="Arial Narrow"/>
          <w:i/>
          <w:color w:val="0000FF"/>
        </w:rPr>
      </w:pPr>
      <w:r w:rsidRPr="008D77AA">
        <w:rPr>
          <w:rFonts w:ascii="Arial Narrow" w:hAnsi="Arial Narrow"/>
        </w:rPr>
        <w:t>Publikace s výsledky šetření Životní podmínky 202</w:t>
      </w:r>
      <w:r w:rsidR="00645EC4" w:rsidRPr="008D77AA">
        <w:rPr>
          <w:rFonts w:ascii="Arial Narrow" w:hAnsi="Arial Narrow"/>
        </w:rPr>
        <w:t>2</w:t>
      </w:r>
      <w:r w:rsidRPr="008D77AA">
        <w:rPr>
          <w:rFonts w:ascii="Arial Narrow" w:hAnsi="Arial Narrow"/>
        </w:rPr>
        <w:t xml:space="preserve"> je dostupná na webových stránkách ČSÚ</w:t>
      </w:r>
      <w:r w:rsidR="005838E5">
        <w:rPr>
          <w:rFonts w:ascii="Arial Narrow" w:hAnsi="Arial Narrow"/>
        </w:rPr>
        <w:t>.</w:t>
      </w:r>
    </w:p>
    <w:p w14:paraId="44B5F2A2" w14:textId="19D421F4" w:rsidR="005838E5" w:rsidRPr="002B0FE8" w:rsidRDefault="005838E5" w:rsidP="005838E5">
      <w:pPr>
        <w:spacing w:after="0" w:line="240" w:lineRule="auto"/>
        <w:jc w:val="both"/>
        <w:rPr>
          <w:rFonts w:ascii="Arial Narrow" w:hAnsi="Arial Narrow" w:cs="Arial"/>
          <w:b/>
          <w:sz w:val="20"/>
          <w:szCs w:val="20"/>
        </w:rPr>
      </w:pPr>
      <w:bookmarkStart w:id="4" w:name="_GoBack"/>
      <w:bookmarkEnd w:id="3"/>
      <w:bookmarkEnd w:id="4"/>
    </w:p>
    <w:sectPr w:rsidR="005838E5" w:rsidRPr="002B0FE8" w:rsidSect="00ED6186">
      <w:headerReference w:type="even" r:id="rId26"/>
      <w:footerReference w:type="even" r:id="rId27"/>
      <w:footerReference w:type="default" r:id="rId28"/>
      <w:headerReference w:type="first" r:id="rId29"/>
      <w:type w:val="continuous"/>
      <w:pgSz w:w="11906" w:h="16838" w:code="9"/>
      <w:pgMar w:top="964" w:right="1418" w:bottom="567" w:left="1418" w:header="0"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F1701" w16cex:dateUtc="2022-01-16T21:13:00Z"/>
  <w16cex:commentExtensible w16cex:durableId="258F17D5" w16cex:dateUtc="2022-01-16T21:16:00Z"/>
  <w16cex:commentExtensible w16cex:durableId="258F17E0" w16cex:dateUtc="2022-01-16T21:17:00Z"/>
  <w16cex:commentExtensible w16cex:durableId="258F1843" w16cex:dateUtc="2022-01-16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0B6C70" w16cid:durableId="258F1701"/>
  <w16cid:commentId w16cid:paraId="114744E5" w16cid:durableId="258F17D5"/>
  <w16cid:commentId w16cid:paraId="668F0826" w16cid:durableId="258F17E0"/>
  <w16cid:commentId w16cid:paraId="4BDB2864" w16cid:durableId="258F18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241B9" w14:textId="77777777" w:rsidR="007659E5" w:rsidRDefault="007659E5">
      <w:r>
        <w:separator/>
      </w:r>
    </w:p>
  </w:endnote>
  <w:endnote w:type="continuationSeparator" w:id="0">
    <w:p w14:paraId="2DFFE286" w14:textId="77777777" w:rsidR="007659E5" w:rsidRDefault="0076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5C9C" w14:textId="77777777" w:rsidR="009A07D8" w:rsidRDefault="00DA303A">
    <w:pPr>
      <w:pStyle w:val="Zpat"/>
      <w:framePr w:wrap="around" w:vAnchor="text" w:hAnchor="margin" w:xAlign="right" w:y="1"/>
      <w:rPr>
        <w:rStyle w:val="slostrnky"/>
      </w:rPr>
    </w:pPr>
    <w:r>
      <w:rPr>
        <w:rStyle w:val="slostrnky"/>
      </w:rPr>
      <w:fldChar w:fldCharType="begin"/>
    </w:r>
    <w:r w:rsidR="009A07D8">
      <w:rPr>
        <w:rStyle w:val="slostrnky"/>
      </w:rPr>
      <w:instrText xml:space="preserve">PAGE  </w:instrText>
    </w:r>
    <w:r>
      <w:rPr>
        <w:rStyle w:val="slostrnky"/>
      </w:rPr>
      <w:fldChar w:fldCharType="end"/>
    </w:r>
  </w:p>
  <w:p w14:paraId="678BA53C" w14:textId="77777777" w:rsidR="009A07D8" w:rsidRDefault="009A07D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8F897" w14:textId="77777777" w:rsidR="009A07D8" w:rsidRDefault="009A07D8">
    <w:pPr>
      <w:pStyle w:val="Zpat"/>
      <w:ind w:right="360" w:hanging="1417"/>
      <w:jc w:val="center"/>
      <w:rPr>
        <w:rFonts w:ascii="Arial Narrow" w:hAnsi="Arial Narrow"/>
        <w:color w:val="5F5F5F"/>
        <w:sz w:val="16"/>
      </w:rPr>
    </w:pPr>
  </w:p>
  <w:p w14:paraId="1FE580B7" w14:textId="0CE22B18" w:rsidR="009A07D8" w:rsidRDefault="00DA303A">
    <w:pPr>
      <w:pStyle w:val="Zpat"/>
      <w:framePr w:wrap="notBeside" w:vAnchor="page" w:hAnchor="page" w:x="11137" w:y="16047"/>
      <w:rPr>
        <w:rStyle w:val="slostrnky"/>
        <w:color w:val="5F5F5F"/>
      </w:rPr>
    </w:pPr>
    <w:r>
      <w:rPr>
        <w:rStyle w:val="slostrnky"/>
        <w:color w:val="5F5F5F"/>
      </w:rPr>
      <w:fldChar w:fldCharType="begin"/>
    </w:r>
    <w:r w:rsidR="009A07D8">
      <w:rPr>
        <w:rStyle w:val="slostrnky"/>
        <w:color w:val="5F5F5F"/>
      </w:rPr>
      <w:instrText xml:space="preserve">PAGE  </w:instrText>
    </w:r>
    <w:r>
      <w:rPr>
        <w:rStyle w:val="slostrnky"/>
        <w:color w:val="5F5F5F"/>
      </w:rPr>
      <w:fldChar w:fldCharType="separate"/>
    </w:r>
    <w:r w:rsidR="00C85DFD">
      <w:rPr>
        <w:rStyle w:val="slostrnky"/>
        <w:noProof/>
        <w:color w:val="5F5F5F"/>
      </w:rPr>
      <w:t>10</w:t>
    </w:r>
    <w:r>
      <w:rPr>
        <w:rStyle w:val="slostrnky"/>
        <w:color w:val="5F5F5F"/>
      </w:rPr>
      <w:fldChar w:fldCharType="end"/>
    </w:r>
  </w:p>
  <w:p w14:paraId="4287A760" w14:textId="77777777" w:rsidR="009A07D8" w:rsidRDefault="009A07D8">
    <w:pPr>
      <w:pStyle w:val="Zpat"/>
      <w:jc w:val="center"/>
      <w:rPr>
        <w:color w:val="5F5F5F"/>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486CB" w14:textId="77777777" w:rsidR="007659E5" w:rsidRDefault="007659E5">
      <w:r>
        <w:separator/>
      </w:r>
    </w:p>
  </w:footnote>
  <w:footnote w:type="continuationSeparator" w:id="0">
    <w:p w14:paraId="506AA806" w14:textId="77777777" w:rsidR="007659E5" w:rsidRDefault="007659E5">
      <w:r>
        <w:continuationSeparator/>
      </w:r>
    </w:p>
  </w:footnote>
  <w:footnote w:id="1">
    <w:p w14:paraId="6E0AAABB" w14:textId="77777777" w:rsidR="003A5F67" w:rsidRPr="00E25D4D" w:rsidRDefault="003A5F67">
      <w:pPr>
        <w:pStyle w:val="Textpoznpodarou"/>
        <w:rPr>
          <w:rFonts w:ascii="Arial" w:hAnsi="Arial" w:cs="Arial"/>
          <w:sz w:val="18"/>
          <w:szCs w:val="18"/>
          <w:lang w:val="cs-CZ"/>
        </w:rPr>
      </w:pPr>
      <w:r w:rsidRPr="00E25D4D">
        <w:rPr>
          <w:rStyle w:val="Znakapoznpodarou"/>
          <w:rFonts w:ascii="Arial" w:hAnsi="Arial" w:cs="Arial"/>
          <w:sz w:val="18"/>
          <w:szCs w:val="18"/>
        </w:rPr>
        <w:footnoteRef/>
      </w:r>
      <w:r w:rsidRPr="00E25D4D">
        <w:rPr>
          <w:rFonts w:ascii="Arial" w:hAnsi="Arial" w:cs="Arial"/>
          <w:sz w:val="18"/>
          <w:szCs w:val="18"/>
        </w:rPr>
        <w:t xml:space="preserve"> </w:t>
      </w:r>
      <w:r w:rsidRPr="00E25D4D">
        <w:rPr>
          <w:rFonts w:ascii="Arial" w:hAnsi="Arial" w:cs="Arial"/>
          <w:sz w:val="18"/>
          <w:szCs w:val="18"/>
          <w:lang w:val="cs-CZ"/>
        </w:rPr>
        <w:t>Zohledňuje rozdílné složení vícečlenných domácností.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D3FF5" w14:textId="77777777" w:rsidR="009A07D8" w:rsidRDefault="00DA303A">
    <w:pPr>
      <w:pStyle w:val="Zhlav"/>
      <w:framePr w:wrap="around" w:vAnchor="text" w:hAnchor="margin" w:xAlign="right" w:y="1"/>
      <w:rPr>
        <w:rStyle w:val="slostrnky"/>
      </w:rPr>
    </w:pPr>
    <w:r>
      <w:rPr>
        <w:rStyle w:val="slostrnky"/>
      </w:rPr>
      <w:fldChar w:fldCharType="begin"/>
    </w:r>
    <w:r w:rsidR="009A07D8">
      <w:rPr>
        <w:rStyle w:val="slostrnky"/>
      </w:rPr>
      <w:instrText xml:space="preserve">PAGE  </w:instrText>
    </w:r>
    <w:r>
      <w:rPr>
        <w:rStyle w:val="slostrnky"/>
      </w:rPr>
      <w:fldChar w:fldCharType="separate"/>
    </w:r>
    <w:r w:rsidR="009A07D8">
      <w:rPr>
        <w:rStyle w:val="slostrnky"/>
        <w:noProof/>
      </w:rPr>
      <w:t>4</w:t>
    </w:r>
    <w:r>
      <w:rPr>
        <w:rStyle w:val="slostrnky"/>
      </w:rPr>
      <w:fldChar w:fldCharType="end"/>
    </w:r>
  </w:p>
  <w:p w14:paraId="0ABB793E" w14:textId="77777777" w:rsidR="009A07D8" w:rsidRDefault="009A07D8">
    <w:pPr>
      <w:pStyle w:val="Zhlav"/>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F869" w14:textId="77777777" w:rsidR="009A07D8" w:rsidRDefault="009A07D8">
    <w:pPr>
      <w:pStyle w:val="Zhlav"/>
    </w:pPr>
  </w:p>
  <w:p w14:paraId="313CC776" w14:textId="77777777" w:rsidR="009A07D8" w:rsidRDefault="009A07D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D2A"/>
    <w:multiLevelType w:val="hybridMultilevel"/>
    <w:tmpl w:val="EDF6A61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B6974F5"/>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147D2334"/>
    <w:multiLevelType w:val="hybridMultilevel"/>
    <w:tmpl w:val="7304F360"/>
    <w:lvl w:ilvl="0" w:tplc="FD02F8C6">
      <w:start w:val="33"/>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5E6FA1"/>
    <w:multiLevelType w:val="hybridMultilevel"/>
    <w:tmpl w:val="C78866AA"/>
    <w:lvl w:ilvl="0" w:tplc="E6AE4164">
      <w:start w:val="1"/>
      <w:numFmt w:val="decimal"/>
      <w:pStyle w:val="5selnodrky"/>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970D06"/>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1CBF7154"/>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26A1275F"/>
    <w:multiLevelType w:val="hybridMultilevel"/>
    <w:tmpl w:val="3E50F4A0"/>
    <w:lvl w:ilvl="0" w:tplc="202239A0">
      <w:start w:val="1"/>
      <w:numFmt w:val="bullet"/>
      <w:lvlText w:val="■"/>
      <w:lvlJc w:val="left"/>
      <w:pPr>
        <w:tabs>
          <w:tab w:val="num" w:pos="720"/>
        </w:tabs>
        <w:ind w:left="720" w:hanging="360"/>
      </w:pPr>
      <w:rPr>
        <w:rFonts w:ascii="Arial" w:hAnsi="Arial" w:hint="default"/>
      </w:rPr>
    </w:lvl>
    <w:lvl w:ilvl="1" w:tplc="2A64B044" w:tentative="1">
      <w:start w:val="1"/>
      <w:numFmt w:val="bullet"/>
      <w:lvlText w:val="■"/>
      <w:lvlJc w:val="left"/>
      <w:pPr>
        <w:tabs>
          <w:tab w:val="num" w:pos="1440"/>
        </w:tabs>
        <w:ind w:left="1440" w:hanging="360"/>
      </w:pPr>
      <w:rPr>
        <w:rFonts w:ascii="Arial" w:hAnsi="Arial" w:hint="default"/>
      </w:rPr>
    </w:lvl>
    <w:lvl w:ilvl="2" w:tplc="9C40AB68" w:tentative="1">
      <w:start w:val="1"/>
      <w:numFmt w:val="bullet"/>
      <w:lvlText w:val="■"/>
      <w:lvlJc w:val="left"/>
      <w:pPr>
        <w:tabs>
          <w:tab w:val="num" w:pos="2160"/>
        </w:tabs>
        <w:ind w:left="2160" w:hanging="360"/>
      </w:pPr>
      <w:rPr>
        <w:rFonts w:ascii="Arial" w:hAnsi="Arial" w:hint="default"/>
      </w:rPr>
    </w:lvl>
    <w:lvl w:ilvl="3" w:tplc="239C7E76" w:tentative="1">
      <w:start w:val="1"/>
      <w:numFmt w:val="bullet"/>
      <w:lvlText w:val="■"/>
      <w:lvlJc w:val="left"/>
      <w:pPr>
        <w:tabs>
          <w:tab w:val="num" w:pos="2880"/>
        </w:tabs>
        <w:ind w:left="2880" w:hanging="360"/>
      </w:pPr>
      <w:rPr>
        <w:rFonts w:ascii="Arial" w:hAnsi="Arial" w:hint="default"/>
      </w:rPr>
    </w:lvl>
    <w:lvl w:ilvl="4" w:tplc="197CF152" w:tentative="1">
      <w:start w:val="1"/>
      <w:numFmt w:val="bullet"/>
      <w:lvlText w:val="■"/>
      <w:lvlJc w:val="left"/>
      <w:pPr>
        <w:tabs>
          <w:tab w:val="num" w:pos="3600"/>
        </w:tabs>
        <w:ind w:left="3600" w:hanging="360"/>
      </w:pPr>
      <w:rPr>
        <w:rFonts w:ascii="Arial" w:hAnsi="Arial" w:hint="default"/>
      </w:rPr>
    </w:lvl>
    <w:lvl w:ilvl="5" w:tplc="79F63BFC" w:tentative="1">
      <w:start w:val="1"/>
      <w:numFmt w:val="bullet"/>
      <w:lvlText w:val="■"/>
      <w:lvlJc w:val="left"/>
      <w:pPr>
        <w:tabs>
          <w:tab w:val="num" w:pos="4320"/>
        </w:tabs>
        <w:ind w:left="4320" w:hanging="360"/>
      </w:pPr>
      <w:rPr>
        <w:rFonts w:ascii="Arial" w:hAnsi="Arial" w:hint="default"/>
      </w:rPr>
    </w:lvl>
    <w:lvl w:ilvl="6" w:tplc="9EFCB9F8" w:tentative="1">
      <w:start w:val="1"/>
      <w:numFmt w:val="bullet"/>
      <w:lvlText w:val="■"/>
      <w:lvlJc w:val="left"/>
      <w:pPr>
        <w:tabs>
          <w:tab w:val="num" w:pos="5040"/>
        </w:tabs>
        <w:ind w:left="5040" w:hanging="360"/>
      </w:pPr>
      <w:rPr>
        <w:rFonts w:ascii="Arial" w:hAnsi="Arial" w:hint="default"/>
      </w:rPr>
    </w:lvl>
    <w:lvl w:ilvl="7" w:tplc="DAE40AD8" w:tentative="1">
      <w:start w:val="1"/>
      <w:numFmt w:val="bullet"/>
      <w:lvlText w:val="■"/>
      <w:lvlJc w:val="left"/>
      <w:pPr>
        <w:tabs>
          <w:tab w:val="num" w:pos="5760"/>
        </w:tabs>
        <w:ind w:left="5760" w:hanging="360"/>
      </w:pPr>
      <w:rPr>
        <w:rFonts w:ascii="Arial" w:hAnsi="Arial" w:hint="default"/>
      </w:rPr>
    </w:lvl>
    <w:lvl w:ilvl="8" w:tplc="6B3410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575E13"/>
    <w:multiLevelType w:val="hybridMultilevel"/>
    <w:tmpl w:val="90FC830A"/>
    <w:lvl w:ilvl="0" w:tplc="7A9E8598">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2F0D535C"/>
    <w:multiLevelType w:val="hybridMultilevel"/>
    <w:tmpl w:val="90FC830A"/>
    <w:lvl w:ilvl="0" w:tplc="7A9E8598">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0987D53"/>
    <w:multiLevelType w:val="hybridMultilevel"/>
    <w:tmpl w:val="6D4465BC"/>
    <w:lvl w:ilvl="0" w:tplc="504CCAD8">
      <w:start w:val="1"/>
      <w:numFmt w:val="bullet"/>
      <w:lvlText w:val="■"/>
      <w:lvlJc w:val="left"/>
      <w:pPr>
        <w:tabs>
          <w:tab w:val="num" w:pos="720"/>
        </w:tabs>
        <w:ind w:left="720" w:hanging="360"/>
      </w:pPr>
      <w:rPr>
        <w:rFonts w:ascii="Arial" w:hAnsi="Arial" w:hint="default"/>
      </w:rPr>
    </w:lvl>
    <w:lvl w:ilvl="1" w:tplc="7200E460">
      <w:numFmt w:val="bullet"/>
      <w:lvlText w:val="■"/>
      <w:lvlJc w:val="left"/>
      <w:pPr>
        <w:tabs>
          <w:tab w:val="num" w:pos="1440"/>
        </w:tabs>
        <w:ind w:left="1440" w:hanging="360"/>
      </w:pPr>
      <w:rPr>
        <w:rFonts w:ascii="Arial" w:hAnsi="Arial" w:hint="default"/>
      </w:rPr>
    </w:lvl>
    <w:lvl w:ilvl="2" w:tplc="EF8A0052" w:tentative="1">
      <w:start w:val="1"/>
      <w:numFmt w:val="bullet"/>
      <w:lvlText w:val="■"/>
      <w:lvlJc w:val="left"/>
      <w:pPr>
        <w:tabs>
          <w:tab w:val="num" w:pos="2160"/>
        </w:tabs>
        <w:ind w:left="2160" w:hanging="360"/>
      </w:pPr>
      <w:rPr>
        <w:rFonts w:ascii="Arial" w:hAnsi="Arial" w:hint="default"/>
      </w:rPr>
    </w:lvl>
    <w:lvl w:ilvl="3" w:tplc="A702A480" w:tentative="1">
      <w:start w:val="1"/>
      <w:numFmt w:val="bullet"/>
      <w:lvlText w:val="■"/>
      <w:lvlJc w:val="left"/>
      <w:pPr>
        <w:tabs>
          <w:tab w:val="num" w:pos="2880"/>
        </w:tabs>
        <w:ind w:left="2880" w:hanging="360"/>
      </w:pPr>
      <w:rPr>
        <w:rFonts w:ascii="Arial" w:hAnsi="Arial" w:hint="default"/>
      </w:rPr>
    </w:lvl>
    <w:lvl w:ilvl="4" w:tplc="3C78429E" w:tentative="1">
      <w:start w:val="1"/>
      <w:numFmt w:val="bullet"/>
      <w:lvlText w:val="■"/>
      <w:lvlJc w:val="left"/>
      <w:pPr>
        <w:tabs>
          <w:tab w:val="num" w:pos="3600"/>
        </w:tabs>
        <w:ind w:left="3600" w:hanging="360"/>
      </w:pPr>
      <w:rPr>
        <w:rFonts w:ascii="Arial" w:hAnsi="Arial" w:hint="default"/>
      </w:rPr>
    </w:lvl>
    <w:lvl w:ilvl="5" w:tplc="3134EAB2" w:tentative="1">
      <w:start w:val="1"/>
      <w:numFmt w:val="bullet"/>
      <w:lvlText w:val="■"/>
      <w:lvlJc w:val="left"/>
      <w:pPr>
        <w:tabs>
          <w:tab w:val="num" w:pos="4320"/>
        </w:tabs>
        <w:ind w:left="4320" w:hanging="360"/>
      </w:pPr>
      <w:rPr>
        <w:rFonts w:ascii="Arial" w:hAnsi="Arial" w:hint="default"/>
      </w:rPr>
    </w:lvl>
    <w:lvl w:ilvl="6" w:tplc="3D3ECB6E" w:tentative="1">
      <w:start w:val="1"/>
      <w:numFmt w:val="bullet"/>
      <w:lvlText w:val="■"/>
      <w:lvlJc w:val="left"/>
      <w:pPr>
        <w:tabs>
          <w:tab w:val="num" w:pos="5040"/>
        </w:tabs>
        <w:ind w:left="5040" w:hanging="360"/>
      </w:pPr>
      <w:rPr>
        <w:rFonts w:ascii="Arial" w:hAnsi="Arial" w:hint="default"/>
      </w:rPr>
    </w:lvl>
    <w:lvl w:ilvl="7" w:tplc="CD8E3BC4" w:tentative="1">
      <w:start w:val="1"/>
      <w:numFmt w:val="bullet"/>
      <w:lvlText w:val="■"/>
      <w:lvlJc w:val="left"/>
      <w:pPr>
        <w:tabs>
          <w:tab w:val="num" w:pos="5760"/>
        </w:tabs>
        <w:ind w:left="5760" w:hanging="360"/>
      </w:pPr>
      <w:rPr>
        <w:rFonts w:ascii="Arial" w:hAnsi="Arial" w:hint="default"/>
      </w:rPr>
    </w:lvl>
    <w:lvl w:ilvl="8" w:tplc="211A29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B43380"/>
    <w:multiLevelType w:val="hybridMultilevel"/>
    <w:tmpl w:val="EDF2F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886E92"/>
    <w:multiLevelType w:val="hybridMultilevel"/>
    <w:tmpl w:val="72FE0448"/>
    <w:lvl w:ilvl="0" w:tplc="76A65D74">
      <w:start w:val="1"/>
      <w:numFmt w:val="bullet"/>
      <w:lvlText w:val="•"/>
      <w:lvlJc w:val="left"/>
      <w:pPr>
        <w:tabs>
          <w:tab w:val="num" w:pos="720"/>
        </w:tabs>
        <w:ind w:left="720" w:hanging="360"/>
      </w:pPr>
      <w:rPr>
        <w:rFonts w:ascii="Times New Roman" w:hAnsi="Times New Roman" w:cs="Times New Roman" w:hint="default"/>
      </w:rPr>
    </w:lvl>
    <w:lvl w:ilvl="1" w:tplc="987C7474">
      <w:start w:val="1"/>
      <w:numFmt w:val="bullet"/>
      <w:lvlText w:val="•"/>
      <w:lvlJc w:val="left"/>
      <w:pPr>
        <w:tabs>
          <w:tab w:val="num" w:pos="1440"/>
        </w:tabs>
        <w:ind w:left="1440" w:hanging="360"/>
      </w:pPr>
      <w:rPr>
        <w:rFonts w:ascii="Times New Roman" w:hAnsi="Times New Roman" w:cs="Times New Roman" w:hint="default"/>
      </w:rPr>
    </w:lvl>
    <w:lvl w:ilvl="2" w:tplc="E684E654">
      <w:start w:val="1"/>
      <w:numFmt w:val="bullet"/>
      <w:lvlText w:val="•"/>
      <w:lvlJc w:val="left"/>
      <w:pPr>
        <w:tabs>
          <w:tab w:val="num" w:pos="2160"/>
        </w:tabs>
        <w:ind w:left="2160" w:hanging="360"/>
      </w:pPr>
      <w:rPr>
        <w:rFonts w:ascii="Times New Roman" w:hAnsi="Times New Roman" w:cs="Times New Roman" w:hint="default"/>
      </w:rPr>
    </w:lvl>
    <w:lvl w:ilvl="3" w:tplc="A522AD96">
      <w:start w:val="1"/>
      <w:numFmt w:val="bullet"/>
      <w:lvlText w:val="•"/>
      <w:lvlJc w:val="left"/>
      <w:pPr>
        <w:tabs>
          <w:tab w:val="num" w:pos="2880"/>
        </w:tabs>
        <w:ind w:left="2880" w:hanging="360"/>
      </w:pPr>
      <w:rPr>
        <w:rFonts w:ascii="Times New Roman" w:hAnsi="Times New Roman" w:cs="Times New Roman" w:hint="default"/>
      </w:rPr>
    </w:lvl>
    <w:lvl w:ilvl="4" w:tplc="DD6297F2">
      <w:start w:val="1"/>
      <w:numFmt w:val="bullet"/>
      <w:lvlText w:val="•"/>
      <w:lvlJc w:val="left"/>
      <w:pPr>
        <w:tabs>
          <w:tab w:val="num" w:pos="3600"/>
        </w:tabs>
        <w:ind w:left="3600" w:hanging="360"/>
      </w:pPr>
      <w:rPr>
        <w:rFonts w:ascii="Times New Roman" w:hAnsi="Times New Roman" w:cs="Times New Roman" w:hint="default"/>
      </w:rPr>
    </w:lvl>
    <w:lvl w:ilvl="5" w:tplc="CD7E18AA">
      <w:start w:val="1"/>
      <w:numFmt w:val="bullet"/>
      <w:lvlText w:val="•"/>
      <w:lvlJc w:val="left"/>
      <w:pPr>
        <w:tabs>
          <w:tab w:val="num" w:pos="4320"/>
        </w:tabs>
        <w:ind w:left="4320" w:hanging="360"/>
      </w:pPr>
      <w:rPr>
        <w:rFonts w:ascii="Times New Roman" w:hAnsi="Times New Roman" w:cs="Times New Roman" w:hint="default"/>
      </w:rPr>
    </w:lvl>
    <w:lvl w:ilvl="6" w:tplc="79D8B46C">
      <w:start w:val="1"/>
      <w:numFmt w:val="bullet"/>
      <w:lvlText w:val="•"/>
      <w:lvlJc w:val="left"/>
      <w:pPr>
        <w:tabs>
          <w:tab w:val="num" w:pos="5040"/>
        </w:tabs>
        <w:ind w:left="5040" w:hanging="360"/>
      </w:pPr>
      <w:rPr>
        <w:rFonts w:ascii="Times New Roman" w:hAnsi="Times New Roman" w:cs="Times New Roman" w:hint="default"/>
      </w:rPr>
    </w:lvl>
    <w:lvl w:ilvl="7" w:tplc="3552F874">
      <w:start w:val="1"/>
      <w:numFmt w:val="bullet"/>
      <w:lvlText w:val="•"/>
      <w:lvlJc w:val="left"/>
      <w:pPr>
        <w:tabs>
          <w:tab w:val="num" w:pos="5760"/>
        </w:tabs>
        <w:ind w:left="5760" w:hanging="360"/>
      </w:pPr>
      <w:rPr>
        <w:rFonts w:ascii="Times New Roman" w:hAnsi="Times New Roman" w:cs="Times New Roman" w:hint="default"/>
      </w:rPr>
    </w:lvl>
    <w:lvl w:ilvl="8" w:tplc="1C14771A">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34B5393B"/>
    <w:multiLevelType w:val="hybridMultilevel"/>
    <w:tmpl w:val="BBD0C806"/>
    <w:lvl w:ilvl="0" w:tplc="4976859E">
      <w:start w:val="1"/>
      <w:numFmt w:val="bullet"/>
      <w:lvlText w:val="•"/>
      <w:lvlJc w:val="left"/>
      <w:pPr>
        <w:tabs>
          <w:tab w:val="num" w:pos="720"/>
        </w:tabs>
        <w:ind w:left="720" w:hanging="360"/>
      </w:pPr>
      <w:rPr>
        <w:rFonts w:ascii="Arial" w:hAnsi="Arial" w:hint="default"/>
      </w:rPr>
    </w:lvl>
    <w:lvl w:ilvl="1" w:tplc="86DE5F68" w:tentative="1">
      <w:start w:val="1"/>
      <w:numFmt w:val="bullet"/>
      <w:lvlText w:val="•"/>
      <w:lvlJc w:val="left"/>
      <w:pPr>
        <w:tabs>
          <w:tab w:val="num" w:pos="1440"/>
        </w:tabs>
        <w:ind w:left="1440" w:hanging="360"/>
      </w:pPr>
      <w:rPr>
        <w:rFonts w:ascii="Arial" w:hAnsi="Arial" w:hint="default"/>
      </w:rPr>
    </w:lvl>
    <w:lvl w:ilvl="2" w:tplc="A27A8BC0" w:tentative="1">
      <w:start w:val="1"/>
      <w:numFmt w:val="bullet"/>
      <w:lvlText w:val="•"/>
      <w:lvlJc w:val="left"/>
      <w:pPr>
        <w:tabs>
          <w:tab w:val="num" w:pos="2160"/>
        </w:tabs>
        <w:ind w:left="2160" w:hanging="360"/>
      </w:pPr>
      <w:rPr>
        <w:rFonts w:ascii="Arial" w:hAnsi="Arial" w:hint="default"/>
      </w:rPr>
    </w:lvl>
    <w:lvl w:ilvl="3" w:tplc="C2720F66" w:tentative="1">
      <w:start w:val="1"/>
      <w:numFmt w:val="bullet"/>
      <w:lvlText w:val="•"/>
      <w:lvlJc w:val="left"/>
      <w:pPr>
        <w:tabs>
          <w:tab w:val="num" w:pos="2880"/>
        </w:tabs>
        <w:ind w:left="2880" w:hanging="360"/>
      </w:pPr>
      <w:rPr>
        <w:rFonts w:ascii="Arial" w:hAnsi="Arial" w:hint="default"/>
      </w:rPr>
    </w:lvl>
    <w:lvl w:ilvl="4" w:tplc="09881DA8" w:tentative="1">
      <w:start w:val="1"/>
      <w:numFmt w:val="bullet"/>
      <w:lvlText w:val="•"/>
      <w:lvlJc w:val="left"/>
      <w:pPr>
        <w:tabs>
          <w:tab w:val="num" w:pos="3600"/>
        </w:tabs>
        <w:ind w:left="3600" w:hanging="360"/>
      </w:pPr>
      <w:rPr>
        <w:rFonts w:ascii="Arial" w:hAnsi="Arial" w:hint="default"/>
      </w:rPr>
    </w:lvl>
    <w:lvl w:ilvl="5" w:tplc="4014BA5E" w:tentative="1">
      <w:start w:val="1"/>
      <w:numFmt w:val="bullet"/>
      <w:lvlText w:val="•"/>
      <w:lvlJc w:val="left"/>
      <w:pPr>
        <w:tabs>
          <w:tab w:val="num" w:pos="4320"/>
        </w:tabs>
        <w:ind w:left="4320" w:hanging="360"/>
      </w:pPr>
      <w:rPr>
        <w:rFonts w:ascii="Arial" w:hAnsi="Arial" w:hint="default"/>
      </w:rPr>
    </w:lvl>
    <w:lvl w:ilvl="6" w:tplc="33DCEA70" w:tentative="1">
      <w:start w:val="1"/>
      <w:numFmt w:val="bullet"/>
      <w:lvlText w:val="•"/>
      <w:lvlJc w:val="left"/>
      <w:pPr>
        <w:tabs>
          <w:tab w:val="num" w:pos="5040"/>
        </w:tabs>
        <w:ind w:left="5040" w:hanging="360"/>
      </w:pPr>
      <w:rPr>
        <w:rFonts w:ascii="Arial" w:hAnsi="Arial" w:hint="default"/>
      </w:rPr>
    </w:lvl>
    <w:lvl w:ilvl="7" w:tplc="79F655B8" w:tentative="1">
      <w:start w:val="1"/>
      <w:numFmt w:val="bullet"/>
      <w:lvlText w:val="•"/>
      <w:lvlJc w:val="left"/>
      <w:pPr>
        <w:tabs>
          <w:tab w:val="num" w:pos="5760"/>
        </w:tabs>
        <w:ind w:left="5760" w:hanging="360"/>
      </w:pPr>
      <w:rPr>
        <w:rFonts w:ascii="Arial" w:hAnsi="Arial" w:hint="default"/>
      </w:rPr>
    </w:lvl>
    <w:lvl w:ilvl="8" w:tplc="FB7691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B265A1"/>
    <w:multiLevelType w:val="hybridMultilevel"/>
    <w:tmpl w:val="32426F4C"/>
    <w:lvl w:ilvl="0" w:tplc="504CCAD8">
      <w:start w:val="1"/>
      <w:numFmt w:val="bullet"/>
      <w:lvlText w:val="■"/>
      <w:lvlJc w:val="left"/>
      <w:pPr>
        <w:tabs>
          <w:tab w:val="num" w:pos="720"/>
        </w:tabs>
        <w:ind w:left="720" w:hanging="360"/>
      </w:pPr>
      <w:rPr>
        <w:rFonts w:ascii="Arial" w:hAnsi="Arial" w:hint="default"/>
      </w:rPr>
    </w:lvl>
    <w:lvl w:ilvl="1" w:tplc="3C864F6E">
      <w:numFmt w:val="bullet"/>
      <w:lvlText w:val="®"/>
      <w:lvlJc w:val="left"/>
      <w:pPr>
        <w:tabs>
          <w:tab w:val="num" w:pos="1440"/>
        </w:tabs>
        <w:ind w:left="1440" w:hanging="360"/>
      </w:pPr>
      <w:rPr>
        <w:rFonts w:ascii="Symbol" w:hAnsi="Symbol" w:hint="default"/>
      </w:rPr>
    </w:lvl>
    <w:lvl w:ilvl="2" w:tplc="EF8A0052" w:tentative="1">
      <w:start w:val="1"/>
      <w:numFmt w:val="bullet"/>
      <w:lvlText w:val="■"/>
      <w:lvlJc w:val="left"/>
      <w:pPr>
        <w:tabs>
          <w:tab w:val="num" w:pos="2160"/>
        </w:tabs>
        <w:ind w:left="2160" w:hanging="360"/>
      </w:pPr>
      <w:rPr>
        <w:rFonts w:ascii="Arial" w:hAnsi="Arial" w:hint="default"/>
      </w:rPr>
    </w:lvl>
    <w:lvl w:ilvl="3" w:tplc="A702A480" w:tentative="1">
      <w:start w:val="1"/>
      <w:numFmt w:val="bullet"/>
      <w:lvlText w:val="■"/>
      <w:lvlJc w:val="left"/>
      <w:pPr>
        <w:tabs>
          <w:tab w:val="num" w:pos="2880"/>
        </w:tabs>
        <w:ind w:left="2880" w:hanging="360"/>
      </w:pPr>
      <w:rPr>
        <w:rFonts w:ascii="Arial" w:hAnsi="Arial" w:hint="default"/>
      </w:rPr>
    </w:lvl>
    <w:lvl w:ilvl="4" w:tplc="3C78429E" w:tentative="1">
      <w:start w:val="1"/>
      <w:numFmt w:val="bullet"/>
      <w:lvlText w:val="■"/>
      <w:lvlJc w:val="left"/>
      <w:pPr>
        <w:tabs>
          <w:tab w:val="num" w:pos="3600"/>
        </w:tabs>
        <w:ind w:left="3600" w:hanging="360"/>
      </w:pPr>
      <w:rPr>
        <w:rFonts w:ascii="Arial" w:hAnsi="Arial" w:hint="default"/>
      </w:rPr>
    </w:lvl>
    <w:lvl w:ilvl="5" w:tplc="3134EAB2" w:tentative="1">
      <w:start w:val="1"/>
      <w:numFmt w:val="bullet"/>
      <w:lvlText w:val="■"/>
      <w:lvlJc w:val="left"/>
      <w:pPr>
        <w:tabs>
          <w:tab w:val="num" w:pos="4320"/>
        </w:tabs>
        <w:ind w:left="4320" w:hanging="360"/>
      </w:pPr>
      <w:rPr>
        <w:rFonts w:ascii="Arial" w:hAnsi="Arial" w:hint="default"/>
      </w:rPr>
    </w:lvl>
    <w:lvl w:ilvl="6" w:tplc="3D3ECB6E" w:tentative="1">
      <w:start w:val="1"/>
      <w:numFmt w:val="bullet"/>
      <w:lvlText w:val="■"/>
      <w:lvlJc w:val="left"/>
      <w:pPr>
        <w:tabs>
          <w:tab w:val="num" w:pos="5040"/>
        </w:tabs>
        <w:ind w:left="5040" w:hanging="360"/>
      </w:pPr>
      <w:rPr>
        <w:rFonts w:ascii="Arial" w:hAnsi="Arial" w:hint="default"/>
      </w:rPr>
    </w:lvl>
    <w:lvl w:ilvl="7" w:tplc="CD8E3BC4" w:tentative="1">
      <w:start w:val="1"/>
      <w:numFmt w:val="bullet"/>
      <w:lvlText w:val="■"/>
      <w:lvlJc w:val="left"/>
      <w:pPr>
        <w:tabs>
          <w:tab w:val="num" w:pos="5760"/>
        </w:tabs>
        <w:ind w:left="5760" w:hanging="360"/>
      </w:pPr>
      <w:rPr>
        <w:rFonts w:ascii="Arial" w:hAnsi="Arial" w:hint="default"/>
      </w:rPr>
    </w:lvl>
    <w:lvl w:ilvl="8" w:tplc="211A29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074E3B"/>
    <w:multiLevelType w:val="hybridMultilevel"/>
    <w:tmpl w:val="E4C017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4953458A"/>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12B30C9"/>
    <w:multiLevelType w:val="hybridMultilevel"/>
    <w:tmpl w:val="B83662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537202C9"/>
    <w:multiLevelType w:val="hybridMultilevel"/>
    <w:tmpl w:val="2828ED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93A4291"/>
    <w:multiLevelType w:val="hybridMultilevel"/>
    <w:tmpl w:val="9E1E6BBA"/>
    <w:lvl w:ilvl="0" w:tplc="2F4A7010">
      <w:start w:val="1"/>
      <w:numFmt w:val="lowerLetter"/>
      <w:pStyle w:val="8aodrky"/>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5DE27C14"/>
    <w:multiLevelType w:val="hybridMultilevel"/>
    <w:tmpl w:val="A77CEBDC"/>
    <w:lvl w:ilvl="0" w:tplc="12884AC8">
      <w:start w:val="1"/>
      <w:numFmt w:val="bullet"/>
      <w:lvlText w:val="■"/>
      <w:lvlJc w:val="left"/>
      <w:pPr>
        <w:tabs>
          <w:tab w:val="num" w:pos="720"/>
        </w:tabs>
        <w:ind w:left="720" w:hanging="360"/>
      </w:pPr>
      <w:rPr>
        <w:rFonts w:ascii="Arial" w:hAnsi="Arial" w:hint="default"/>
      </w:rPr>
    </w:lvl>
    <w:lvl w:ilvl="1" w:tplc="7298C592" w:tentative="1">
      <w:start w:val="1"/>
      <w:numFmt w:val="bullet"/>
      <w:lvlText w:val="■"/>
      <w:lvlJc w:val="left"/>
      <w:pPr>
        <w:tabs>
          <w:tab w:val="num" w:pos="1440"/>
        </w:tabs>
        <w:ind w:left="1440" w:hanging="360"/>
      </w:pPr>
      <w:rPr>
        <w:rFonts w:ascii="Arial" w:hAnsi="Arial" w:hint="default"/>
      </w:rPr>
    </w:lvl>
    <w:lvl w:ilvl="2" w:tplc="2CBA22C2" w:tentative="1">
      <w:start w:val="1"/>
      <w:numFmt w:val="bullet"/>
      <w:lvlText w:val="■"/>
      <w:lvlJc w:val="left"/>
      <w:pPr>
        <w:tabs>
          <w:tab w:val="num" w:pos="2160"/>
        </w:tabs>
        <w:ind w:left="2160" w:hanging="360"/>
      </w:pPr>
      <w:rPr>
        <w:rFonts w:ascii="Arial" w:hAnsi="Arial" w:hint="default"/>
      </w:rPr>
    </w:lvl>
    <w:lvl w:ilvl="3" w:tplc="EE4808A2" w:tentative="1">
      <w:start w:val="1"/>
      <w:numFmt w:val="bullet"/>
      <w:lvlText w:val="■"/>
      <w:lvlJc w:val="left"/>
      <w:pPr>
        <w:tabs>
          <w:tab w:val="num" w:pos="2880"/>
        </w:tabs>
        <w:ind w:left="2880" w:hanging="360"/>
      </w:pPr>
      <w:rPr>
        <w:rFonts w:ascii="Arial" w:hAnsi="Arial" w:hint="default"/>
      </w:rPr>
    </w:lvl>
    <w:lvl w:ilvl="4" w:tplc="A25AFE9C" w:tentative="1">
      <w:start w:val="1"/>
      <w:numFmt w:val="bullet"/>
      <w:lvlText w:val="■"/>
      <w:lvlJc w:val="left"/>
      <w:pPr>
        <w:tabs>
          <w:tab w:val="num" w:pos="3600"/>
        </w:tabs>
        <w:ind w:left="3600" w:hanging="360"/>
      </w:pPr>
      <w:rPr>
        <w:rFonts w:ascii="Arial" w:hAnsi="Arial" w:hint="default"/>
      </w:rPr>
    </w:lvl>
    <w:lvl w:ilvl="5" w:tplc="4C6C220E" w:tentative="1">
      <w:start w:val="1"/>
      <w:numFmt w:val="bullet"/>
      <w:lvlText w:val="■"/>
      <w:lvlJc w:val="left"/>
      <w:pPr>
        <w:tabs>
          <w:tab w:val="num" w:pos="4320"/>
        </w:tabs>
        <w:ind w:left="4320" w:hanging="360"/>
      </w:pPr>
      <w:rPr>
        <w:rFonts w:ascii="Arial" w:hAnsi="Arial" w:hint="default"/>
      </w:rPr>
    </w:lvl>
    <w:lvl w:ilvl="6" w:tplc="CA04B096" w:tentative="1">
      <w:start w:val="1"/>
      <w:numFmt w:val="bullet"/>
      <w:lvlText w:val="■"/>
      <w:lvlJc w:val="left"/>
      <w:pPr>
        <w:tabs>
          <w:tab w:val="num" w:pos="5040"/>
        </w:tabs>
        <w:ind w:left="5040" w:hanging="360"/>
      </w:pPr>
      <w:rPr>
        <w:rFonts w:ascii="Arial" w:hAnsi="Arial" w:hint="default"/>
      </w:rPr>
    </w:lvl>
    <w:lvl w:ilvl="7" w:tplc="ED2410C6" w:tentative="1">
      <w:start w:val="1"/>
      <w:numFmt w:val="bullet"/>
      <w:lvlText w:val="■"/>
      <w:lvlJc w:val="left"/>
      <w:pPr>
        <w:tabs>
          <w:tab w:val="num" w:pos="5760"/>
        </w:tabs>
        <w:ind w:left="5760" w:hanging="360"/>
      </w:pPr>
      <w:rPr>
        <w:rFonts w:ascii="Arial" w:hAnsi="Arial" w:hint="default"/>
      </w:rPr>
    </w:lvl>
    <w:lvl w:ilvl="8" w:tplc="F372FD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AF64AE"/>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67673799"/>
    <w:multiLevelType w:val="hybridMultilevel"/>
    <w:tmpl w:val="848C5782"/>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69397A55"/>
    <w:multiLevelType w:val="hybridMultilevel"/>
    <w:tmpl w:val="C096DB9A"/>
    <w:lvl w:ilvl="0" w:tplc="04050019">
      <w:start w:val="1"/>
      <w:numFmt w:val="lowerLetter"/>
      <w:lvlText w:val="%1."/>
      <w:lvlJc w:val="left"/>
      <w:pPr>
        <w:ind w:left="2136" w:hanging="360"/>
      </w:p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23" w15:restartNumberingAfterBreak="0">
    <w:nsid w:val="6EC37926"/>
    <w:multiLevelType w:val="hybridMultilevel"/>
    <w:tmpl w:val="41DABF00"/>
    <w:lvl w:ilvl="0" w:tplc="2FD8B7AE">
      <w:start w:val="1"/>
      <w:numFmt w:val="lowerLetter"/>
      <w:lvlText w:val="%1)"/>
      <w:lvlJc w:val="left"/>
      <w:pPr>
        <w:ind w:left="720" w:hanging="360"/>
      </w:pPr>
    </w:lvl>
    <w:lvl w:ilvl="1" w:tplc="33B63198">
      <w:start w:val="1"/>
      <w:numFmt w:val="lowerLetter"/>
      <w:lvlText w:val="%2."/>
      <w:lvlJc w:val="left"/>
      <w:pPr>
        <w:ind w:left="1440" w:hanging="360"/>
      </w:pPr>
    </w:lvl>
    <w:lvl w:ilvl="2" w:tplc="0220C356">
      <w:start w:val="1"/>
      <w:numFmt w:val="lowerRoman"/>
      <w:lvlText w:val="%3."/>
      <w:lvlJc w:val="right"/>
      <w:pPr>
        <w:ind w:left="2160" w:hanging="180"/>
      </w:pPr>
    </w:lvl>
    <w:lvl w:ilvl="3" w:tplc="65E0B9A4">
      <w:start w:val="1"/>
      <w:numFmt w:val="decimal"/>
      <w:lvlText w:val="%4."/>
      <w:lvlJc w:val="left"/>
      <w:pPr>
        <w:ind w:left="2880" w:hanging="360"/>
      </w:pPr>
    </w:lvl>
    <w:lvl w:ilvl="4" w:tplc="4708871C">
      <w:start w:val="1"/>
      <w:numFmt w:val="lowerLetter"/>
      <w:lvlText w:val="%5."/>
      <w:lvlJc w:val="left"/>
      <w:pPr>
        <w:ind w:left="3600" w:hanging="360"/>
      </w:pPr>
    </w:lvl>
    <w:lvl w:ilvl="5" w:tplc="C3E025AE">
      <w:start w:val="1"/>
      <w:numFmt w:val="lowerRoman"/>
      <w:lvlText w:val="%6."/>
      <w:lvlJc w:val="right"/>
      <w:pPr>
        <w:ind w:left="4320" w:hanging="180"/>
      </w:pPr>
    </w:lvl>
    <w:lvl w:ilvl="6" w:tplc="05504F04">
      <w:start w:val="1"/>
      <w:numFmt w:val="decimal"/>
      <w:lvlText w:val="%7."/>
      <w:lvlJc w:val="left"/>
      <w:pPr>
        <w:ind w:left="5040" w:hanging="360"/>
      </w:pPr>
    </w:lvl>
    <w:lvl w:ilvl="7" w:tplc="B26A4132">
      <w:start w:val="1"/>
      <w:numFmt w:val="lowerLetter"/>
      <w:lvlText w:val="%8."/>
      <w:lvlJc w:val="left"/>
      <w:pPr>
        <w:ind w:left="5760" w:hanging="360"/>
      </w:pPr>
    </w:lvl>
    <w:lvl w:ilvl="8" w:tplc="708C22B4">
      <w:start w:val="1"/>
      <w:numFmt w:val="lowerRoman"/>
      <w:lvlText w:val="%9."/>
      <w:lvlJc w:val="right"/>
      <w:pPr>
        <w:ind w:left="6480" w:hanging="180"/>
      </w:pPr>
    </w:lvl>
  </w:abstractNum>
  <w:abstractNum w:abstractNumId="24" w15:restartNumberingAfterBreak="0">
    <w:nsid w:val="70F66DDA"/>
    <w:multiLevelType w:val="multilevel"/>
    <w:tmpl w:val="698A43F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6A60064"/>
    <w:multiLevelType w:val="multilevel"/>
    <w:tmpl w:val="24B808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7122F9E"/>
    <w:multiLevelType w:val="hybridMultilevel"/>
    <w:tmpl w:val="CD7CAB2C"/>
    <w:lvl w:ilvl="0" w:tplc="23389272">
      <w:start w:val="1"/>
      <w:numFmt w:val="bullet"/>
      <w:pStyle w:val="6odrky"/>
      <w:lvlText w:val=""/>
      <w:lvlJc w:val="left"/>
      <w:pPr>
        <w:ind w:left="720" w:hanging="360"/>
      </w:pPr>
      <w:rPr>
        <w:rFonts w:ascii="Wingdings" w:hAnsi="Wingdings" w:hint="default"/>
        <w:color w:val="auto"/>
      </w:rPr>
    </w:lvl>
    <w:lvl w:ilvl="1" w:tplc="AE12856A" w:tentative="1">
      <w:start w:val="1"/>
      <w:numFmt w:val="bullet"/>
      <w:lvlText w:val="o"/>
      <w:lvlJc w:val="left"/>
      <w:pPr>
        <w:ind w:left="1440" w:hanging="360"/>
      </w:pPr>
      <w:rPr>
        <w:rFonts w:ascii="Courier New" w:hAnsi="Courier New" w:cs="Courier New" w:hint="default"/>
      </w:rPr>
    </w:lvl>
    <w:lvl w:ilvl="2" w:tplc="A4980992" w:tentative="1">
      <w:start w:val="1"/>
      <w:numFmt w:val="bullet"/>
      <w:lvlText w:val=""/>
      <w:lvlJc w:val="left"/>
      <w:pPr>
        <w:ind w:left="2160" w:hanging="360"/>
      </w:pPr>
      <w:rPr>
        <w:rFonts w:ascii="Wingdings" w:hAnsi="Wingdings" w:hint="default"/>
      </w:rPr>
    </w:lvl>
    <w:lvl w:ilvl="3" w:tplc="AA3E82C2" w:tentative="1">
      <w:start w:val="1"/>
      <w:numFmt w:val="bullet"/>
      <w:lvlText w:val=""/>
      <w:lvlJc w:val="left"/>
      <w:pPr>
        <w:ind w:left="2880" w:hanging="360"/>
      </w:pPr>
      <w:rPr>
        <w:rFonts w:ascii="Symbol" w:hAnsi="Symbol" w:hint="default"/>
      </w:rPr>
    </w:lvl>
    <w:lvl w:ilvl="4" w:tplc="AA760868" w:tentative="1">
      <w:start w:val="1"/>
      <w:numFmt w:val="bullet"/>
      <w:lvlText w:val="o"/>
      <w:lvlJc w:val="left"/>
      <w:pPr>
        <w:ind w:left="3600" w:hanging="360"/>
      </w:pPr>
      <w:rPr>
        <w:rFonts w:ascii="Courier New" w:hAnsi="Courier New" w:cs="Courier New" w:hint="default"/>
      </w:rPr>
    </w:lvl>
    <w:lvl w:ilvl="5" w:tplc="BAC6B4CA" w:tentative="1">
      <w:start w:val="1"/>
      <w:numFmt w:val="bullet"/>
      <w:lvlText w:val=""/>
      <w:lvlJc w:val="left"/>
      <w:pPr>
        <w:ind w:left="4320" w:hanging="360"/>
      </w:pPr>
      <w:rPr>
        <w:rFonts w:ascii="Wingdings" w:hAnsi="Wingdings" w:hint="default"/>
      </w:rPr>
    </w:lvl>
    <w:lvl w:ilvl="6" w:tplc="4EF6BC50" w:tentative="1">
      <w:start w:val="1"/>
      <w:numFmt w:val="bullet"/>
      <w:lvlText w:val=""/>
      <w:lvlJc w:val="left"/>
      <w:pPr>
        <w:ind w:left="5040" w:hanging="360"/>
      </w:pPr>
      <w:rPr>
        <w:rFonts w:ascii="Symbol" w:hAnsi="Symbol" w:hint="default"/>
      </w:rPr>
    </w:lvl>
    <w:lvl w:ilvl="7" w:tplc="C3FAD91C" w:tentative="1">
      <w:start w:val="1"/>
      <w:numFmt w:val="bullet"/>
      <w:lvlText w:val="o"/>
      <w:lvlJc w:val="left"/>
      <w:pPr>
        <w:ind w:left="5760" w:hanging="360"/>
      </w:pPr>
      <w:rPr>
        <w:rFonts w:ascii="Courier New" w:hAnsi="Courier New" w:cs="Courier New" w:hint="default"/>
      </w:rPr>
    </w:lvl>
    <w:lvl w:ilvl="8" w:tplc="9D86C29A" w:tentative="1">
      <w:start w:val="1"/>
      <w:numFmt w:val="bullet"/>
      <w:lvlText w:val=""/>
      <w:lvlJc w:val="left"/>
      <w:pPr>
        <w:ind w:left="6480" w:hanging="360"/>
      </w:pPr>
      <w:rPr>
        <w:rFonts w:ascii="Wingdings" w:hAnsi="Wingdings" w:hint="default"/>
      </w:rPr>
    </w:lvl>
  </w:abstractNum>
  <w:abstractNum w:abstractNumId="27" w15:restartNumberingAfterBreak="0">
    <w:nsid w:val="7DC255EA"/>
    <w:multiLevelType w:val="hybridMultilevel"/>
    <w:tmpl w:val="8E7E158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540774"/>
    <w:multiLevelType w:val="hybridMultilevel"/>
    <w:tmpl w:val="B5368AC2"/>
    <w:lvl w:ilvl="0" w:tplc="B7EECE42">
      <w:start w:val="1"/>
      <w:numFmt w:val="decimal"/>
      <w:lvlText w:val="%1."/>
      <w:lvlJc w:val="left"/>
      <w:pPr>
        <w:ind w:left="720" w:hanging="360"/>
      </w:pPr>
      <w:rPr>
        <w:rFonts w:hint="default"/>
        <w:i w:val="0"/>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8"/>
  </w:num>
  <w:num w:numId="2">
    <w:abstractNumId w:val="3"/>
  </w:num>
  <w:num w:numId="3">
    <w:abstractNumId w:val="26"/>
  </w:num>
  <w:num w:numId="4">
    <w:abstractNumId w:val="11"/>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0"/>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1"/>
  </w:num>
  <w:num w:numId="12">
    <w:abstractNumId w:val="8"/>
  </w:num>
  <w:num w:numId="13">
    <w:abstractNumId w:val="27"/>
  </w:num>
  <w:num w:numId="14">
    <w:abstractNumId w:val="22"/>
  </w:num>
  <w:num w:numId="15">
    <w:abstractNumId w:val="4"/>
  </w:num>
  <w:num w:numId="16">
    <w:abstractNumId w:val="7"/>
  </w:num>
  <w:num w:numId="17">
    <w:abstractNumId w:val="15"/>
  </w:num>
  <w:num w:numId="18">
    <w:abstractNumId w:val="28"/>
  </w:num>
  <w:num w:numId="19">
    <w:abstractNumId w:val="1"/>
  </w:num>
  <w:num w:numId="20">
    <w:abstractNumId w:val="5"/>
  </w:num>
  <w:num w:numId="21">
    <w:abstractNumId w:val="20"/>
  </w:num>
  <w:num w:numId="22">
    <w:abstractNumId w:val="3"/>
    <w:lvlOverride w:ilvl="0">
      <w:startOverride w:val="1"/>
    </w:lvlOverride>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12"/>
  </w:num>
  <w:num w:numId="32">
    <w:abstractNumId w:val="24"/>
  </w:num>
  <w:num w:numId="33">
    <w:abstractNumId w:val="24"/>
  </w:num>
  <w:num w:numId="34">
    <w:abstractNumId w:val="14"/>
  </w:num>
  <w:num w:numId="35">
    <w:abstractNumId w:val="24"/>
  </w:num>
  <w:num w:numId="36">
    <w:abstractNumId w:val="24"/>
  </w:num>
  <w:num w:numId="37">
    <w:abstractNumId w:val="19"/>
  </w:num>
  <w:num w:numId="38">
    <w:abstractNumId w:val="6"/>
  </w:num>
  <w:num w:numId="39">
    <w:abstractNumId w:val="17"/>
  </w:num>
  <w:num w:numId="40">
    <w:abstractNumId w:val="2"/>
  </w:num>
  <w:num w:numId="41">
    <w:abstractNumId w:val="9"/>
  </w:num>
  <w:num w:numId="42">
    <w:abstractNumId w:val="13"/>
  </w:num>
  <w:num w:numId="43">
    <w:abstractNumId w:val="24"/>
  </w:num>
  <w:num w:numId="44">
    <w:abstractNumId w:val="24"/>
  </w:num>
  <w:num w:numId="4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Empty"/>
  </w:docVars>
  <w:rsids>
    <w:rsidRoot w:val="00DC67F9"/>
    <w:rsid w:val="00000348"/>
    <w:rsid w:val="00000FD3"/>
    <w:rsid w:val="00001522"/>
    <w:rsid w:val="00003578"/>
    <w:rsid w:val="000038F8"/>
    <w:rsid w:val="00003F76"/>
    <w:rsid w:val="00004B1E"/>
    <w:rsid w:val="00007075"/>
    <w:rsid w:val="00010476"/>
    <w:rsid w:val="0001062A"/>
    <w:rsid w:val="00011037"/>
    <w:rsid w:val="00011A4B"/>
    <w:rsid w:val="0001292D"/>
    <w:rsid w:val="00012D8B"/>
    <w:rsid w:val="000144EB"/>
    <w:rsid w:val="00014639"/>
    <w:rsid w:val="0001485D"/>
    <w:rsid w:val="00014DAD"/>
    <w:rsid w:val="00014DC2"/>
    <w:rsid w:val="00015BD9"/>
    <w:rsid w:val="00015E18"/>
    <w:rsid w:val="00017252"/>
    <w:rsid w:val="000178CB"/>
    <w:rsid w:val="00017A02"/>
    <w:rsid w:val="000206DC"/>
    <w:rsid w:val="00020714"/>
    <w:rsid w:val="000217F1"/>
    <w:rsid w:val="00021FB8"/>
    <w:rsid w:val="00022618"/>
    <w:rsid w:val="00022B5C"/>
    <w:rsid w:val="00023DAC"/>
    <w:rsid w:val="00024B32"/>
    <w:rsid w:val="00024C8B"/>
    <w:rsid w:val="00025021"/>
    <w:rsid w:val="000252FF"/>
    <w:rsid w:val="00025B11"/>
    <w:rsid w:val="00025C41"/>
    <w:rsid w:val="00025FAC"/>
    <w:rsid w:val="000267F4"/>
    <w:rsid w:val="00027325"/>
    <w:rsid w:val="00027B72"/>
    <w:rsid w:val="000326BE"/>
    <w:rsid w:val="00033534"/>
    <w:rsid w:val="00034970"/>
    <w:rsid w:val="00034A5A"/>
    <w:rsid w:val="00035ADF"/>
    <w:rsid w:val="00037513"/>
    <w:rsid w:val="00037FE6"/>
    <w:rsid w:val="00040F4A"/>
    <w:rsid w:val="00041009"/>
    <w:rsid w:val="00041241"/>
    <w:rsid w:val="00041514"/>
    <w:rsid w:val="00043078"/>
    <w:rsid w:val="0004696D"/>
    <w:rsid w:val="00046A9B"/>
    <w:rsid w:val="00047EDB"/>
    <w:rsid w:val="00050DF5"/>
    <w:rsid w:val="00050EBB"/>
    <w:rsid w:val="00051F64"/>
    <w:rsid w:val="00052267"/>
    <w:rsid w:val="000522EE"/>
    <w:rsid w:val="0005337C"/>
    <w:rsid w:val="00054154"/>
    <w:rsid w:val="00054A19"/>
    <w:rsid w:val="00055C59"/>
    <w:rsid w:val="000564A3"/>
    <w:rsid w:val="0005681F"/>
    <w:rsid w:val="000622BC"/>
    <w:rsid w:val="00062598"/>
    <w:rsid w:val="00062667"/>
    <w:rsid w:val="00062970"/>
    <w:rsid w:val="00065731"/>
    <w:rsid w:val="000657BB"/>
    <w:rsid w:val="00066B76"/>
    <w:rsid w:val="00067B49"/>
    <w:rsid w:val="00070025"/>
    <w:rsid w:val="000704B0"/>
    <w:rsid w:val="000715DA"/>
    <w:rsid w:val="00071F40"/>
    <w:rsid w:val="000730EB"/>
    <w:rsid w:val="0007778B"/>
    <w:rsid w:val="0007788A"/>
    <w:rsid w:val="000805E6"/>
    <w:rsid w:val="0008085A"/>
    <w:rsid w:val="00081118"/>
    <w:rsid w:val="0008120F"/>
    <w:rsid w:val="00081782"/>
    <w:rsid w:val="0008215B"/>
    <w:rsid w:val="000832DE"/>
    <w:rsid w:val="00084FE7"/>
    <w:rsid w:val="0008565A"/>
    <w:rsid w:val="00085E14"/>
    <w:rsid w:val="00086991"/>
    <w:rsid w:val="00086C69"/>
    <w:rsid w:val="00087F73"/>
    <w:rsid w:val="0009087C"/>
    <w:rsid w:val="00090937"/>
    <w:rsid w:val="00091760"/>
    <w:rsid w:val="0009307D"/>
    <w:rsid w:val="00093741"/>
    <w:rsid w:val="0009477B"/>
    <w:rsid w:val="00095AF6"/>
    <w:rsid w:val="000965D1"/>
    <w:rsid w:val="00097701"/>
    <w:rsid w:val="000977C6"/>
    <w:rsid w:val="00097B40"/>
    <w:rsid w:val="000A18BD"/>
    <w:rsid w:val="000A2091"/>
    <w:rsid w:val="000A4035"/>
    <w:rsid w:val="000A45E0"/>
    <w:rsid w:val="000A553A"/>
    <w:rsid w:val="000A5C79"/>
    <w:rsid w:val="000A6146"/>
    <w:rsid w:val="000A6375"/>
    <w:rsid w:val="000A6755"/>
    <w:rsid w:val="000A7042"/>
    <w:rsid w:val="000A7C81"/>
    <w:rsid w:val="000A7DA9"/>
    <w:rsid w:val="000B07BA"/>
    <w:rsid w:val="000B155F"/>
    <w:rsid w:val="000B17F9"/>
    <w:rsid w:val="000B5561"/>
    <w:rsid w:val="000B57DA"/>
    <w:rsid w:val="000C0112"/>
    <w:rsid w:val="000C10B1"/>
    <w:rsid w:val="000C17D3"/>
    <w:rsid w:val="000C193F"/>
    <w:rsid w:val="000C2038"/>
    <w:rsid w:val="000C242B"/>
    <w:rsid w:val="000C3BC2"/>
    <w:rsid w:val="000C5034"/>
    <w:rsid w:val="000C5263"/>
    <w:rsid w:val="000C5447"/>
    <w:rsid w:val="000C59AA"/>
    <w:rsid w:val="000D1A71"/>
    <w:rsid w:val="000D1DB4"/>
    <w:rsid w:val="000D2DC6"/>
    <w:rsid w:val="000D2FDA"/>
    <w:rsid w:val="000D3368"/>
    <w:rsid w:val="000D5132"/>
    <w:rsid w:val="000D55BD"/>
    <w:rsid w:val="000D5E8C"/>
    <w:rsid w:val="000D6302"/>
    <w:rsid w:val="000D6886"/>
    <w:rsid w:val="000D6DEC"/>
    <w:rsid w:val="000D79C8"/>
    <w:rsid w:val="000D7D49"/>
    <w:rsid w:val="000E10F9"/>
    <w:rsid w:val="000E16C5"/>
    <w:rsid w:val="000E27BA"/>
    <w:rsid w:val="000E2F0E"/>
    <w:rsid w:val="000E39AE"/>
    <w:rsid w:val="000E447A"/>
    <w:rsid w:val="000E4AC3"/>
    <w:rsid w:val="000E610C"/>
    <w:rsid w:val="000E6DA5"/>
    <w:rsid w:val="000E724B"/>
    <w:rsid w:val="000E74A3"/>
    <w:rsid w:val="000F14A7"/>
    <w:rsid w:val="000F2DCF"/>
    <w:rsid w:val="000F2EB2"/>
    <w:rsid w:val="000F3A30"/>
    <w:rsid w:val="000F5D39"/>
    <w:rsid w:val="000F7101"/>
    <w:rsid w:val="000F7F6E"/>
    <w:rsid w:val="00100792"/>
    <w:rsid w:val="00100A72"/>
    <w:rsid w:val="001014A8"/>
    <w:rsid w:val="00101DE0"/>
    <w:rsid w:val="001032D0"/>
    <w:rsid w:val="00103814"/>
    <w:rsid w:val="00103CA3"/>
    <w:rsid w:val="00104A83"/>
    <w:rsid w:val="00104C65"/>
    <w:rsid w:val="00105758"/>
    <w:rsid w:val="00105B70"/>
    <w:rsid w:val="00105EDB"/>
    <w:rsid w:val="00107110"/>
    <w:rsid w:val="00111D4A"/>
    <w:rsid w:val="00112C07"/>
    <w:rsid w:val="00113D05"/>
    <w:rsid w:val="0011559E"/>
    <w:rsid w:val="00116F03"/>
    <w:rsid w:val="001202DB"/>
    <w:rsid w:val="00120EF8"/>
    <w:rsid w:val="00124D82"/>
    <w:rsid w:val="00131F4E"/>
    <w:rsid w:val="0013644B"/>
    <w:rsid w:val="00136C9E"/>
    <w:rsid w:val="00136F6F"/>
    <w:rsid w:val="001370AA"/>
    <w:rsid w:val="001373C3"/>
    <w:rsid w:val="00141615"/>
    <w:rsid w:val="00141971"/>
    <w:rsid w:val="00141FFE"/>
    <w:rsid w:val="0014294A"/>
    <w:rsid w:val="00142F45"/>
    <w:rsid w:val="0014379C"/>
    <w:rsid w:val="00143886"/>
    <w:rsid w:val="001443CE"/>
    <w:rsid w:val="001459E3"/>
    <w:rsid w:val="0014666E"/>
    <w:rsid w:val="00147074"/>
    <w:rsid w:val="0014778A"/>
    <w:rsid w:val="0015159F"/>
    <w:rsid w:val="00151A78"/>
    <w:rsid w:val="001520E6"/>
    <w:rsid w:val="0015240C"/>
    <w:rsid w:val="00152B77"/>
    <w:rsid w:val="00155274"/>
    <w:rsid w:val="001555A9"/>
    <w:rsid w:val="001558A7"/>
    <w:rsid w:val="00156887"/>
    <w:rsid w:val="00156ED6"/>
    <w:rsid w:val="001570D8"/>
    <w:rsid w:val="0016088C"/>
    <w:rsid w:val="00164ADB"/>
    <w:rsid w:val="00165A28"/>
    <w:rsid w:val="00166D78"/>
    <w:rsid w:val="001676CA"/>
    <w:rsid w:val="00170FC0"/>
    <w:rsid w:val="0017186A"/>
    <w:rsid w:val="001726F3"/>
    <w:rsid w:val="0017469E"/>
    <w:rsid w:val="001758DD"/>
    <w:rsid w:val="00175E94"/>
    <w:rsid w:val="00177BEB"/>
    <w:rsid w:val="00177E81"/>
    <w:rsid w:val="00180B3B"/>
    <w:rsid w:val="00182728"/>
    <w:rsid w:val="001836FE"/>
    <w:rsid w:val="00183E17"/>
    <w:rsid w:val="00184D06"/>
    <w:rsid w:val="0018519D"/>
    <w:rsid w:val="001853D0"/>
    <w:rsid w:val="001853E4"/>
    <w:rsid w:val="00185801"/>
    <w:rsid w:val="00185B2B"/>
    <w:rsid w:val="00185E7D"/>
    <w:rsid w:val="00186125"/>
    <w:rsid w:val="00186FF4"/>
    <w:rsid w:val="00190535"/>
    <w:rsid w:val="00190ABB"/>
    <w:rsid w:val="00190BF7"/>
    <w:rsid w:val="00191329"/>
    <w:rsid w:val="001914A2"/>
    <w:rsid w:val="0019180C"/>
    <w:rsid w:val="00191D79"/>
    <w:rsid w:val="00192505"/>
    <w:rsid w:val="001928C5"/>
    <w:rsid w:val="00192A57"/>
    <w:rsid w:val="00193166"/>
    <w:rsid w:val="00193928"/>
    <w:rsid w:val="00193EB5"/>
    <w:rsid w:val="001941FA"/>
    <w:rsid w:val="001A007C"/>
    <w:rsid w:val="001A0146"/>
    <w:rsid w:val="001A0F0D"/>
    <w:rsid w:val="001A100B"/>
    <w:rsid w:val="001A249C"/>
    <w:rsid w:val="001A2FBC"/>
    <w:rsid w:val="001A54CD"/>
    <w:rsid w:val="001A5AF6"/>
    <w:rsid w:val="001A6FEE"/>
    <w:rsid w:val="001B0817"/>
    <w:rsid w:val="001B10BB"/>
    <w:rsid w:val="001B1994"/>
    <w:rsid w:val="001B3A05"/>
    <w:rsid w:val="001B50F8"/>
    <w:rsid w:val="001B52F1"/>
    <w:rsid w:val="001B6A4E"/>
    <w:rsid w:val="001B7495"/>
    <w:rsid w:val="001C078E"/>
    <w:rsid w:val="001C10FE"/>
    <w:rsid w:val="001C38ED"/>
    <w:rsid w:val="001C3D9B"/>
    <w:rsid w:val="001C55E8"/>
    <w:rsid w:val="001D08AB"/>
    <w:rsid w:val="001D0B66"/>
    <w:rsid w:val="001D10CC"/>
    <w:rsid w:val="001D2A72"/>
    <w:rsid w:val="001D50F2"/>
    <w:rsid w:val="001D5326"/>
    <w:rsid w:val="001D5500"/>
    <w:rsid w:val="001D5E0E"/>
    <w:rsid w:val="001D770E"/>
    <w:rsid w:val="001D7BB9"/>
    <w:rsid w:val="001E0282"/>
    <w:rsid w:val="001E4F69"/>
    <w:rsid w:val="001E6CD0"/>
    <w:rsid w:val="001E705A"/>
    <w:rsid w:val="001F0935"/>
    <w:rsid w:val="001F0EC9"/>
    <w:rsid w:val="001F104B"/>
    <w:rsid w:val="001F3663"/>
    <w:rsid w:val="001F3A92"/>
    <w:rsid w:val="001F3E5F"/>
    <w:rsid w:val="001F5945"/>
    <w:rsid w:val="00200192"/>
    <w:rsid w:val="00201F05"/>
    <w:rsid w:val="00203248"/>
    <w:rsid w:val="00204972"/>
    <w:rsid w:val="0020544F"/>
    <w:rsid w:val="002055B9"/>
    <w:rsid w:val="0021038D"/>
    <w:rsid w:val="00211824"/>
    <w:rsid w:val="002129F0"/>
    <w:rsid w:val="002138E1"/>
    <w:rsid w:val="002139EC"/>
    <w:rsid w:val="002162EE"/>
    <w:rsid w:val="002177A7"/>
    <w:rsid w:val="002206F1"/>
    <w:rsid w:val="00221042"/>
    <w:rsid w:val="00222261"/>
    <w:rsid w:val="0022285C"/>
    <w:rsid w:val="0022304B"/>
    <w:rsid w:val="00224441"/>
    <w:rsid w:val="002254A5"/>
    <w:rsid w:val="00225830"/>
    <w:rsid w:val="0022690D"/>
    <w:rsid w:val="00226CEC"/>
    <w:rsid w:val="00227C59"/>
    <w:rsid w:val="00231E12"/>
    <w:rsid w:val="0023254A"/>
    <w:rsid w:val="002329AB"/>
    <w:rsid w:val="00232D30"/>
    <w:rsid w:val="0023489C"/>
    <w:rsid w:val="002361E8"/>
    <w:rsid w:val="00237DEC"/>
    <w:rsid w:val="00240483"/>
    <w:rsid w:val="00240D72"/>
    <w:rsid w:val="002419C1"/>
    <w:rsid w:val="00241F72"/>
    <w:rsid w:val="0024337B"/>
    <w:rsid w:val="0024376C"/>
    <w:rsid w:val="00244844"/>
    <w:rsid w:val="002455EB"/>
    <w:rsid w:val="002456F1"/>
    <w:rsid w:val="00245E21"/>
    <w:rsid w:val="00247EEE"/>
    <w:rsid w:val="00250539"/>
    <w:rsid w:val="00250C1B"/>
    <w:rsid w:val="00251BCF"/>
    <w:rsid w:val="0025213D"/>
    <w:rsid w:val="00253E9A"/>
    <w:rsid w:val="00254BF4"/>
    <w:rsid w:val="00255FEA"/>
    <w:rsid w:val="00256286"/>
    <w:rsid w:val="00260B4F"/>
    <w:rsid w:val="00261383"/>
    <w:rsid w:val="00261D95"/>
    <w:rsid w:val="00264780"/>
    <w:rsid w:val="00264F3C"/>
    <w:rsid w:val="0026513F"/>
    <w:rsid w:val="00266007"/>
    <w:rsid w:val="002660B0"/>
    <w:rsid w:val="00270E4F"/>
    <w:rsid w:val="0027199C"/>
    <w:rsid w:val="00272A2E"/>
    <w:rsid w:val="00275B6B"/>
    <w:rsid w:val="00275DCC"/>
    <w:rsid w:val="0027666C"/>
    <w:rsid w:val="00280060"/>
    <w:rsid w:val="00280B37"/>
    <w:rsid w:val="002811B1"/>
    <w:rsid w:val="002811FB"/>
    <w:rsid w:val="002814E9"/>
    <w:rsid w:val="0028177C"/>
    <w:rsid w:val="00282025"/>
    <w:rsid w:val="00282088"/>
    <w:rsid w:val="00282937"/>
    <w:rsid w:val="0028340E"/>
    <w:rsid w:val="00284330"/>
    <w:rsid w:val="00284F57"/>
    <w:rsid w:val="00285DD4"/>
    <w:rsid w:val="00287185"/>
    <w:rsid w:val="00290D27"/>
    <w:rsid w:val="00292774"/>
    <w:rsid w:val="00292E34"/>
    <w:rsid w:val="0029313C"/>
    <w:rsid w:val="00293151"/>
    <w:rsid w:val="00293875"/>
    <w:rsid w:val="002939C0"/>
    <w:rsid w:val="00293C2A"/>
    <w:rsid w:val="00293F90"/>
    <w:rsid w:val="00294405"/>
    <w:rsid w:val="00297E9B"/>
    <w:rsid w:val="002A2150"/>
    <w:rsid w:val="002A2589"/>
    <w:rsid w:val="002A2E39"/>
    <w:rsid w:val="002A32EB"/>
    <w:rsid w:val="002A4CF0"/>
    <w:rsid w:val="002A59C0"/>
    <w:rsid w:val="002A6BA7"/>
    <w:rsid w:val="002A7F53"/>
    <w:rsid w:val="002B0C10"/>
    <w:rsid w:val="002B0D01"/>
    <w:rsid w:val="002B0FE8"/>
    <w:rsid w:val="002B1828"/>
    <w:rsid w:val="002B1ECF"/>
    <w:rsid w:val="002B27B9"/>
    <w:rsid w:val="002B3807"/>
    <w:rsid w:val="002B51F2"/>
    <w:rsid w:val="002B54F5"/>
    <w:rsid w:val="002B5FD3"/>
    <w:rsid w:val="002B6127"/>
    <w:rsid w:val="002B6BCC"/>
    <w:rsid w:val="002B6BD4"/>
    <w:rsid w:val="002B7C53"/>
    <w:rsid w:val="002B7E8A"/>
    <w:rsid w:val="002C0994"/>
    <w:rsid w:val="002C0FAC"/>
    <w:rsid w:val="002C1234"/>
    <w:rsid w:val="002C1496"/>
    <w:rsid w:val="002C1D7E"/>
    <w:rsid w:val="002C5685"/>
    <w:rsid w:val="002C5F51"/>
    <w:rsid w:val="002C7B74"/>
    <w:rsid w:val="002D02BF"/>
    <w:rsid w:val="002D05A7"/>
    <w:rsid w:val="002D1069"/>
    <w:rsid w:val="002D3D8E"/>
    <w:rsid w:val="002D4707"/>
    <w:rsid w:val="002D52AA"/>
    <w:rsid w:val="002D578B"/>
    <w:rsid w:val="002D655F"/>
    <w:rsid w:val="002D7629"/>
    <w:rsid w:val="002E01EA"/>
    <w:rsid w:val="002E132A"/>
    <w:rsid w:val="002E217D"/>
    <w:rsid w:val="002E2E39"/>
    <w:rsid w:val="002E42B1"/>
    <w:rsid w:val="002E6926"/>
    <w:rsid w:val="002E7096"/>
    <w:rsid w:val="002E7E92"/>
    <w:rsid w:val="002F0144"/>
    <w:rsid w:val="002F1409"/>
    <w:rsid w:val="002F27D0"/>
    <w:rsid w:val="002F3E15"/>
    <w:rsid w:val="002F3EB0"/>
    <w:rsid w:val="002F49E8"/>
    <w:rsid w:val="002F5592"/>
    <w:rsid w:val="002F6D6C"/>
    <w:rsid w:val="00300B6C"/>
    <w:rsid w:val="00301BAC"/>
    <w:rsid w:val="0030238B"/>
    <w:rsid w:val="00302637"/>
    <w:rsid w:val="00303277"/>
    <w:rsid w:val="003038C4"/>
    <w:rsid w:val="00303A5D"/>
    <w:rsid w:val="00303B7D"/>
    <w:rsid w:val="0030514D"/>
    <w:rsid w:val="00306F44"/>
    <w:rsid w:val="00307661"/>
    <w:rsid w:val="003077B5"/>
    <w:rsid w:val="003124C4"/>
    <w:rsid w:val="00313C78"/>
    <w:rsid w:val="00315C7C"/>
    <w:rsid w:val="00315FAB"/>
    <w:rsid w:val="003176AE"/>
    <w:rsid w:val="0031779F"/>
    <w:rsid w:val="00320F08"/>
    <w:rsid w:val="00321B9F"/>
    <w:rsid w:val="00322961"/>
    <w:rsid w:val="00326011"/>
    <w:rsid w:val="00327BDF"/>
    <w:rsid w:val="0033001F"/>
    <w:rsid w:val="00330A60"/>
    <w:rsid w:val="00331A2B"/>
    <w:rsid w:val="00331A36"/>
    <w:rsid w:val="00331E3A"/>
    <w:rsid w:val="0033213B"/>
    <w:rsid w:val="0033262D"/>
    <w:rsid w:val="00334CCB"/>
    <w:rsid w:val="00336136"/>
    <w:rsid w:val="00340817"/>
    <w:rsid w:val="0034084B"/>
    <w:rsid w:val="0034108E"/>
    <w:rsid w:val="0034152A"/>
    <w:rsid w:val="00341AA6"/>
    <w:rsid w:val="00343B0D"/>
    <w:rsid w:val="00344103"/>
    <w:rsid w:val="003444B0"/>
    <w:rsid w:val="003461FB"/>
    <w:rsid w:val="00346FF8"/>
    <w:rsid w:val="0035169A"/>
    <w:rsid w:val="00352E2D"/>
    <w:rsid w:val="00353A7E"/>
    <w:rsid w:val="003544F7"/>
    <w:rsid w:val="00354E5D"/>
    <w:rsid w:val="003568C0"/>
    <w:rsid w:val="003603F8"/>
    <w:rsid w:val="00361D03"/>
    <w:rsid w:val="003627F8"/>
    <w:rsid w:val="00363A5F"/>
    <w:rsid w:val="0036464E"/>
    <w:rsid w:val="00365975"/>
    <w:rsid w:val="00365B3C"/>
    <w:rsid w:val="003703AC"/>
    <w:rsid w:val="003703C3"/>
    <w:rsid w:val="003719DD"/>
    <w:rsid w:val="00371E8B"/>
    <w:rsid w:val="00374EFA"/>
    <w:rsid w:val="003751CC"/>
    <w:rsid w:val="00376FCC"/>
    <w:rsid w:val="003772DB"/>
    <w:rsid w:val="00377632"/>
    <w:rsid w:val="00377B76"/>
    <w:rsid w:val="00380C64"/>
    <w:rsid w:val="00381547"/>
    <w:rsid w:val="0038274D"/>
    <w:rsid w:val="00382CDD"/>
    <w:rsid w:val="0038349B"/>
    <w:rsid w:val="00383913"/>
    <w:rsid w:val="003876D3"/>
    <w:rsid w:val="0039034F"/>
    <w:rsid w:val="00390C14"/>
    <w:rsid w:val="00391F31"/>
    <w:rsid w:val="00392623"/>
    <w:rsid w:val="003946F1"/>
    <w:rsid w:val="00395D8A"/>
    <w:rsid w:val="00396350"/>
    <w:rsid w:val="003963AE"/>
    <w:rsid w:val="003A146C"/>
    <w:rsid w:val="003A580B"/>
    <w:rsid w:val="003A5A99"/>
    <w:rsid w:val="003A5B59"/>
    <w:rsid w:val="003A5F67"/>
    <w:rsid w:val="003A7186"/>
    <w:rsid w:val="003B0130"/>
    <w:rsid w:val="003B0318"/>
    <w:rsid w:val="003B2C6F"/>
    <w:rsid w:val="003B2F61"/>
    <w:rsid w:val="003B5614"/>
    <w:rsid w:val="003B6959"/>
    <w:rsid w:val="003B7073"/>
    <w:rsid w:val="003B74F9"/>
    <w:rsid w:val="003C005F"/>
    <w:rsid w:val="003C1754"/>
    <w:rsid w:val="003C18CE"/>
    <w:rsid w:val="003C1E64"/>
    <w:rsid w:val="003C3173"/>
    <w:rsid w:val="003C3896"/>
    <w:rsid w:val="003C3C94"/>
    <w:rsid w:val="003C40D5"/>
    <w:rsid w:val="003C42B4"/>
    <w:rsid w:val="003C4B13"/>
    <w:rsid w:val="003C4B2D"/>
    <w:rsid w:val="003C5096"/>
    <w:rsid w:val="003C5A13"/>
    <w:rsid w:val="003C6337"/>
    <w:rsid w:val="003C7458"/>
    <w:rsid w:val="003D2006"/>
    <w:rsid w:val="003D2549"/>
    <w:rsid w:val="003D32F4"/>
    <w:rsid w:val="003D3879"/>
    <w:rsid w:val="003D4419"/>
    <w:rsid w:val="003D4DEC"/>
    <w:rsid w:val="003D51CD"/>
    <w:rsid w:val="003D5AAC"/>
    <w:rsid w:val="003D77ED"/>
    <w:rsid w:val="003E08F7"/>
    <w:rsid w:val="003E09BE"/>
    <w:rsid w:val="003E1FD8"/>
    <w:rsid w:val="003E23B4"/>
    <w:rsid w:val="003E2A51"/>
    <w:rsid w:val="003E3485"/>
    <w:rsid w:val="003E474B"/>
    <w:rsid w:val="003E60A9"/>
    <w:rsid w:val="003E60E3"/>
    <w:rsid w:val="003E69E7"/>
    <w:rsid w:val="003E6F6C"/>
    <w:rsid w:val="003F0798"/>
    <w:rsid w:val="003F2BCD"/>
    <w:rsid w:val="003F3E0F"/>
    <w:rsid w:val="003F459C"/>
    <w:rsid w:val="003F5C04"/>
    <w:rsid w:val="003F623F"/>
    <w:rsid w:val="003F766F"/>
    <w:rsid w:val="004002C2"/>
    <w:rsid w:val="00400EC9"/>
    <w:rsid w:val="00400F6B"/>
    <w:rsid w:val="00401168"/>
    <w:rsid w:val="00401E3F"/>
    <w:rsid w:val="004022C4"/>
    <w:rsid w:val="00402882"/>
    <w:rsid w:val="00402DF2"/>
    <w:rsid w:val="00403F64"/>
    <w:rsid w:val="004043E1"/>
    <w:rsid w:val="00404F26"/>
    <w:rsid w:val="004068AC"/>
    <w:rsid w:val="00406C07"/>
    <w:rsid w:val="00410533"/>
    <w:rsid w:val="004119B2"/>
    <w:rsid w:val="00411F3C"/>
    <w:rsid w:val="00412BE6"/>
    <w:rsid w:val="00414583"/>
    <w:rsid w:val="004176E5"/>
    <w:rsid w:val="00420783"/>
    <w:rsid w:val="00421452"/>
    <w:rsid w:val="00421909"/>
    <w:rsid w:val="00423E8E"/>
    <w:rsid w:val="00425026"/>
    <w:rsid w:val="004252D8"/>
    <w:rsid w:val="00427648"/>
    <w:rsid w:val="004302D8"/>
    <w:rsid w:val="0043062D"/>
    <w:rsid w:val="00431CD3"/>
    <w:rsid w:val="00431CE7"/>
    <w:rsid w:val="0043257E"/>
    <w:rsid w:val="004334DE"/>
    <w:rsid w:val="00434B80"/>
    <w:rsid w:val="004358A3"/>
    <w:rsid w:val="00436104"/>
    <w:rsid w:val="0043614E"/>
    <w:rsid w:val="00437731"/>
    <w:rsid w:val="00440101"/>
    <w:rsid w:val="00441922"/>
    <w:rsid w:val="00442B3A"/>
    <w:rsid w:val="00443878"/>
    <w:rsid w:val="004449E3"/>
    <w:rsid w:val="00444D56"/>
    <w:rsid w:val="00444DAF"/>
    <w:rsid w:val="00445134"/>
    <w:rsid w:val="00447822"/>
    <w:rsid w:val="00450366"/>
    <w:rsid w:val="004505C3"/>
    <w:rsid w:val="004509DD"/>
    <w:rsid w:val="004512E4"/>
    <w:rsid w:val="004519B3"/>
    <w:rsid w:val="00452074"/>
    <w:rsid w:val="00452314"/>
    <w:rsid w:val="00453B7A"/>
    <w:rsid w:val="00453E6E"/>
    <w:rsid w:val="00454009"/>
    <w:rsid w:val="00454E87"/>
    <w:rsid w:val="004556CC"/>
    <w:rsid w:val="00456303"/>
    <w:rsid w:val="00457B3D"/>
    <w:rsid w:val="00460278"/>
    <w:rsid w:val="004603F8"/>
    <w:rsid w:val="00461E44"/>
    <w:rsid w:val="0046357B"/>
    <w:rsid w:val="00464446"/>
    <w:rsid w:val="00464A28"/>
    <w:rsid w:val="00465295"/>
    <w:rsid w:val="00466587"/>
    <w:rsid w:val="00466C7D"/>
    <w:rsid w:val="00467127"/>
    <w:rsid w:val="004705E9"/>
    <w:rsid w:val="00470D15"/>
    <w:rsid w:val="00471BBB"/>
    <w:rsid w:val="004724C8"/>
    <w:rsid w:val="004728DB"/>
    <w:rsid w:val="0047325A"/>
    <w:rsid w:val="00473602"/>
    <w:rsid w:val="004736BE"/>
    <w:rsid w:val="0047447F"/>
    <w:rsid w:val="00474607"/>
    <w:rsid w:val="0047517D"/>
    <w:rsid w:val="00476120"/>
    <w:rsid w:val="004776D0"/>
    <w:rsid w:val="00485D45"/>
    <w:rsid w:val="00485EF3"/>
    <w:rsid w:val="00490030"/>
    <w:rsid w:val="004900FD"/>
    <w:rsid w:val="00490C57"/>
    <w:rsid w:val="0049230B"/>
    <w:rsid w:val="00492533"/>
    <w:rsid w:val="004929D7"/>
    <w:rsid w:val="00494170"/>
    <w:rsid w:val="00494593"/>
    <w:rsid w:val="004946B7"/>
    <w:rsid w:val="00494824"/>
    <w:rsid w:val="0049490B"/>
    <w:rsid w:val="004953C4"/>
    <w:rsid w:val="004955CC"/>
    <w:rsid w:val="00496090"/>
    <w:rsid w:val="00496903"/>
    <w:rsid w:val="00496986"/>
    <w:rsid w:val="004969F7"/>
    <w:rsid w:val="004970AE"/>
    <w:rsid w:val="004A03D9"/>
    <w:rsid w:val="004A04E4"/>
    <w:rsid w:val="004A135F"/>
    <w:rsid w:val="004A1BB8"/>
    <w:rsid w:val="004A30E7"/>
    <w:rsid w:val="004A46D1"/>
    <w:rsid w:val="004A754B"/>
    <w:rsid w:val="004A76D3"/>
    <w:rsid w:val="004B0306"/>
    <w:rsid w:val="004B20BE"/>
    <w:rsid w:val="004B23FE"/>
    <w:rsid w:val="004B2559"/>
    <w:rsid w:val="004B35CE"/>
    <w:rsid w:val="004B4D22"/>
    <w:rsid w:val="004B4D6C"/>
    <w:rsid w:val="004B50B6"/>
    <w:rsid w:val="004B5333"/>
    <w:rsid w:val="004B55CD"/>
    <w:rsid w:val="004B71D9"/>
    <w:rsid w:val="004B76F6"/>
    <w:rsid w:val="004C042D"/>
    <w:rsid w:val="004C1793"/>
    <w:rsid w:val="004C2328"/>
    <w:rsid w:val="004C2B40"/>
    <w:rsid w:val="004C2D1D"/>
    <w:rsid w:val="004C39FA"/>
    <w:rsid w:val="004C44A0"/>
    <w:rsid w:val="004C490E"/>
    <w:rsid w:val="004C6AB3"/>
    <w:rsid w:val="004C75A3"/>
    <w:rsid w:val="004C7768"/>
    <w:rsid w:val="004C7FBE"/>
    <w:rsid w:val="004D0B57"/>
    <w:rsid w:val="004D2354"/>
    <w:rsid w:val="004D2C8D"/>
    <w:rsid w:val="004D44CE"/>
    <w:rsid w:val="004D5338"/>
    <w:rsid w:val="004D5673"/>
    <w:rsid w:val="004D5FAC"/>
    <w:rsid w:val="004D6435"/>
    <w:rsid w:val="004D7243"/>
    <w:rsid w:val="004D7F7A"/>
    <w:rsid w:val="004E0093"/>
    <w:rsid w:val="004E0840"/>
    <w:rsid w:val="004E0D0D"/>
    <w:rsid w:val="004E0E10"/>
    <w:rsid w:val="004E14EB"/>
    <w:rsid w:val="004E1505"/>
    <w:rsid w:val="004E3184"/>
    <w:rsid w:val="004E40B5"/>
    <w:rsid w:val="004E44BA"/>
    <w:rsid w:val="004E4DBA"/>
    <w:rsid w:val="004E5DC1"/>
    <w:rsid w:val="004E7145"/>
    <w:rsid w:val="004E7B3B"/>
    <w:rsid w:val="004F065F"/>
    <w:rsid w:val="004F0683"/>
    <w:rsid w:val="004F1B87"/>
    <w:rsid w:val="004F247E"/>
    <w:rsid w:val="004F2C25"/>
    <w:rsid w:val="004F7869"/>
    <w:rsid w:val="004F7994"/>
    <w:rsid w:val="004F7AB7"/>
    <w:rsid w:val="005003C2"/>
    <w:rsid w:val="00500A06"/>
    <w:rsid w:val="00501001"/>
    <w:rsid w:val="00501B59"/>
    <w:rsid w:val="00501DEB"/>
    <w:rsid w:val="005032BB"/>
    <w:rsid w:val="005034CE"/>
    <w:rsid w:val="005035C2"/>
    <w:rsid w:val="005037DD"/>
    <w:rsid w:val="00505631"/>
    <w:rsid w:val="00506952"/>
    <w:rsid w:val="005069F5"/>
    <w:rsid w:val="0051095D"/>
    <w:rsid w:val="00511238"/>
    <w:rsid w:val="00511A5C"/>
    <w:rsid w:val="00511F59"/>
    <w:rsid w:val="005120C0"/>
    <w:rsid w:val="0051273B"/>
    <w:rsid w:val="00512A63"/>
    <w:rsid w:val="00512C56"/>
    <w:rsid w:val="00512CFB"/>
    <w:rsid w:val="005143A0"/>
    <w:rsid w:val="00515A05"/>
    <w:rsid w:val="00516D3E"/>
    <w:rsid w:val="0051773F"/>
    <w:rsid w:val="00517F27"/>
    <w:rsid w:val="0052131D"/>
    <w:rsid w:val="00521D43"/>
    <w:rsid w:val="005240C4"/>
    <w:rsid w:val="005250F0"/>
    <w:rsid w:val="00525290"/>
    <w:rsid w:val="0052614D"/>
    <w:rsid w:val="005263C6"/>
    <w:rsid w:val="005274D3"/>
    <w:rsid w:val="005316CD"/>
    <w:rsid w:val="00532C12"/>
    <w:rsid w:val="00532DF3"/>
    <w:rsid w:val="00535A36"/>
    <w:rsid w:val="00536934"/>
    <w:rsid w:val="005415CC"/>
    <w:rsid w:val="0054221B"/>
    <w:rsid w:val="0054476F"/>
    <w:rsid w:val="005451A9"/>
    <w:rsid w:val="005451B7"/>
    <w:rsid w:val="00545972"/>
    <w:rsid w:val="0054606D"/>
    <w:rsid w:val="0055019B"/>
    <w:rsid w:val="005503F4"/>
    <w:rsid w:val="00550BC3"/>
    <w:rsid w:val="00550D95"/>
    <w:rsid w:val="005537F2"/>
    <w:rsid w:val="00553884"/>
    <w:rsid w:val="005542BC"/>
    <w:rsid w:val="005545F5"/>
    <w:rsid w:val="0055474D"/>
    <w:rsid w:val="00554B8D"/>
    <w:rsid w:val="00555024"/>
    <w:rsid w:val="00555260"/>
    <w:rsid w:val="005611E7"/>
    <w:rsid w:val="00561345"/>
    <w:rsid w:val="00563642"/>
    <w:rsid w:val="0056423E"/>
    <w:rsid w:val="00564D19"/>
    <w:rsid w:val="00565A88"/>
    <w:rsid w:val="005662DE"/>
    <w:rsid w:val="005702E6"/>
    <w:rsid w:val="00570501"/>
    <w:rsid w:val="005705A3"/>
    <w:rsid w:val="00572A6D"/>
    <w:rsid w:val="005741F3"/>
    <w:rsid w:val="005742AD"/>
    <w:rsid w:val="00574961"/>
    <w:rsid w:val="00574CF1"/>
    <w:rsid w:val="00575D9D"/>
    <w:rsid w:val="0058011E"/>
    <w:rsid w:val="00581E9E"/>
    <w:rsid w:val="005838E5"/>
    <w:rsid w:val="00583BEE"/>
    <w:rsid w:val="00583C16"/>
    <w:rsid w:val="00583ECD"/>
    <w:rsid w:val="00584573"/>
    <w:rsid w:val="00584FF0"/>
    <w:rsid w:val="005867F6"/>
    <w:rsid w:val="005878D7"/>
    <w:rsid w:val="00587ECC"/>
    <w:rsid w:val="0059166C"/>
    <w:rsid w:val="005924C2"/>
    <w:rsid w:val="0059357A"/>
    <w:rsid w:val="00593D94"/>
    <w:rsid w:val="00594C67"/>
    <w:rsid w:val="0059785B"/>
    <w:rsid w:val="00597A70"/>
    <w:rsid w:val="005A009F"/>
    <w:rsid w:val="005A022E"/>
    <w:rsid w:val="005A1059"/>
    <w:rsid w:val="005A1F02"/>
    <w:rsid w:val="005A2619"/>
    <w:rsid w:val="005A31B5"/>
    <w:rsid w:val="005A3F8E"/>
    <w:rsid w:val="005A69BB"/>
    <w:rsid w:val="005A6CC6"/>
    <w:rsid w:val="005B1454"/>
    <w:rsid w:val="005B2684"/>
    <w:rsid w:val="005B2C9D"/>
    <w:rsid w:val="005B2D4B"/>
    <w:rsid w:val="005B32EC"/>
    <w:rsid w:val="005B3A60"/>
    <w:rsid w:val="005B4AC3"/>
    <w:rsid w:val="005B5189"/>
    <w:rsid w:val="005B54A2"/>
    <w:rsid w:val="005B60B5"/>
    <w:rsid w:val="005B6245"/>
    <w:rsid w:val="005B683A"/>
    <w:rsid w:val="005B693E"/>
    <w:rsid w:val="005B6C73"/>
    <w:rsid w:val="005B70F1"/>
    <w:rsid w:val="005B7697"/>
    <w:rsid w:val="005B77A2"/>
    <w:rsid w:val="005C19BF"/>
    <w:rsid w:val="005C3563"/>
    <w:rsid w:val="005C3E36"/>
    <w:rsid w:val="005C4C56"/>
    <w:rsid w:val="005C6C02"/>
    <w:rsid w:val="005C6EFA"/>
    <w:rsid w:val="005C6F45"/>
    <w:rsid w:val="005C7E32"/>
    <w:rsid w:val="005D09CA"/>
    <w:rsid w:val="005D216D"/>
    <w:rsid w:val="005D2BF3"/>
    <w:rsid w:val="005D3A53"/>
    <w:rsid w:val="005D3E00"/>
    <w:rsid w:val="005D3EF4"/>
    <w:rsid w:val="005D5812"/>
    <w:rsid w:val="005D5CFF"/>
    <w:rsid w:val="005D6159"/>
    <w:rsid w:val="005D6C88"/>
    <w:rsid w:val="005D6E6C"/>
    <w:rsid w:val="005D76C5"/>
    <w:rsid w:val="005E1F49"/>
    <w:rsid w:val="005E3B9D"/>
    <w:rsid w:val="005E4784"/>
    <w:rsid w:val="005E5648"/>
    <w:rsid w:val="005E781E"/>
    <w:rsid w:val="005E78AF"/>
    <w:rsid w:val="005F2155"/>
    <w:rsid w:val="005F274E"/>
    <w:rsid w:val="005F36FF"/>
    <w:rsid w:val="005F415D"/>
    <w:rsid w:val="005F4392"/>
    <w:rsid w:val="005F4AEA"/>
    <w:rsid w:val="005F57D5"/>
    <w:rsid w:val="005F639C"/>
    <w:rsid w:val="005F775F"/>
    <w:rsid w:val="005F794C"/>
    <w:rsid w:val="005F7D68"/>
    <w:rsid w:val="006003CF"/>
    <w:rsid w:val="00600617"/>
    <w:rsid w:val="00600DD1"/>
    <w:rsid w:val="00601C34"/>
    <w:rsid w:val="00603674"/>
    <w:rsid w:val="00605CB7"/>
    <w:rsid w:val="00606954"/>
    <w:rsid w:val="006108B9"/>
    <w:rsid w:val="00612540"/>
    <w:rsid w:val="00613600"/>
    <w:rsid w:val="00614E79"/>
    <w:rsid w:val="00615976"/>
    <w:rsid w:val="00616161"/>
    <w:rsid w:val="00621DDF"/>
    <w:rsid w:val="006223C7"/>
    <w:rsid w:val="00622C79"/>
    <w:rsid w:val="00624018"/>
    <w:rsid w:val="00624F6E"/>
    <w:rsid w:val="006262E8"/>
    <w:rsid w:val="00627E82"/>
    <w:rsid w:val="00627EA6"/>
    <w:rsid w:val="00630245"/>
    <w:rsid w:val="00631C8E"/>
    <w:rsid w:val="00633C54"/>
    <w:rsid w:val="00633F80"/>
    <w:rsid w:val="00634539"/>
    <w:rsid w:val="00634B07"/>
    <w:rsid w:val="00637A76"/>
    <w:rsid w:val="00640A96"/>
    <w:rsid w:val="006413E9"/>
    <w:rsid w:val="006421E7"/>
    <w:rsid w:val="00642337"/>
    <w:rsid w:val="00642FC1"/>
    <w:rsid w:val="006433AA"/>
    <w:rsid w:val="00643A1A"/>
    <w:rsid w:val="00644C7E"/>
    <w:rsid w:val="00645404"/>
    <w:rsid w:val="00645EC4"/>
    <w:rsid w:val="00647888"/>
    <w:rsid w:val="00647F6E"/>
    <w:rsid w:val="006502CF"/>
    <w:rsid w:val="00650E4E"/>
    <w:rsid w:val="0065203C"/>
    <w:rsid w:val="006523DB"/>
    <w:rsid w:val="00652605"/>
    <w:rsid w:val="006527A3"/>
    <w:rsid w:val="00652D1A"/>
    <w:rsid w:val="00652E3A"/>
    <w:rsid w:val="00654EB9"/>
    <w:rsid w:val="00655AEF"/>
    <w:rsid w:val="00657B3B"/>
    <w:rsid w:val="00657E0A"/>
    <w:rsid w:val="00660257"/>
    <w:rsid w:val="00661496"/>
    <w:rsid w:val="00662415"/>
    <w:rsid w:val="0066263E"/>
    <w:rsid w:val="00662C34"/>
    <w:rsid w:val="006630DA"/>
    <w:rsid w:val="006631A6"/>
    <w:rsid w:val="00663C06"/>
    <w:rsid w:val="00664E38"/>
    <w:rsid w:val="00665781"/>
    <w:rsid w:val="00671074"/>
    <w:rsid w:val="006714D5"/>
    <w:rsid w:val="006716AD"/>
    <w:rsid w:val="00671710"/>
    <w:rsid w:val="0067192D"/>
    <w:rsid w:val="00671BC8"/>
    <w:rsid w:val="00672729"/>
    <w:rsid w:val="00672B60"/>
    <w:rsid w:val="00672B9B"/>
    <w:rsid w:val="00674489"/>
    <w:rsid w:val="00674B51"/>
    <w:rsid w:val="00674BF4"/>
    <w:rsid w:val="00675311"/>
    <w:rsid w:val="00676147"/>
    <w:rsid w:val="00677463"/>
    <w:rsid w:val="00677B4F"/>
    <w:rsid w:val="00680113"/>
    <w:rsid w:val="00680538"/>
    <w:rsid w:val="00680A6C"/>
    <w:rsid w:val="00681186"/>
    <w:rsid w:val="006825B1"/>
    <w:rsid w:val="00682852"/>
    <w:rsid w:val="00683749"/>
    <w:rsid w:val="0068457B"/>
    <w:rsid w:val="006867EC"/>
    <w:rsid w:val="006868ED"/>
    <w:rsid w:val="00690684"/>
    <w:rsid w:val="0069075A"/>
    <w:rsid w:val="00690C79"/>
    <w:rsid w:val="00691C62"/>
    <w:rsid w:val="00691D87"/>
    <w:rsid w:val="00691F9C"/>
    <w:rsid w:val="00692196"/>
    <w:rsid w:val="00694058"/>
    <w:rsid w:val="00695E16"/>
    <w:rsid w:val="00697DB1"/>
    <w:rsid w:val="006A0285"/>
    <w:rsid w:val="006A0E7F"/>
    <w:rsid w:val="006A1B41"/>
    <w:rsid w:val="006A53D1"/>
    <w:rsid w:val="006A563F"/>
    <w:rsid w:val="006A6620"/>
    <w:rsid w:val="006A7EC8"/>
    <w:rsid w:val="006B431D"/>
    <w:rsid w:val="006B6BC5"/>
    <w:rsid w:val="006B7164"/>
    <w:rsid w:val="006B7D46"/>
    <w:rsid w:val="006C1C2E"/>
    <w:rsid w:val="006C21E1"/>
    <w:rsid w:val="006C4A0A"/>
    <w:rsid w:val="006C61EE"/>
    <w:rsid w:val="006C6C5F"/>
    <w:rsid w:val="006C7520"/>
    <w:rsid w:val="006D09F7"/>
    <w:rsid w:val="006D1BBE"/>
    <w:rsid w:val="006D464F"/>
    <w:rsid w:val="006D52E1"/>
    <w:rsid w:val="006D5C06"/>
    <w:rsid w:val="006D7FCF"/>
    <w:rsid w:val="006E12CE"/>
    <w:rsid w:val="006E1DEF"/>
    <w:rsid w:val="006E1F9B"/>
    <w:rsid w:val="006E24E2"/>
    <w:rsid w:val="006E26E4"/>
    <w:rsid w:val="006E378A"/>
    <w:rsid w:val="006E5041"/>
    <w:rsid w:val="006E668C"/>
    <w:rsid w:val="006E69E6"/>
    <w:rsid w:val="006E6C9A"/>
    <w:rsid w:val="006F0247"/>
    <w:rsid w:val="006F10C5"/>
    <w:rsid w:val="006F1752"/>
    <w:rsid w:val="006F1ED4"/>
    <w:rsid w:val="006F3DAA"/>
    <w:rsid w:val="006F5AD2"/>
    <w:rsid w:val="006F7996"/>
    <w:rsid w:val="006F7DE2"/>
    <w:rsid w:val="007001CA"/>
    <w:rsid w:val="007008B7"/>
    <w:rsid w:val="00700A1E"/>
    <w:rsid w:val="007010FD"/>
    <w:rsid w:val="007011D5"/>
    <w:rsid w:val="00701861"/>
    <w:rsid w:val="007018D7"/>
    <w:rsid w:val="00701957"/>
    <w:rsid w:val="00701AF8"/>
    <w:rsid w:val="0070252C"/>
    <w:rsid w:val="007033AB"/>
    <w:rsid w:val="007033E1"/>
    <w:rsid w:val="00704D31"/>
    <w:rsid w:val="00706750"/>
    <w:rsid w:val="0070762A"/>
    <w:rsid w:val="00710D8E"/>
    <w:rsid w:val="00711D63"/>
    <w:rsid w:val="00714BCE"/>
    <w:rsid w:val="00716CCC"/>
    <w:rsid w:val="00717D48"/>
    <w:rsid w:val="00721D2E"/>
    <w:rsid w:val="00722994"/>
    <w:rsid w:val="00722C3D"/>
    <w:rsid w:val="00722F56"/>
    <w:rsid w:val="00722F7F"/>
    <w:rsid w:val="007236D8"/>
    <w:rsid w:val="007236DF"/>
    <w:rsid w:val="00723DAB"/>
    <w:rsid w:val="00723F88"/>
    <w:rsid w:val="00726193"/>
    <w:rsid w:val="00726BF8"/>
    <w:rsid w:val="00727C0D"/>
    <w:rsid w:val="00730846"/>
    <w:rsid w:val="00730B9A"/>
    <w:rsid w:val="00730FBD"/>
    <w:rsid w:val="0073181F"/>
    <w:rsid w:val="007326D3"/>
    <w:rsid w:val="00732C00"/>
    <w:rsid w:val="00733652"/>
    <w:rsid w:val="00735147"/>
    <w:rsid w:val="00737AEF"/>
    <w:rsid w:val="00737BA3"/>
    <w:rsid w:val="00740EC9"/>
    <w:rsid w:val="007412BC"/>
    <w:rsid w:val="00741931"/>
    <w:rsid w:val="007421B3"/>
    <w:rsid w:val="007421C0"/>
    <w:rsid w:val="00742DFF"/>
    <w:rsid w:val="00743EFD"/>
    <w:rsid w:val="0074544A"/>
    <w:rsid w:val="00746531"/>
    <w:rsid w:val="007500E5"/>
    <w:rsid w:val="00750642"/>
    <w:rsid w:val="00752C81"/>
    <w:rsid w:val="0075319C"/>
    <w:rsid w:val="00754323"/>
    <w:rsid w:val="00754679"/>
    <w:rsid w:val="00754A81"/>
    <w:rsid w:val="00755FEF"/>
    <w:rsid w:val="00756F7C"/>
    <w:rsid w:val="00757861"/>
    <w:rsid w:val="00763E59"/>
    <w:rsid w:val="007659E5"/>
    <w:rsid w:val="00765C72"/>
    <w:rsid w:val="00766336"/>
    <w:rsid w:val="007668F7"/>
    <w:rsid w:val="0077005C"/>
    <w:rsid w:val="00770398"/>
    <w:rsid w:val="00772138"/>
    <w:rsid w:val="00772290"/>
    <w:rsid w:val="00773622"/>
    <w:rsid w:val="00773A6A"/>
    <w:rsid w:val="00773ED4"/>
    <w:rsid w:val="00774856"/>
    <w:rsid w:val="00774A42"/>
    <w:rsid w:val="00774E5F"/>
    <w:rsid w:val="00775427"/>
    <w:rsid w:val="0077576B"/>
    <w:rsid w:val="00775941"/>
    <w:rsid w:val="00777A9D"/>
    <w:rsid w:val="00781ED5"/>
    <w:rsid w:val="00784C34"/>
    <w:rsid w:val="0078579C"/>
    <w:rsid w:val="00787DBF"/>
    <w:rsid w:val="007900E7"/>
    <w:rsid w:val="00791713"/>
    <w:rsid w:val="00793E11"/>
    <w:rsid w:val="00796A2E"/>
    <w:rsid w:val="00797D41"/>
    <w:rsid w:val="007A2683"/>
    <w:rsid w:val="007A2C91"/>
    <w:rsid w:val="007A37D2"/>
    <w:rsid w:val="007A3AC8"/>
    <w:rsid w:val="007A3CA1"/>
    <w:rsid w:val="007A47E8"/>
    <w:rsid w:val="007A4E99"/>
    <w:rsid w:val="007A523C"/>
    <w:rsid w:val="007A5E96"/>
    <w:rsid w:val="007B17CA"/>
    <w:rsid w:val="007B247E"/>
    <w:rsid w:val="007B2FE3"/>
    <w:rsid w:val="007B3FB0"/>
    <w:rsid w:val="007B58BB"/>
    <w:rsid w:val="007B5AFC"/>
    <w:rsid w:val="007B6782"/>
    <w:rsid w:val="007B7C21"/>
    <w:rsid w:val="007B7E66"/>
    <w:rsid w:val="007C0574"/>
    <w:rsid w:val="007C087A"/>
    <w:rsid w:val="007C1507"/>
    <w:rsid w:val="007C1A4D"/>
    <w:rsid w:val="007C1E35"/>
    <w:rsid w:val="007C26FD"/>
    <w:rsid w:val="007C2C7B"/>
    <w:rsid w:val="007C44E9"/>
    <w:rsid w:val="007C4F15"/>
    <w:rsid w:val="007C7417"/>
    <w:rsid w:val="007C744C"/>
    <w:rsid w:val="007C7C8C"/>
    <w:rsid w:val="007C7E15"/>
    <w:rsid w:val="007D2B59"/>
    <w:rsid w:val="007D3270"/>
    <w:rsid w:val="007D47BD"/>
    <w:rsid w:val="007D4834"/>
    <w:rsid w:val="007D51DF"/>
    <w:rsid w:val="007D5A87"/>
    <w:rsid w:val="007D5B75"/>
    <w:rsid w:val="007D5C12"/>
    <w:rsid w:val="007E00B3"/>
    <w:rsid w:val="007E0855"/>
    <w:rsid w:val="007E1C0D"/>
    <w:rsid w:val="007E3FAD"/>
    <w:rsid w:val="007E6A5A"/>
    <w:rsid w:val="007F03FB"/>
    <w:rsid w:val="007F0550"/>
    <w:rsid w:val="007F24AC"/>
    <w:rsid w:val="007F46DB"/>
    <w:rsid w:val="007F4935"/>
    <w:rsid w:val="007F550A"/>
    <w:rsid w:val="007F6518"/>
    <w:rsid w:val="007F6700"/>
    <w:rsid w:val="00800B59"/>
    <w:rsid w:val="0080301C"/>
    <w:rsid w:val="00804A42"/>
    <w:rsid w:val="00805090"/>
    <w:rsid w:val="008060A4"/>
    <w:rsid w:val="00806655"/>
    <w:rsid w:val="008078FA"/>
    <w:rsid w:val="0081054E"/>
    <w:rsid w:val="0081069E"/>
    <w:rsid w:val="00810A5F"/>
    <w:rsid w:val="00810D18"/>
    <w:rsid w:val="008110C2"/>
    <w:rsid w:val="0081463B"/>
    <w:rsid w:val="0081636D"/>
    <w:rsid w:val="00817934"/>
    <w:rsid w:val="008203C9"/>
    <w:rsid w:val="008205D4"/>
    <w:rsid w:val="00821C8A"/>
    <w:rsid w:val="008222C4"/>
    <w:rsid w:val="00822FE4"/>
    <w:rsid w:val="008246BF"/>
    <w:rsid w:val="00825D10"/>
    <w:rsid w:val="00827663"/>
    <w:rsid w:val="008276F3"/>
    <w:rsid w:val="0083242E"/>
    <w:rsid w:val="00835580"/>
    <w:rsid w:val="00837999"/>
    <w:rsid w:val="00841041"/>
    <w:rsid w:val="00842786"/>
    <w:rsid w:val="00843CF1"/>
    <w:rsid w:val="00846284"/>
    <w:rsid w:val="008470E8"/>
    <w:rsid w:val="00847E6D"/>
    <w:rsid w:val="008511FA"/>
    <w:rsid w:val="00851BD7"/>
    <w:rsid w:val="00851D83"/>
    <w:rsid w:val="008524A3"/>
    <w:rsid w:val="00852A72"/>
    <w:rsid w:val="008531F3"/>
    <w:rsid w:val="00853B47"/>
    <w:rsid w:val="00854047"/>
    <w:rsid w:val="008570F9"/>
    <w:rsid w:val="008576A9"/>
    <w:rsid w:val="00857812"/>
    <w:rsid w:val="0086029A"/>
    <w:rsid w:val="00860628"/>
    <w:rsid w:val="00861662"/>
    <w:rsid w:val="00861DDC"/>
    <w:rsid w:val="0086222F"/>
    <w:rsid w:val="00865652"/>
    <w:rsid w:val="00866B50"/>
    <w:rsid w:val="0086724F"/>
    <w:rsid w:val="008705D4"/>
    <w:rsid w:val="00870658"/>
    <w:rsid w:val="00870A4E"/>
    <w:rsid w:val="00870FAD"/>
    <w:rsid w:val="00871588"/>
    <w:rsid w:val="008736EE"/>
    <w:rsid w:val="00873C98"/>
    <w:rsid w:val="0087433F"/>
    <w:rsid w:val="00874567"/>
    <w:rsid w:val="00875A29"/>
    <w:rsid w:val="00875DE0"/>
    <w:rsid w:val="008764E4"/>
    <w:rsid w:val="00876756"/>
    <w:rsid w:val="008769FD"/>
    <w:rsid w:val="008808A5"/>
    <w:rsid w:val="00880A08"/>
    <w:rsid w:val="00880AF9"/>
    <w:rsid w:val="00880B62"/>
    <w:rsid w:val="0088221B"/>
    <w:rsid w:val="00882381"/>
    <w:rsid w:val="00882B80"/>
    <w:rsid w:val="008840B7"/>
    <w:rsid w:val="00885A3C"/>
    <w:rsid w:val="00885E13"/>
    <w:rsid w:val="00887C57"/>
    <w:rsid w:val="00890468"/>
    <w:rsid w:val="00890FCE"/>
    <w:rsid w:val="00892515"/>
    <w:rsid w:val="00893ADB"/>
    <w:rsid w:val="008951EF"/>
    <w:rsid w:val="00895DED"/>
    <w:rsid w:val="00896D41"/>
    <w:rsid w:val="00897083"/>
    <w:rsid w:val="008A036C"/>
    <w:rsid w:val="008A05F2"/>
    <w:rsid w:val="008A1C47"/>
    <w:rsid w:val="008A1E40"/>
    <w:rsid w:val="008A34AE"/>
    <w:rsid w:val="008A446C"/>
    <w:rsid w:val="008A44B4"/>
    <w:rsid w:val="008A4978"/>
    <w:rsid w:val="008A50B4"/>
    <w:rsid w:val="008A5A58"/>
    <w:rsid w:val="008B0665"/>
    <w:rsid w:val="008B17D9"/>
    <w:rsid w:val="008B4E72"/>
    <w:rsid w:val="008B5990"/>
    <w:rsid w:val="008B5BD8"/>
    <w:rsid w:val="008C2625"/>
    <w:rsid w:val="008C3D65"/>
    <w:rsid w:val="008C4C4C"/>
    <w:rsid w:val="008C4DFE"/>
    <w:rsid w:val="008C717B"/>
    <w:rsid w:val="008C7867"/>
    <w:rsid w:val="008D0D8D"/>
    <w:rsid w:val="008D1656"/>
    <w:rsid w:val="008D181F"/>
    <w:rsid w:val="008D2683"/>
    <w:rsid w:val="008D3C05"/>
    <w:rsid w:val="008D3D95"/>
    <w:rsid w:val="008D5E32"/>
    <w:rsid w:val="008D61A1"/>
    <w:rsid w:val="008D6564"/>
    <w:rsid w:val="008D77AA"/>
    <w:rsid w:val="008E00CE"/>
    <w:rsid w:val="008E0B8B"/>
    <w:rsid w:val="008E0E07"/>
    <w:rsid w:val="008E24CF"/>
    <w:rsid w:val="008E2A17"/>
    <w:rsid w:val="008E40FD"/>
    <w:rsid w:val="008E5598"/>
    <w:rsid w:val="008E5658"/>
    <w:rsid w:val="008E69A5"/>
    <w:rsid w:val="008E7B77"/>
    <w:rsid w:val="008F0F07"/>
    <w:rsid w:val="008F146C"/>
    <w:rsid w:val="008F1B85"/>
    <w:rsid w:val="008F1D29"/>
    <w:rsid w:val="008F2829"/>
    <w:rsid w:val="008F39F6"/>
    <w:rsid w:val="008F413B"/>
    <w:rsid w:val="008F4DAF"/>
    <w:rsid w:val="008F77E4"/>
    <w:rsid w:val="008F7C0E"/>
    <w:rsid w:val="008F7FB8"/>
    <w:rsid w:val="00900814"/>
    <w:rsid w:val="00901837"/>
    <w:rsid w:val="00902601"/>
    <w:rsid w:val="00904499"/>
    <w:rsid w:val="0090677C"/>
    <w:rsid w:val="00906FBF"/>
    <w:rsid w:val="009102FC"/>
    <w:rsid w:val="0091103A"/>
    <w:rsid w:val="00911124"/>
    <w:rsid w:val="00913F65"/>
    <w:rsid w:val="009143D9"/>
    <w:rsid w:val="009150DC"/>
    <w:rsid w:val="00916837"/>
    <w:rsid w:val="00917A59"/>
    <w:rsid w:val="00920969"/>
    <w:rsid w:val="00921BA2"/>
    <w:rsid w:val="00921F13"/>
    <w:rsid w:val="00921F57"/>
    <w:rsid w:val="009228A9"/>
    <w:rsid w:val="00923EED"/>
    <w:rsid w:val="009304D1"/>
    <w:rsid w:val="009343F1"/>
    <w:rsid w:val="00935197"/>
    <w:rsid w:val="009365EE"/>
    <w:rsid w:val="00937EA8"/>
    <w:rsid w:val="00940DD4"/>
    <w:rsid w:val="00941A18"/>
    <w:rsid w:val="00941FB8"/>
    <w:rsid w:val="00941FFE"/>
    <w:rsid w:val="00942CC9"/>
    <w:rsid w:val="00943D11"/>
    <w:rsid w:val="009440C4"/>
    <w:rsid w:val="0094499F"/>
    <w:rsid w:val="00944B46"/>
    <w:rsid w:val="00945A8C"/>
    <w:rsid w:val="00946C0C"/>
    <w:rsid w:val="00950577"/>
    <w:rsid w:val="00952E28"/>
    <w:rsid w:val="0095389B"/>
    <w:rsid w:val="0095574F"/>
    <w:rsid w:val="00956E6A"/>
    <w:rsid w:val="0095708C"/>
    <w:rsid w:val="00962DC0"/>
    <w:rsid w:val="0096642D"/>
    <w:rsid w:val="00967A08"/>
    <w:rsid w:val="00967B8C"/>
    <w:rsid w:val="009701DE"/>
    <w:rsid w:val="009713D3"/>
    <w:rsid w:val="00971E21"/>
    <w:rsid w:val="009730C6"/>
    <w:rsid w:val="009731F5"/>
    <w:rsid w:val="00974C8C"/>
    <w:rsid w:val="00975A4D"/>
    <w:rsid w:val="00975B9A"/>
    <w:rsid w:val="00976E45"/>
    <w:rsid w:val="00981FD0"/>
    <w:rsid w:val="00982624"/>
    <w:rsid w:val="0098264D"/>
    <w:rsid w:val="00982EEC"/>
    <w:rsid w:val="00983DC5"/>
    <w:rsid w:val="009850CF"/>
    <w:rsid w:val="009850E7"/>
    <w:rsid w:val="00985A89"/>
    <w:rsid w:val="00985E2E"/>
    <w:rsid w:val="00985EE9"/>
    <w:rsid w:val="009862D9"/>
    <w:rsid w:val="00986586"/>
    <w:rsid w:val="00986BDE"/>
    <w:rsid w:val="00990A0D"/>
    <w:rsid w:val="00991164"/>
    <w:rsid w:val="009920F8"/>
    <w:rsid w:val="009927A2"/>
    <w:rsid w:val="0099387B"/>
    <w:rsid w:val="00993CDB"/>
    <w:rsid w:val="00995F16"/>
    <w:rsid w:val="009969B3"/>
    <w:rsid w:val="00997938"/>
    <w:rsid w:val="009A016F"/>
    <w:rsid w:val="009A07D8"/>
    <w:rsid w:val="009A1866"/>
    <w:rsid w:val="009A1CB5"/>
    <w:rsid w:val="009A21D2"/>
    <w:rsid w:val="009A2554"/>
    <w:rsid w:val="009A25FE"/>
    <w:rsid w:val="009A2C51"/>
    <w:rsid w:val="009A2DA9"/>
    <w:rsid w:val="009A31F8"/>
    <w:rsid w:val="009A3D19"/>
    <w:rsid w:val="009A43D2"/>
    <w:rsid w:val="009A4CEE"/>
    <w:rsid w:val="009A6E8A"/>
    <w:rsid w:val="009A6F93"/>
    <w:rsid w:val="009B1596"/>
    <w:rsid w:val="009B3938"/>
    <w:rsid w:val="009B4E25"/>
    <w:rsid w:val="009B5322"/>
    <w:rsid w:val="009B5DF7"/>
    <w:rsid w:val="009B69E2"/>
    <w:rsid w:val="009B6FC6"/>
    <w:rsid w:val="009B6FF4"/>
    <w:rsid w:val="009B72E3"/>
    <w:rsid w:val="009C0444"/>
    <w:rsid w:val="009C1F47"/>
    <w:rsid w:val="009C2FAA"/>
    <w:rsid w:val="009C3092"/>
    <w:rsid w:val="009C3ABC"/>
    <w:rsid w:val="009C460C"/>
    <w:rsid w:val="009C4FD2"/>
    <w:rsid w:val="009C514E"/>
    <w:rsid w:val="009C6609"/>
    <w:rsid w:val="009C6FC8"/>
    <w:rsid w:val="009D005B"/>
    <w:rsid w:val="009D0BD4"/>
    <w:rsid w:val="009D3080"/>
    <w:rsid w:val="009D31DA"/>
    <w:rsid w:val="009D3756"/>
    <w:rsid w:val="009D4918"/>
    <w:rsid w:val="009D55B4"/>
    <w:rsid w:val="009D6295"/>
    <w:rsid w:val="009D64B5"/>
    <w:rsid w:val="009D7538"/>
    <w:rsid w:val="009D774A"/>
    <w:rsid w:val="009D7938"/>
    <w:rsid w:val="009E4BF9"/>
    <w:rsid w:val="009E5F5C"/>
    <w:rsid w:val="009E68BB"/>
    <w:rsid w:val="009E7CB2"/>
    <w:rsid w:val="009E7E8A"/>
    <w:rsid w:val="009F000B"/>
    <w:rsid w:val="009F08E3"/>
    <w:rsid w:val="009F0CA8"/>
    <w:rsid w:val="009F1360"/>
    <w:rsid w:val="009F1763"/>
    <w:rsid w:val="009F27BF"/>
    <w:rsid w:val="009F5735"/>
    <w:rsid w:val="009F6044"/>
    <w:rsid w:val="009F66E3"/>
    <w:rsid w:val="009F6B29"/>
    <w:rsid w:val="009F7DA2"/>
    <w:rsid w:val="00A0037F"/>
    <w:rsid w:val="00A01B24"/>
    <w:rsid w:val="00A04895"/>
    <w:rsid w:val="00A05AB9"/>
    <w:rsid w:val="00A05F52"/>
    <w:rsid w:val="00A067D9"/>
    <w:rsid w:val="00A10296"/>
    <w:rsid w:val="00A11347"/>
    <w:rsid w:val="00A129EB"/>
    <w:rsid w:val="00A13319"/>
    <w:rsid w:val="00A152F8"/>
    <w:rsid w:val="00A154F2"/>
    <w:rsid w:val="00A168CD"/>
    <w:rsid w:val="00A16F46"/>
    <w:rsid w:val="00A20802"/>
    <w:rsid w:val="00A2095B"/>
    <w:rsid w:val="00A2157C"/>
    <w:rsid w:val="00A24ABD"/>
    <w:rsid w:val="00A2569E"/>
    <w:rsid w:val="00A26B67"/>
    <w:rsid w:val="00A26BD4"/>
    <w:rsid w:val="00A26D17"/>
    <w:rsid w:val="00A30C37"/>
    <w:rsid w:val="00A30C38"/>
    <w:rsid w:val="00A31108"/>
    <w:rsid w:val="00A3161A"/>
    <w:rsid w:val="00A325CA"/>
    <w:rsid w:val="00A32A91"/>
    <w:rsid w:val="00A330EE"/>
    <w:rsid w:val="00A35F75"/>
    <w:rsid w:val="00A36A0F"/>
    <w:rsid w:val="00A37EB4"/>
    <w:rsid w:val="00A423AB"/>
    <w:rsid w:val="00A430A5"/>
    <w:rsid w:val="00A43325"/>
    <w:rsid w:val="00A45EB3"/>
    <w:rsid w:val="00A460CC"/>
    <w:rsid w:val="00A4636A"/>
    <w:rsid w:val="00A50576"/>
    <w:rsid w:val="00A542F2"/>
    <w:rsid w:val="00A552CE"/>
    <w:rsid w:val="00A5587D"/>
    <w:rsid w:val="00A55981"/>
    <w:rsid w:val="00A55E20"/>
    <w:rsid w:val="00A569DC"/>
    <w:rsid w:val="00A611C1"/>
    <w:rsid w:val="00A6309B"/>
    <w:rsid w:val="00A6548F"/>
    <w:rsid w:val="00A6709D"/>
    <w:rsid w:val="00A67361"/>
    <w:rsid w:val="00A6769C"/>
    <w:rsid w:val="00A67BF7"/>
    <w:rsid w:val="00A709CA"/>
    <w:rsid w:val="00A72DAD"/>
    <w:rsid w:val="00A73183"/>
    <w:rsid w:val="00A73D14"/>
    <w:rsid w:val="00A74024"/>
    <w:rsid w:val="00A74196"/>
    <w:rsid w:val="00A756EB"/>
    <w:rsid w:val="00A75833"/>
    <w:rsid w:val="00A75A10"/>
    <w:rsid w:val="00A75AE3"/>
    <w:rsid w:val="00A75F1E"/>
    <w:rsid w:val="00A7749D"/>
    <w:rsid w:val="00A77CB3"/>
    <w:rsid w:val="00A77F19"/>
    <w:rsid w:val="00A810C1"/>
    <w:rsid w:val="00A81F4E"/>
    <w:rsid w:val="00A82CAE"/>
    <w:rsid w:val="00A830FF"/>
    <w:rsid w:val="00A8359B"/>
    <w:rsid w:val="00A85639"/>
    <w:rsid w:val="00A865C9"/>
    <w:rsid w:val="00A905B4"/>
    <w:rsid w:val="00A91123"/>
    <w:rsid w:val="00A92A61"/>
    <w:rsid w:val="00A92D70"/>
    <w:rsid w:val="00A936F8"/>
    <w:rsid w:val="00A93CE3"/>
    <w:rsid w:val="00A956F5"/>
    <w:rsid w:val="00A96B94"/>
    <w:rsid w:val="00A96F26"/>
    <w:rsid w:val="00AA0116"/>
    <w:rsid w:val="00AA01A8"/>
    <w:rsid w:val="00AA17A4"/>
    <w:rsid w:val="00AA3384"/>
    <w:rsid w:val="00AA41C4"/>
    <w:rsid w:val="00AA5194"/>
    <w:rsid w:val="00AA6296"/>
    <w:rsid w:val="00AA68A5"/>
    <w:rsid w:val="00AB1EA3"/>
    <w:rsid w:val="00AB2F3A"/>
    <w:rsid w:val="00AB3189"/>
    <w:rsid w:val="00AB38A6"/>
    <w:rsid w:val="00AB42E4"/>
    <w:rsid w:val="00AB4CF6"/>
    <w:rsid w:val="00AB5D28"/>
    <w:rsid w:val="00AB7553"/>
    <w:rsid w:val="00AB7B54"/>
    <w:rsid w:val="00AB7FAF"/>
    <w:rsid w:val="00AC100D"/>
    <w:rsid w:val="00AC389A"/>
    <w:rsid w:val="00AC3E8A"/>
    <w:rsid w:val="00AC4B87"/>
    <w:rsid w:val="00AC57D4"/>
    <w:rsid w:val="00AC77D0"/>
    <w:rsid w:val="00AD00D9"/>
    <w:rsid w:val="00AD2117"/>
    <w:rsid w:val="00AD2200"/>
    <w:rsid w:val="00AD234F"/>
    <w:rsid w:val="00AD2C1A"/>
    <w:rsid w:val="00AD479B"/>
    <w:rsid w:val="00AD4B14"/>
    <w:rsid w:val="00AD56BC"/>
    <w:rsid w:val="00AD5B33"/>
    <w:rsid w:val="00AD5DE7"/>
    <w:rsid w:val="00AD6899"/>
    <w:rsid w:val="00AD6B5C"/>
    <w:rsid w:val="00AD75B7"/>
    <w:rsid w:val="00AE0596"/>
    <w:rsid w:val="00AE0DE4"/>
    <w:rsid w:val="00AE1BE3"/>
    <w:rsid w:val="00AE2275"/>
    <w:rsid w:val="00AE303C"/>
    <w:rsid w:val="00AE30DD"/>
    <w:rsid w:val="00AE410E"/>
    <w:rsid w:val="00AE496F"/>
    <w:rsid w:val="00AE4A02"/>
    <w:rsid w:val="00AE5FDC"/>
    <w:rsid w:val="00AE7D89"/>
    <w:rsid w:val="00AF04BC"/>
    <w:rsid w:val="00AF059A"/>
    <w:rsid w:val="00AF14D3"/>
    <w:rsid w:val="00AF17DE"/>
    <w:rsid w:val="00AF4397"/>
    <w:rsid w:val="00AF53E2"/>
    <w:rsid w:val="00AF620E"/>
    <w:rsid w:val="00AF6B33"/>
    <w:rsid w:val="00B00049"/>
    <w:rsid w:val="00B00B47"/>
    <w:rsid w:val="00B018BE"/>
    <w:rsid w:val="00B027D9"/>
    <w:rsid w:val="00B04D54"/>
    <w:rsid w:val="00B05553"/>
    <w:rsid w:val="00B05BBF"/>
    <w:rsid w:val="00B06187"/>
    <w:rsid w:val="00B066D4"/>
    <w:rsid w:val="00B100BC"/>
    <w:rsid w:val="00B11570"/>
    <w:rsid w:val="00B11885"/>
    <w:rsid w:val="00B126CF"/>
    <w:rsid w:val="00B13114"/>
    <w:rsid w:val="00B14256"/>
    <w:rsid w:val="00B16356"/>
    <w:rsid w:val="00B20058"/>
    <w:rsid w:val="00B2279D"/>
    <w:rsid w:val="00B22D68"/>
    <w:rsid w:val="00B24C7F"/>
    <w:rsid w:val="00B25116"/>
    <w:rsid w:val="00B259A9"/>
    <w:rsid w:val="00B25D46"/>
    <w:rsid w:val="00B26441"/>
    <w:rsid w:val="00B2719B"/>
    <w:rsid w:val="00B27BBC"/>
    <w:rsid w:val="00B30E8E"/>
    <w:rsid w:val="00B318AA"/>
    <w:rsid w:val="00B34555"/>
    <w:rsid w:val="00B34B18"/>
    <w:rsid w:val="00B366DB"/>
    <w:rsid w:val="00B373DF"/>
    <w:rsid w:val="00B37FC4"/>
    <w:rsid w:val="00B405B5"/>
    <w:rsid w:val="00B417C7"/>
    <w:rsid w:val="00B4209E"/>
    <w:rsid w:val="00B4401A"/>
    <w:rsid w:val="00B4489B"/>
    <w:rsid w:val="00B44A0B"/>
    <w:rsid w:val="00B45045"/>
    <w:rsid w:val="00B46AFB"/>
    <w:rsid w:val="00B4749C"/>
    <w:rsid w:val="00B47CCE"/>
    <w:rsid w:val="00B504CD"/>
    <w:rsid w:val="00B52771"/>
    <w:rsid w:val="00B52BD5"/>
    <w:rsid w:val="00B52C1D"/>
    <w:rsid w:val="00B53C78"/>
    <w:rsid w:val="00B57158"/>
    <w:rsid w:val="00B579D9"/>
    <w:rsid w:val="00B57AC5"/>
    <w:rsid w:val="00B603D1"/>
    <w:rsid w:val="00B60569"/>
    <w:rsid w:val="00B608AD"/>
    <w:rsid w:val="00B61C7B"/>
    <w:rsid w:val="00B643FB"/>
    <w:rsid w:val="00B64AF3"/>
    <w:rsid w:val="00B64EFD"/>
    <w:rsid w:val="00B656D0"/>
    <w:rsid w:val="00B706E1"/>
    <w:rsid w:val="00B70A93"/>
    <w:rsid w:val="00B710A8"/>
    <w:rsid w:val="00B72855"/>
    <w:rsid w:val="00B748D2"/>
    <w:rsid w:val="00B7628A"/>
    <w:rsid w:val="00B7645F"/>
    <w:rsid w:val="00B76916"/>
    <w:rsid w:val="00B832F0"/>
    <w:rsid w:val="00B834B1"/>
    <w:rsid w:val="00B83E01"/>
    <w:rsid w:val="00B8423E"/>
    <w:rsid w:val="00B86FC6"/>
    <w:rsid w:val="00B874A1"/>
    <w:rsid w:val="00B90012"/>
    <w:rsid w:val="00B9033D"/>
    <w:rsid w:val="00B91329"/>
    <w:rsid w:val="00B917C5"/>
    <w:rsid w:val="00B92ABF"/>
    <w:rsid w:val="00B92ADF"/>
    <w:rsid w:val="00B92EB0"/>
    <w:rsid w:val="00B949B0"/>
    <w:rsid w:val="00B94E25"/>
    <w:rsid w:val="00B975AF"/>
    <w:rsid w:val="00B9778E"/>
    <w:rsid w:val="00BA03CC"/>
    <w:rsid w:val="00BA412B"/>
    <w:rsid w:val="00BA531C"/>
    <w:rsid w:val="00BA5433"/>
    <w:rsid w:val="00BA5ED2"/>
    <w:rsid w:val="00BA6305"/>
    <w:rsid w:val="00BA6AB6"/>
    <w:rsid w:val="00BA6E44"/>
    <w:rsid w:val="00BA77A4"/>
    <w:rsid w:val="00BA78A6"/>
    <w:rsid w:val="00BA797A"/>
    <w:rsid w:val="00BB007A"/>
    <w:rsid w:val="00BB0D0C"/>
    <w:rsid w:val="00BB12CF"/>
    <w:rsid w:val="00BB248F"/>
    <w:rsid w:val="00BB27E2"/>
    <w:rsid w:val="00BB3BF0"/>
    <w:rsid w:val="00BB5F4E"/>
    <w:rsid w:val="00BC1315"/>
    <w:rsid w:val="00BC140D"/>
    <w:rsid w:val="00BC1546"/>
    <w:rsid w:val="00BC177D"/>
    <w:rsid w:val="00BC1780"/>
    <w:rsid w:val="00BC17EA"/>
    <w:rsid w:val="00BC1DD7"/>
    <w:rsid w:val="00BC4666"/>
    <w:rsid w:val="00BC5EE4"/>
    <w:rsid w:val="00BC6976"/>
    <w:rsid w:val="00BD2B44"/>
    <w:rsid w:val="00BD62CC"/>
    <w:rsid w:val="00BD7240"/>
    <w:rsid w:val="00BD76D9"/>
    <w:rsid w:val="00BD79CE"/>
    <w:rsid w:val="00BE05B3"/>
    <w:rsid w:val="00BE0B36"/>
    <w:rsid w:val="00BE195C"/>
    <w:rsid w:val="00BE1C31"/>
    <w:rsid w:val="00BE2C32"/>
    <w:rsid w:val="00BE751E"/>
    <w:rsid w:val="00BE78D7"/>
    <w:rsid w:val="00BE7D0F"/>
    <w:rsid w:val="00BF0993"/>
    <w:rsid w:val="00BF14F7"/>
    <w:rsid w:val="00BF28F9"/>
    <w:rsid w:val="00BF3C3F"/>
    <w:rsid w:val="00BF53CC"/>
    <w:rsid w:val="00BF5B30"/>
    <w:rsid w:val="00BF5BBC"/>
    <w:rsid w:val="00BF676C"/>
    <w:rsid w:val="00BF6BD4"/>
    <w:rsid w:val="00C0005C"/>
    <w:rsid w:val="00C03826"/>
    <w:rsid w:val="00C03D69"/>
    <w:rsid w:val="00C0586D"/>
    <w:rsid w:val="00C07676"/>
    <w:rsid w:val="00C10406"/>
    <w:rsid w:val="00C119D4"/>
    <w:rsid w:val="00C14733"/>
    <w:rsid w:val="00C15D02"/>
    <w:rsid w:val="00C163C0"/>
    <w:rsid w:val="00C16B01"/>
    <w:rsid w:val="00C17396"/>
    <w:rsid w:val="00C20651"/>
    <w:rsid w:val="00C20ABA"/>
    <w:rsid w:val="00C227F4"/>
    <w:rsid w:val="00C22B4C"/>
    <w:rsid w:val="00C22D3E"/>
    <w:rsid w:val="00C233AA"/>
    <w:rsid w:val="00C23F2B"/>
    <w:rsid w:val="00C25A7F"/>
    <w:rsid w:val="00C25B7B"/>
    <w:rsid w:val="00C30FE6"/>
    <w:rsid w:val="00C330C5"/>
    <w:rsid w:val="00C339FD"/>
    <w:rsid w:val="00C351B5"/>
    <w:rsid w:val="00C36C3F"/>
    <w:rsid w:val="00C376E1"/>
    <w:rsid w:val="00C406A3"/>
    <w:rsid w:val="00C412CE"/>
    <w:rsid w:val="00C42260"/>
    <w:rsid w:val="00C43152"/>
    <w:rsid w:val="00C445E5"/>
    <w:rsid w:val="00C46076"/>
    <w:rsid w:val="00C47879"/>
    <w:rsid w:val="00C507EE"/>
    <w:rsid w:val="00C50FA4"/>
    <w:rsid w:val="00C527FD"/>
    <w:rsid w:val="00C54682"/>
    <w:rsid w:val="00C55CF4"/>
    <w:rsid w:val="00C55F8E"/>
    <w:rsid w:val="00C56D89"/>
    <w:rsid w:val="00C574F9"/>
    <w:rsid w:val="00C57DAB"/>
    <w:rsid w:val="00C57DBF"/>
    <w:rsid w:val="00C62C6D"/>
    <w:rsid w:val="00C64DCA"/>
    <w:rsid w:val="00C65EBD"/>
    <w:rsid w:val="00C66A22"/>
    <w:rsid w:val="00C70088"/>
    <w:rsid w:val="00C722ED"/>
    <w:rsid w:val="00C72BD5"/>
    <w:rsid w:val="00C746A7"/>
    <w:rsid w:val="00C75888"/>
    <w:rsid w:val="00C770B7"/>
    <w:rsid w:val="00C7721B"/>
    <w:rsid w:val="00C773B5"/>
    <w:rsid w:val="00C81760"/>
    <w:rsid w:val="00C82E15"/>
    <w:rsid w:val="00C83CE4"/>
    <w:rsid w:val="00C85371"/>
    <w:rsid w:val="00C853B4"/>
    <w:rsid w:val="00C858A5"/>
    <w:rsid w:val="00C85DFD"/>
    <w:rsid w:val="00C86103"/>
    <w:rsid w:val="00C90E25"/>
    <w:rsid w:val="00C915E7"/>
    <w:rsid w:val="00C91FFC"/>
    <w:rsid w:val="00C931DB"/>
    <w:rsid w:val="00C933B7"/>
    <w:rsid w:val="00C937D8"/>
    <w:rsid w:val="00C95FFD"/>
    <w:rsid w:val="00C96210"/>
    <w:rsid w:val="00C97941"/>
    <w:rsid w:val="00CA097D"/>
    <w:rsid w:val="00CA19C1"/>
    <w:rsid w:val="00CA41E9"/>
    <w:rsid w:val="00CA4E16"/>
    <w:rsid w:val="00CA5ACE"/>
    <w:rsid w:val="00CA63A9"/>
    <w:rsid w:val="00CA653D"/>
    <w:rsid w:val="00CA65AA"/>
    <w:rsid w:val="00CA75D4"/>
    <w:rsid w:val="00CB0356"/>
    <w:rsid w:val="00CB03A2"/>
    <w:rsid w:val="00CB1857"/>
    <w:rsid w:val="00CB1D83"/>
    <w:rsid w:val="00CB2ACC"/>
    <w:rsid w:val="00CB4B94"/>
    <w:rsid w:val="00CB4FA7"/>
    <w:rsid w:val="00CB56CD"/>
    <w:rsid w:val="00CB6B02"/>
    <w:rsid w:val="00CB6FAB"/>
    <w:rsid w:val="00CC03E2"/>
    <w:rsid w:val="00CC291C"/>
    <w:rsid w:val="00CC3B3A"/>
    <w:rsid w:val="00CC4D6B"/>
    <w:rsid w:val="00CC50DB"/>
    <w:rsid w:val="00CC6CD6"/>
    <w:rsid w:val="00CC6E9D"/>
    <w:rsid w:val="00CC6F54"/>
    <w:rsid w:val="00CC732E"/>
    <w:rsid w:val="00CC7914"/>
    <w:rsid w:val="00CD0A43"/>
    <w:rsid w:val="00CD1D0F"/>
    <w:rsid w:val="00CD1FAB"/>
    <w:rsid w:val="00CD318F"/>
    <w:rsid w:val="00CD3D3C"/>
    <w:rsid w:val="00CD4344"/>
    <w:rsid w:val="00CD56B6"/>
    <w:rsid w:val="00CD58A8"/>
    <w:rsid w:val="00CD664C"/>
    <w:rsid w:val="00CD71AD"/>
    <w:rsid w:val="00CD745D"/>
    <w:rsid w:val="00CE024A"/>
    <w:rsid w:val="00CE02A9"/>
    <w:rsid w:val="00CE0E76"/>
    <w:rsid w:val="00CE0EAD"/>
    <w:rsid w:val="00CE1318"/>
    <w:rsid w:val="00CE2752"/>
    <w:rsid w:val="00CE3910"/>
    <w:rsid w:val="00CE399C"/>
    <w:rsid w:val="00CE3ADD"/>
    <w:rsid w:val="00CE50BD"/>
    <w:rsid w:val="00CE6D26"/>
    <w:rsid w:val="00CE731A"/>
    <w:rsid w:val="00CE75F3"/>
    <w:rsid w:val="00CF0E45"/>
    <w:rsid w:val="00CF0E6D"/>
    <w:rsid w:val="00CF30F1"/>
    <w:rsid w:val="00CF5BB9"/>
    <w:rsid w:val="00CF5EEC"/>
    <w:rsid w:val="00CF6CD0"/>
    <w:rsid w:val="00CF6E85"/>
    <w:rsid w:val="00D0171C"/>
    <w:rsid w:val="00D0193B"/>
    <w:rsid w:val="00D02605"/>
    <w:rsid w:val="00D03266"/>
    <w:rsid w:val="00D03471"/>
    <w:rsid w:val="00D03BD1"/>
    <w:rsid w:val="00D05318"/>
    <w:rsid w:val="00D05670"/>
    <w:rsid w:val="00D06132"/>
    <w:rsid w:val="00D061F5"/>
    <w:rsid w:val="00D07705"/>
    <w:rsid w:val="00D0791F"/>
    <w:rsid w:val="00D10482"/>
    <w:rsid w:val="00D107D8"/>
    <w:rsid w:val="00D10FE0"/>
    <w:rsid w:val="00D11921"/>
    <w:rsid w:val="00D17DED"/>
    <w:rsid w:val="00D2106D"/>
    <w:rsid w:val="00D2142D"/>
    <w:rsid w:val="00D31153"/>
    <w:rsid w:val="00D3257F"/>
    <w:rsid w:val="00D32796"/>
    <w:rsid w:val="00D328A4"/>
    <w:rsid w:val="00D33D4A"/>
    <w:rsid w:val="00D357DB"/>
    <w:rsid w:val="00D404C5"/>
    <w:rsid w:val="00D438B2"/>
    <w:rsid w:val="00D43C8E"/>
    <w:rsid w:val="00D445BF"/>
    <w:rsid w:val="00D47902"/>
    <w:rsid w:val="00D51733"/>
    <w:rsid w:val="00D52822"/>
    <w:rsid w:val="00D528EF"/>
    <w:rsid w:val="00D52C87"/>
    <w:rsid w:val="00D530F2"/>
    <w:rsid w:val="00D53184"/>
    <w:rsid w:val="00D54322"/>
    <w:rsid w:val="00D55104"/>
    <w:rsid w:val="00D55939"/>
    <w:rsid w:val="00D572A2"/>
    <w:rsid w:val="00D60801"/>
    <w:rsid w:val="00D60BBC"/>
    <w:rsid w:val="00D6268A"/>
    <w:rsid w:val="00D626E1"/>
    <w:rsid w:val="00D62A4E"/>
    <w:rsid w:val="00D6311D"/>
    <w:rsid w:val="00D651A6"/>
    <w:rsid w:val="00D65581"/>
    <w:rsid w:val="00D65A1B"/>
    <w:rsid w:val="00D67550"/>
    <w:rsid w:val="00D70C7F"/>
    <w:rsid w:val="00D717E8"/>
    <w:rsid w:val="00D729F4"/>
    <w:rsid w:val="00D7681E"/>
    <w:rsid w:val="00D76F18"/>
    <w:rsid w:val="00D7712D"/>
    <w:rsid w:val="00D775B6"/>
    <w:rsid w:val="00D800B7"/>
    <w:rsid w:val="00D811CF"/>
    <w:rsid w:val="00D81742"/>
    <w:rsid w:val="00D8199A"/>
    <w:rsid w:val="00D81DA1"/>
    <w:rsid w:val="00D82498"/>
    <w:rsid w:val="00D83B4B"/>
    <w:rsid w:val="00D83BC7"/>
    <w:rsid w:val="00D84342"/>
    <w:rsid w:val="00D847D1"/>
    <w:rsid w:val="00D85D0E"/>
    <w:rsid w:val="00D8642D"/>
    <w:rsid w:val="00D86D5E"/>
    <w:rsid w:val="00D87818"/>
    <w:rsid w:val="00D91504"/>
    <w:rsid w:val="00D918F9"/>
    <w:rsid w:val="00D9342F"/>
    <w:rsid w:val="00D937FA"/>
    <w:rsid w:val="00D9384C"/>
    <w:rsid w:val="00D93DC1"/>
    <w:rsid w:val="00D94132"/>
    <w:rsid w:val="00D970BB"/>
    <w:rsid w:val="00DA0271"/>
    <w:rsid w:val="00DA03FC"/>
    <w:rsid w:val="00DA0857"/>
    <w:rsid w:val="00DA0B9B"/>
    <w:rsid w:val="00DA0F26"/>
    <w:rsid w:val="00DA14BB"/>
    <w:rsid w:val="00DA1800"/>
    <w:rsid w:val="00DA1DFB"/>
    <w:rsid w:val="00DA2480"/>
    <w:rsid w:val="00DA254C"/>
    <w:rsid w:val="00DA2FF9"/>
    <w:rsid w:val="00DA303A"/>
    <w:rsid w:val="00DA43BC"/>
    <w:rsid w:val="00DA76DB"/>
    <w:rsid w:val="00DA7878"/>
    <w:rsid w:val="00DB00F7"/>
    <w:rsid w:val="00DB0951"/>
    <w:rsid w:val="00DB2373"/>
    <w:rsid w:val="00DB2B9D"/>
    <w:rsid w:val="00DB3CDA"/>
    <w:rsid w:val="00DB4306"/>
    <w:rsid w:val="00DB461E"/>
    <w:rsid w:val="00DB4770"/>
    <w:rsid w:val="00DB498D"/>
    <w:rsid w:val="00DB5C35"/>
    <w:rsid w:val="00DB7487"/>
    <w:rsid w:val="00DB7A5F"/>
    <w:rsid w:val="00DC1961"/>
    <w:rsid w:val="00DC2316"/>
    <w:rsid w:val="00DC2EA2"/>
    <w:rsid w:val="00DC3A53"/>
    <w:rsid w:val="00DC3EE8"/>
    <w:rsid w:val="00DC4581"/>
    <w:rsid w:val="00DC676B"/>
    <w:rsid w:val="00DC67F9"/>
    <w:rsid w:val="00DC723F"/>
    <w:rsid w:val="00DC76BD"/>
    <w:rsid w:val="00DD11B2"/>
    <w:rsid w:val="00DD1829"/>
    <w:rsid w:val="00DD198E"/>
    <w:rsid w:val="00DD222D"/>
    <w:rsid w:val="00DD2852"/>
    <w:rsid w:val="00DD4E1D"/>
    <w:rsid w:val="00DD5550"/>
    <w:rsid w:val="00DD63C9"/>
    <w:rsid w:val="00DE03D5"/>
    <w:rsid w:val="00DE2263"/>
    <w:rsid w:val="00DE331D"/>
    <w:rsid w:val="00DE352D"/>
    <w:rsid w:val="00DE3765"/>
    <w:rsid w:val="00DE3F1C"/>
    <w:rsid w:val="00DE4868"/>
    <w:rsid w:val="00DE4F58"/>
    <w:rsid w:val="00DE5642"/>
    <w:rsid w:val="00DF072E"/>
    <w:rsid w:val="00DF0DD4"/>
    <w:rsid w:val="00DF1F03"/>
    <w:rsid w:val="00DF21DD"/>
    <w:rsid w:val="00DF276E"/>
    <w:rsid w:val="00DF31CE"/>
    <w:rsid w:val="00DF38C8"/>
    <w:rsid w:val="00DF460D"/>
    <w:rsid w:val="00DF5310"/>
    <w:rsid w:val="00DF7884"/>
    <w:rsid w:val="00E00F91"/>
    <w:rsid w:val="00E02183"/>
    <w:rsid w:val="00E03E20"/>
    <w:rsid w:val="00E04656"/>
    <w:rsid w:val="00E061B4"/>
    <w:rsid w:val="00E06262"/>
    <w:rsid w:val="00E0650A"/>
    <w:rsid w:val="00E06F6E"/>
    <w:rsid w:val="00E07D22"/>
    <w:rsid w:val="00E10788"/>
    <w:rsid w:val="00E12328"/>
    <w:rsid w:val="00E14083"/>
    <w:rsid w:val="00E14593"/>
    <w:rsid w:val="00E148B8"/>
    <w:rsid w:val="00E15876"/>
    <w:rsid w:val="00E16A30"/>
    <w:rsid w:val="00E16B5D"/>
    <w:rsid w:val="00E17482"/>
    <w:rsid w:val="00E20149"/>
    <w:rsid w:val="00E21FC5"/>
    <w:rsid w:val="00E22DFC"/>
    <w:rsid w:val="00E234DC"/>
    <w:rsid w:val="00E23673"/>
    <w:rsid w:val="00E24713"/>
    <w:rsid w:val="00E24C50"/>
    <w:rsid w:val="00E25D4D"/>
    <w:rsid w:val="00E25DE6"/>
    <w:rsid w:val="00E26B46"/>
    <w:rsid w:val="00E26D5E"/>
    <w:rsid w:val="00E27299"/>
    <w:rsid w:val="00E2791A"/>
    <w:rsid w:val="00E27A4D"/>
    <w:rsid w:val="00E30327"/>
    <w:rsid w:val="00E33D29"/>
    <w:rsid w:val="00E34CE5"/>
    <w:rsid w:val="00E34F6D"/>
    <w:rsid w:val="00E37FC9"/>
    <w:rsid w:val="00E40C15"/>
    <w:rsid w:val="00E41121"/>
    <w:rsid w:val="00E43248"/>
    <w:rsid w:val="00E43956"/>
    <w:rsid w:val="00E43BCF"/>
    <w:rsid w:val="00E44E4C"/>
    <w:rsid w:val="00E4673A"/>
    <w:rsid w:val="00E47170"/>
    <w:rsid w:val="00E53F65"/>
    <w:rsid w:val="00E57701"/>
    <w:rsid w:val="00E614DD"/>
    <w:rsid w:val="00E6178B"/>
    <w:rsid w:val="00E6203A"/>
    <w:rsid w:val="00E65582"/>
    <w:rsid w:val="00E66253"/>
    <w:rsid w:val="00E6757D"/>
    <w:rsid w:val="00E67827"/>
    <w:rsid w:val="00E67DEF"/>
    <w:rsid w:val="00E70B54"/>
    <w:rsid w:val="00E710DB"/>
    <w:rsid w:val="00E71BCC"/>
    <w:rsid w:val="00E748FE"/>
    <w:rsid w:val="00E77386"/>
    <w:rsid w:val="00E77577"/>
    <w:rsid w:val="00E815D6"/>
    <w:rsid w:val="00E82CE7"/>
    <w:rsid w:val="00E83CFA"/>
    <w:rsid w:val="00E83EA8"/>
    <w:rsid w:val="00E852BB"/>
    <w:rsid w:val="00E85D77"/>
    <w:rsid w:val="00E8655C"/>
    <w:rsid w:val="00E91D1C"/>
    <w:rsid w:val="00E92297"/>
    <w:rsid w:val="00E953D3"/>
    <w:rsid w:val="00E95E1F"/>
    <w:rsid w:val="00EA0902"/>
    <w:rsid w:val="00EA1A23"/>
    <w:rsid w:val="00EA1F0C"/>
    <w:rsid w:val="00EA26A6"/>
    <w:rsid w:val="00EA3A5D"/>
    <w:rsid w:val="00EA50B2"/>
    <w:rsid w:val="00EA664F"/>
    <w:rsid w:val="00EB09DC"/>
    <w:rsid w:val="00EB0D10"/>
    <w:rsid w:val="00EB1497"/>
    <w:rsid w:val="00EB248E"/>
    <w:rsid w:val="00EB3AEB"/>
    <w:rsid w:val="00EB42F5"/>
    <w:rsid w:val="00EB43DD"/>
    <w:rsid w:val="00EB613D"/>
    <w:rsid w:val="00EB6B00"/>
    <w:rsid w:val="00EC0A0A"/>
    <w:rsid w:val="00EC0BC2"/>
    <w:rsid w:val="00EC0C90"/>
    <w:rsid w:val="00EC192A"/>
    <w:rsid w:val="00EC2B6B"/>
    <w:rsid w:val="00EC2BDF"/>
    <w:rsid w:val="00EC36F3"/>
    <w:rsid w:val="00EC56A3"/>
    <w:rsid w:val="00EC6470"/>
    <w:rsid w:val="00EC675F"/>
    <w:rsid w:val="00EC7AD4"/>
    <w:rsid w:val="00ED0ED6"/>
    <w:rsid w:val="00ED462F"/>
    <w:rsid w:val="00ED570D"/>
    <w:rsid w:val="00ED5E5F"/>
    <w:rsid w:val="00ED6186"/>
    <w:rsid w:val="00ED6B53"/>
    <w:rsid w:val="00EE115B"/>
    <w:rsid w:val="00EE1BE7"/>
    <w:rsid w:val="00EE3386"/>
    <w:rsid w:val="00EE4B47"/>
    <w:rsid w:val="00EE7E07"/>
    <w:rsid w:val="00EF04CF"/>
    <w:rsid w:val="00EF0D6A"/>
    <w:rsid w:val="00EF2A06"/>
    <w:rsid w:val="00EF4A18"/>
    <w:rsid w:val="00EF5D17"/>
    <w:rsid w:val="00EF5FE6"/>
    <w:rsid w:val="00EF6414"/>
    <w:rsid w:val="00EF6B12"/>
    <w:rsid w:val="00EF6FBC"/>
    <w:rsid w:val="00F00151"/>
    <w:rsid w:val="00F00A2D"/>
    <w:rsid w:val="00F0537D"/>
    <w:rsid w:val="00F054A9"/>
    <w:rsid w:val="00F054B3"/>
    <w:rsid w:val="00F06E2C"/>
    <w:rsid w:val="00F07218"/>
    <w:rsid w:val="00F11508"/>
    <w:rsid w:val="00F117A1"/>
    <w:rsid w:val="00F11B8A"/>
    <w:rsid w:val="00F139A8"/>
    <w:rsid w:val="00F13A6D"/>
    <w:rsid w:val="00F13AF5"/>
    <w:rsid w:val="00F13CE4"/>
    <w:rsid w:val="00F13FB1"/>
    <w:rsid w:val="00F15025"/>
    <w:rsid w:val="00F15EC6"/>
    <w:rsid w:val="00F164E3"/>
    <w:rsid w:val="00F1716F"/>
    <w:rsid w:val="00F20431"/>
    <w:rsid w:val="00F2140E"/>
    <w:rsid w:val="00F22ECD"/>
    <w:rsid w:val="00F234B1"/>
    <w:rsid w:val="00F2362C"/>
    <w:rsid w:val="00F243E8"/>
    <w:rsid w:val="00F247F5"/>
    <w:rsid w:val="00F2482E"/>
    <w:rsid w:val="00F24DFD"/>
    <w:rsid w:val="00F26153"/>
    <w:rsid w:val="00F265E5"/>
    <w:rsid w:val="00F272CB"/>
    <w:rsid w:val="00F30072"/>
    <w:rsid w:val="00F304C3"/>
    <w:rsid w:val="00F31A5C"/>
    <w:rsid w:val="00F33B75"/>
    <w:rsid w:val="00F33D6C"/>
    <w:rsid w:val="00F350FD"/>
    <w:rsid w:val="00F363B4"/>
    <w:rsid w:val="00F37C29"/>
    <w:rsid w:val="00F37E9F"/>
    <w:rsid w:val="00F413A8"/>
    <w:rsid w:val="00F428CC"/>
    <w:rsid w:val="00F43813"/>
    <w:rsid w:val="00F43C1A"/>
    <w:rsid w:val="00F44723"/>
    <w:rsid w:val="00F45FF1"/>
    <w:rsid w:val="00F466B1"/>
    <w:rsid w:val="00F469BA"/>
    <w:rsid w:val="00F46EE0"/>
    <w:rsid w:val="00F47AA9"/>
    <w:rsid w:val="00F50CAD"/>
    <w:rsid w:val="00F51099"/>
    <w:rsid w:val="00F521CC"/>
    <w:rsid w:val="00F5240C"/>
    <w:rsid w:val="00F54A06"/>
    <w:rsid w:val="00F560EA"/>
    <w:rsid w:val="00F56C7D"/>
    <w:rsid w:val="00F56FF3"/>
    <w:rsid w:val="00F60809"/>
    <w:rsid w:val="00F60868"/>
    <w:rsid w:val="00F614C7"/>
    <w:rsid w:val="00F61DD7"/>
    <w:rsid w:val="00F63656"/>
    <w:rsid w:val="00F64234"/>
    <w:rsid w:val="00F643A5"/>
    <w:rsid w:val="00F674DA"/>
    <w:rsid w:val="00F7229E"/>
    <w:rsid w:val="00F753C2"/>
    <w:rsid w:val="00F76AAF"/>
    <w:rsid w:val="00F779C9"/>
    <w:rsid w:val="00F77E74"/>
    <w:rsid w:val="00F801A4"/>
    <w:rsid w:val="00F80DA2"/>
    <w:rsid w:val="00F80E7A"/>
    <w:rsid w:val="00F81577"/>
    <w:rsid w:val="00F81779"/>
    <w:rsid w:val="00F83A73"/>
    <w:rsid w:val="00F840AA"/>
    <w:rsid w:val="00F86F0A"/>
    <w:rsid w:val="00F86F22"/>
    <w:rsid w:val="00F90583"/>
    <w:rsid w:val="00F92475"/>
    <w:rsid w:val="00F93979"/>
    <w:rsid w:val="00F94A09"/>
    <w:rsid w:val="00F94C8E"/>
    <w:rsid w:val="00F95760"/>
    <w:rsid w:val="00F96175"/>
    <w:rsid w:val="00F97D49"/>
    <w:rsid w:val="00FA0BBE"/>
    <w:rsid w:val="00FA0C75"/>
    <w:rsid w:val="00FA1188"/>
    <w:rsid w:val="00FA2941"/>
    <w:rsid w:val="00FA2ADE"/>
    <w:rsid w:val="00FA3C66"/>
    <w:rsid w:val="00FA3E53"/>
    <w:rsid w:val="00FA3F30"/>
    <w:rsid w:val="00FA570B"/>
    <w:rsid w:val="00FA5D34"/>
    <w:rsid w:val="00FA641B"/>
    <w:rsid w:val="00FA64C3"/>
    <w:rsid w:val="00FA7413"/>
    <w:rsid w:val="00FA774D"/>
    <w:rsid w:val="00FB0011"/>
    <w:rsid w:val="00FB0F74"/>
    <w:rsid w:val="00FB104E"/>
    <w:rsid w:val="00FB1C13"/>
    <w:rsid w:val="00FB24E2"/>
    <w:rsid w:val="00FB3264"/>
    <w:rsid w:val="00FB3E5C"/>
    <w:rsid w:val="00FB474E"/>
    <w:rsid w:val="00FB4E00"/>
    <w:rsid w:val="00FB541D"/>
    <w:rsid w:val="00FB5CFD"/>
    <w:rsid w:val="00FB6407"/>
    <w:rsid w:val="00FB6BE3"/>
    <w:rsid w:val="00FB6D12"/>
    <w:rsid w:val="00FB7288"/>
    <w:rsid w:val="00FB7A5D"/>
    <w:rsid w:val="00FC312F"/>
    <w:rsid w:val="00FC3866"/>
    <w:rsid w:val="00FC398F"/>
    <w:rsid w:val="00FC4248"/>
    <w:rsid w:val="00FC616B"/>
    <w:rsid w:val="00FC77A6"/>
    <w:rsid w:val="00FD003D"/>
    <w:rsid w:val="00FD38FB"/>
    <w:rsid w:val="00FD3AF0"/>
    <w:rsid w:val="00FD3EA7"/>
    <w:rsid w:val="00FD483F"/>
    <w:rsid w:val="00FD4A16"/>
    <w:rsid w:val="00FD4B80"/>
    <w:rsid w:val="00FD4C20"/>
    <w:rsid w:val="00FD4CF6"/>
    <w:rsid w:val="00FD72F4"/>
    <w:rsid w:val="00FD7E28"/>
    <w:rsid w:val="00FD7FF7"/>
    <w:rsid w:val="00FE0A86"/>
    <w:rsid w:val="00FE1241"/>
    <w:rsid w:val="00FE1282"/>
    <w:rsid w:val="00FE3B54"/>
    <w:rsid w:val="00FE4A4D"/>
    <w:rsid w:val="00FE4BF9"/>
    <w:rsid w:val="00FF14BA"/>
    <w:rsid w:val="00FF2398"/>
    <w:rsid w:val="00FF3953"/>
    <w:rsid w:val="00FF3E89"/>
    <w:rsid w:val="00FF679C"/>
    <w:rsid w:val="00FF6FB0"/>
    <w:rsid w:val="00FF7ED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16755"/>
  <w15:docId w15:val="{B6E06E44-1ECC-414B-B7FF-60D7650A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01957"/>
    <w:pPr>
      <w:spacing w:after="200" w:line="276" w:lineRule="auto"/>
    </w:pPr>
    <w:rPr>
      <w:rFonts w:ascii="Calibri" w:eastAsia="Calibri" w:hAnsi="Calibri"/>
      <w:sz w:val="22"/>
      <w:szCs w:val="22"/>
      <w:lang w:eastAsia="en-US"/>
    </w:rPr>
  </w:style>
  <w:style w:type="paragraph" w:styleId="Nadpis1">
    <w:name w:val="heading 1"/>
    <w:aliases w:val="1 Nadpis 1"/>
    <w:basedOn w:val="Normln"/>
    <w:next w:val="2TEXT"/>
    <w:link w:val="Nadpis1Char"/>
    <w:qFormat/>
    <w:rsid w:val="00FE4A4D"/>
    <w:pPr>
      <w:keepNext/>
      <w:numPr>
        <w:numId w:val="7"/>
      </w:numPr>
      <w:pBdr>
        <w:bottom w:val="single" w:sz="4" w:space="1" w:color="auto"/>
      </w:pBdr>
      <w:spacing w:before="600" w:after="480" w:line="288" w:lineRule="auto"/>
      <w:outlineLvl w:val="0"/>
    </w:pPr>
    <w:rPr>
      <w:rFonts w:ascii="Arial Narrow" w:hAnsi="Arial Narrow"/>
      <w:b/>
      <w:bCs/>
      <w:kern w:val="32"/>
      <w:sz w:val="40"/>
      <w:szCs w:val="32"/>
      <w:lang w:val="x-none"/>
    </w:rPr>
  </w:style>
  <w:style w:type="paragraph" w:styleId="Nadpis2">
    <w:name w:val="heading 2"/>
    <w:basedOn w:val="Normln"/>
    <w:next w:val="Normln"/>
    <w:link w:val="Nadpis2Char"/>
    <w:uiPriority w:val="9"/>
    <w:unhideWhenUsed/>
    <w:qFormat/>
    <w:rsid w:val="00B710A8"/>
    <w:pPr>
      <w:keepNext/>
      <w:keepLines/>
      <w:numPr>
        <w:ilvl w:val="1"/>
        <w:numId w:val="7"/>
      </w:numPr>
      <w:spacing w:before="200" w:after="0"/>
      <w:outlineLvl w:val="1"/>
    </w:pPr>
    <w:rPr>
      <w:rFonts w:ascii="Cambria" w:eastAsia="Times New Roman" w:hAnsi="Cambria"/>
      <w:b/>
      <w:bCs/>
      <w:color w:val="00ADDC"/>
      <w:sz w:val="26"/>
      <w:szCs w:val="26"/>
      <w:lang w:val="x-none"/>
    </w:rPr>
  </w:style>
  <w:style w:type="paragraph" w:styleId="Nadpis3">
    <w:name w:val="heading 3"/>
    <w:basedOn w:val="Normln"/>
    <w:next w:val="Normln"/>
    <w:link w:val="Nadpis3Char"/>
    <w:uiPriority w:val="9"/>
    <w:unhideWhenUsed/>
    <w:qFormat/>
    <w:rsid w:val="00DC67F9"/>
    <w:pPr>
      <w:keepNext/>
      <w:keepLines/>
      <w:numPr>
        <w:ilvl w:val="2"/>
        <w:numId w:val="7"/>
      </w:numPr>
      <w:spacing w:before="200" w:after="0"/>
      <w:outlineLvl w:val="2"/>
    </w:pPr>
    <w:rPr>
      <w:rFonts w:ascii="Cambria" w:eastAsia="Times New Roman" w:hAnsi="Cambria"/>
      <w:b/>
      <w:bCs/>
      <w:color w:val="00ADDC"/>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
    <w:rsid w:val="00B710A8"/>
    <w:rPr>
      <w:rFonts w:ascii="Cambria" w:eastAsia="Times New Roman" w:hAnsi="Cambria" w:cs="Times New Roman"/>
      <w:b/>
      <w:bCs/>
      <w:color w:val="00ADDC"/>
      <w:sz w:val="26"/>
      <w:szCs w:val="26"/>
      <w:lang w:eastAsia="en-US"/>
    </w:rPr>
  </w:style>
  <w:style w:type="character" w:customStyle="1" w:styleId="Nadpis3Char">
    <w:name w:val="Nadpis 3 Char"/>
    <w:link w:val="Nadpis3"/>
    <w:uiPriority w:val="9"/>
    <w:rsid w:val="00DC67F9"/>
    <w:rPr>
      <w:rFonts w:ascii="Cambria" w:eastAsia="Times New Roman" w:hAnsi="Cambria" w:cs="Times New Roman"/>
      <w:b/>
      <w:bCs/>
      <w:color w:val="00ADDC"/>
      <w:sz w:val="22"/>
      <w:szCs w:val="22"/>
      <w:lang w:eastAsia="en-US"/>
    </w:rPr>
  </w:style>
  <w:style w:type="paragraph" w:styleId="Zhlav">
    <w:name w:val="header"/>
    <w:basedOn w:val="Normln"/>
    <w:link w:val="ZhlavChar"/>
    <w:uiPriority w:val="99"/>
    <w:rsid w:val="009C460C"/>
    <w:pPr>
      <w:tabs>
        <w:tab w:val="center" w:pos="4536"/>
        <w:tab w:val="right" w:pos="9072"/>
      </w:tabs>
    </w:pPr>
    <w:rPr>
      <w:lang w:val="x-none"/>
    </w:rPr>
  </w:style>
  <w:style w:type="paragraph" w:styleId="Zpat">
    <w:name w:val="footer"/>
    <w:basedOn w:val="Normln"/>
    <w:link w:val="ZpatChar"/>
    <w:semiHidden/>
    <w:rsid w:val="009C460C"/>
    <w:pPr>
      <w:tabs>
        <w:tab w:val="center" w:pos="4536"/>
        <w:tab w:val="right" w:pos="9072"/>
      </w:tabs>
    </w:pPr>
    <w:rPr>
      <w:lang w:val="x-none"/>
    </w:rPr>
  </w:style>
  <w:style w:type="character" w:styleId="slostrnky">
    <w:name w:val="page number"/>
    <w:semiHidden/>
    <w:rsid w:val="009C460C"/>
    <w:rPr>
      <w:rFonts w:ascii="Arial Narrow" w:hAnsi="Arial Narrow"/>
      <w:sz w:val="18"/>
    </w:rPr>
  </w:style>
  <w:style w:type="paragraph" w:customStyle="1" w:styleId="ipntext">
    <w:name w:val="ipn text"/>
    <w:basedOn w:val="Normln"/>
    <w:rsid w:val="009C460C"/>
    <w:rPr>
      <w:rFonts w:ascii="Arial Narrow" w:hAnsi="Arial Narrow"/>
      <w:position w:val="14"/>
    </w:rPr>
  </w:style>
  <w:style w:type="paragraph" w:styleId="Textbubliny">
    <w:name w:val="Balloon Text"/>
    <w:basedOn w:val="Normln"/>
    <w:link w:val="TextbublinyChar"/>
    <w:uiPriority w:val="99"/>
    <w:semiHidden/>
    <w:unhideWhenUsed/>
    <w:rsid w:val="00302637"/>
    <w:rPr>
      <w:rFonts w:ascii="Tahoma" w:eastAsia="Times New Roman" w:hAnsi="Tahoma"/>
      <w:sz w:val="16"/>
      <w:szCs w:val="16"/>
      <w:lang w:val="x-none" w:eastAsia="x-none"/>
    </w:rPr>
  </w:style>
  <w:style w:type="character" w:customStyle="1" w:styleId="TextbublinyChar">
    <w:name w:val="Text bubliny Char"/>
    <w:link w:val="Textbubliny"/>
    <w:uiPriority w:val="99"/>
    <w:semiHidden/>
    <w:rsid w:val="00302637"/>
    <w:rPr>
      <w:rFonts w:ascii="Tahoma" w:hAnsi="Tahoma" w:cs="Tahoma"/>
      <w:sz w:val="16"/>
      <w:szCs w:val="16"/>
    </w:rPr>
  </w:style>
  <w:style w:type="character" w:styleId="Hypertextovodkaz">
    <w:name w:val="Hyperlink"/>
    <w:uiPriority w:val="99"/>
    <w:unhideWhenUsed/>
    <w:rsid w:val="00DC67F9"/>
    <w:rPr>
      <w:color w:val="EB8803"/>
      <w:u w:val="single"/>
    </w:rPr>
  </w:style>
  <w:style w:type="paragraph" w:styleId="Textpoznpodarou">
    <w:name w:val="footnote text"/>
    <w:basedOn w:val="Normln"/>
    <w:link w:val="TextpoznpodarouChar"/>
    <w:uiPriority w:val="99"/>
    <w:semiHidden/>
    <w:unhideWhenUsed/>
    <w:rsid w:val="00DC67F9"/>
    <w:pPr>
      <w:suppressAutoHyphens/>
      <w:spacing w:after="0" w:line="240" w:lineRule="auto"/>
    </w:pPr>
    <w:rPr>
      <w:rFonts w:ascii="Times New Roman" w:eastAsia="Times New Roman" w:hAnsi="Times New Roman"/>
      <w:sz w:val="20"/>
      <w:szCs w:val="20"/>
      <w:lang w:val="x-none" w:eastAsia="ar-SA"/>
    </w:rPr>
  </w:style>
  <w:style w:type="character" w:customStyle="1" w:styleId="TextpoznpodarouChar">
    <w:name w:val="Text pozn. pod čarou Char"/>
    <w:link w:val="Textpoznpodarou"/>
    <w:uiPriority w:val="99"/>
    <w:semiHidden/>
    <w:rsid w:val="00DC67F9"/>
    <w:rPr>
      <w:lang w:eastAsia="ar-SA"/>
    </w:rPr>
  </w:style>
  <w:style w:type="paragraph" w:styleId="Odstavecseseznamem">
    <w:name w:val="List Paragraph"/>
    <w:basedOn w:val="Normln"/>
    <w:link w:val="OdstavecseseznamemChar"/>
    <w:uiPriority w:val="34"/>
    <w:qFormat/>
    <w:rsid w:val="00DC67F9"/>
    <w:pPr>
      <w:suppressAutoHyphens/>
      <w:spacing w:after="0" w:line="240" w:lineRule="auto"/>
      <w:ind w:left="720"/>
    </w:pPr>
    <w:rPr>
      <w:rFonts w:eastAsia="Times New Roman"/>
      <w:lang w:val="x-none" w:eastAsia="ar-SA"/>
    </w:rPr>
  </w:style>
  <w:style w:type="character" w:customStyle="1" w:styleId="OdstavecseseznamemChar">
    <w:name w:val="Odstavec se seznamem Char"/>
    <w:link w:val="Odstavecseseznamem"/>
    <w:uiPriority w:val="34"/>
    <w:rsid w:val="00007075"/>
    <w:rPr>
      <w:rFonts w:ascii="Calibri" w:hAnsi="Calibri"/>
      <w:sz w:val="22"/>
      <w:szCs w:val="22"/>
      <w:lang w:eastAsia="ar-SA"/>
    </w:rPr>
  </w:style>
  <w:style w:type="character" w:styleId="Znakapoznpodarou">
    <w:name w:val="footnote reference"/>
    <w:uiPriority w:val="99"/>
    <w:semiHidden/>
    <w:unhideWhenUsed/>
    <w:rsid w:val="00DC67F9"/>
    <w:rPr>
      <w:vertAlign w:val="superscript"/>
    </w:rPr>
  </w:style>
  <w:style w:type="table" w:customStyle="1" w:styleId="Stednstnovn1zvraznn51">
    <w:name w:val="Střední stínování 1 – zvýraznění 51"/>
    <w:basedOn w:val="Normlntabulka"/>
    <w:uiPriority w:val="63"/>
    <w:rsid w:val="00DC67F9"/>
    <w:tblPr>
      <w:tblStyleRowBandSize w:val="1"/>
      <w:tblStyleColBandSize w:val="1"/>
      <w:tblBorders>
        <w:top w:val="single" w:sz="8" w:space="0" w:color="4ACF2B"/>
        <w:left w:val="single" w:sz="8" w:space="0" w:color="4ACF2B"/>
        <w:bottom w:val="single" w:sz="8" w:space="0" w:color="4ACF2B"/>
        <w:right w:val="single" w:sz="8" w:space="0" w:color="4ACF2B"/>
        <w:insideH w:val="single" w:sz="8" w:space="0" w:color="4ACF2B"/>
      </w:tblBorders>
    </w:tblPr>
    <w:tblStylePr w:type="firstRow">
      <w:pPr>
        <w:spacing w:beforeLines="0" w:beforeAutospacing="0" w:afterLines="0" w:afterAutospacing="0" w:line="240" w:lineRule="auto"/>
      </w:pPr>
      <w:rPr>
        <w:b/>
        <w:bCs/>
        <w:color w:val="FFFFFF"/>
      </w:rPr>
      <w:tblPr/>
      <w:tcPr>
        <w:tcBorders>
          <w:top w:val="single" w:sz="8" w:space="0" w:color="4ACF2B"/>
          <w:left w:val="single" w:sz="8" w:space="0" w:color="4ACF2B"/>
          <w:bottom w:val="single" w:sz="8" w:space="0" w:color="4ACF2B"/>
          <w:right w:val="single" w:sz="8" w:space="0" w:color="4ACF2B"/>
          <w:insideH w:val="nil"/>
          <w:insideV w:val="nil"/>
        </w:tcBorders>
        <w:shd w:val="clear" w:color="auto" w:fill="31881C"/>
      </w:tcPr>
    </w:tblStylePr>
    <w:tblStylePr w:type="lastRow">
      <w:pPr>
        <w:spacing w:beforeLines="0" w:beforeAutospacing="0" w:afterLines="0" w:afterAutospacing="0" w:line="240" w:lineRule="auto"/>
      </w:pPr>
      <w:rPr>
        <w:b/>
        <w:bCs/>
      </w:rPr>
      <w:tblPr/>
      <w:tcPr>
        <w:tcBorders>
          <w:top w:val="double" w:sz="6" w:space="0" w:color="4ACF2B"/>
          <w:left w:val="single" w:sz="8" w:space="0" w:color="4ACF2B"/>
          <w:bottom w:val="single" w:sz="8" w:space="0" w:color="4ACF2B"/>
          <w:right w:val="single" w:sz="8" w:space="0" w:color="4ACF2B"/>
          <w:insideH w:val="nil"/>
          <w:insideV w:val="nil"/>
        </w:tcBorders>
      </w:tcPr>
    </w:tblStylePr>
    <w:tblStylePr w:type="firstCol">
      <w:rPr>
        <w:b/>
        <w:bCs/>
      </w:rPr>
    </w:tblStylePr>
    <w:tblStylePr w:type="lastCol">
      <w:rPr>
        <w:b/>
        <w:bCs/>
      </w:rPr>
    </w:tblStylePr>
    <w:tblStylePr w:type="band1Vert">
      <w:tblPr/>
      <w:tcPr>
        <w:shd w:val="clear" w:color="auto" w:fill="C2F0B7"/>
      </w:tcPr>
    </w:tblStylePr>
    <w:tblStylePr w:type="band1Horz">
      <w:tblPr/>
      <w:tcPr>
        <w:tcBorders>
          <w:insideH w:val="nil"/>
          <w:insideV w:val="nil"/>
        </w:tcBorders>
        <w:shd w:val="clear" w:color="auto" w:fill="C2F0B7"/>
      </w:tcPr>
    </w:tblStylePr>
    <w:tblStylePr w:type="band2Horz">
      <w:tblPr/>
      <w:tcPr>
        <w:tcBorders>
          <w:insideH w:val="nil"/>
          <w:insideV w:val="nil"/>
        </w:tcBorders>
      </w:tcPr>
    </w:tblStylePr>
  </w:style>
  <w:style w:type="paragraph" w:styleId="Titulek">
    <w:name w:val="caption"/>
    <w:basedOn w:val="Normln"/>
    <w:next w:val="Normln"/>
    <w:link w:val="TitulekChar"/>
    <w:uiPriority w:val="35"/>
    <w:unhideWhenUsed/>
    <w:qFormat/>
    <w:rsid w:val="0070252C"/>
    <w:pPr>
      <w:suppressAutoHyphens/>
      <w:spacing w:line="240" w:lineRule="auto"/>
    </w:pPr>
    <w:rPr>
      <w:rFonts w:ascii="Times New Roman" w:eastAsia="Times New Roman" w:hAnsi="Times New Roman"/>
      <w:b/>
      <w:bCs/>
      <w:color w:val="00ADDC"/>
      <w:sz w:val="18"/>
      <w:szCs w:val="18"/>
      <w:lang w:val="x-none" w:eastAsia="ar-SA"/>
    </w:rPr>
  </w:style>
  <w:style w:type="character" w:customStyle="1" w:styleId="TitulekChar">
    <w:name w:val="Titulek Char"/>
    <w:link w:val="Titulek"/>
    <w:uiPriority w:val="35"/>
    <w:rsid w:val="00AD5B33"/>
    <w:rPr>
      <w:b/>
      <w:bCs/>
      <w:color w:val="00ADDC"/>
      <w:sz w:val="18"/>
      <w:szCs w:val="18"/>
      <w:lang w:eastAsia="ar-SA"/>
    </w:rPr>
  </w:style>
  <w:style w:type="table" w:customStyle="1" w:styleId="Tabulkasmkou4zvraznn51">
    <w:name w:val="Tabulka s mřížkou 4 – zvýraznění 51"/>
    <w:basedOn w:val="Normlntabulka"/>
    <w:uiPriority w:val="49"/>
    <w:rsid w:val="0070252C"/>
    <w:tblPr>
      <w:tblStyleRowBandSize w:val="1"/>
      <w:tblStyleColBandSize w:val="1"/>
      <w:tblBorders>
        <w:top w:val="single" w:sz="4" w:space="0" w:color="6CDB52"/>
        <w:left w:val="single" w:sz="4" w:space="0" w:color="6CDB52"/>
        <w:bottom w:val="single" w:sz="4" w:space="0" w:color="6CDB52"/>
        <w:right w:val="single" w:sz="4" w:space="0" w:color="6CDB52"/>
        <w:insideH w:val="single" w:sz="4" w:space="0" w:color="6CDB52"/>
        <w:insideV w:val="single" w:sz="4" w:space="0" w:color="6CDB52"/>
      </w:tblBorders>
    </w:tblPr>
    <w:tblStylePr w:type="firstRow">
      <w:rPr>
        <w:b/>
        <w:bCs/>
        <w:color w:val="FFFFFF"/>
      </w:rPr>
      <w:tblPr/>
      <w:tcPr>
        <w:tcBorders>
          <w:top w:val="single" w:sz="4" w:space="0" w:color="31881C"/>
          <w:left w:val="single" w:sz="4" w:space="0" w:color="31881C"/>
          <w:bottom w:val="single" w:sz="4" w:space="0" w:color="31881C"/>
          <w:right w:val="single" w:sz="4" w:space="0" w:color="31881C"/>
          <w:insideH w:val="nil"/>
          <w:insideV w:val="nil"/>
        </w:tcBorders>
        <w:shd w:val="clear" w:color="auto" w:fill="31881C"/>
      </w:tcPr>
    </w:tblStylePr>
    <w:tblStylePr w:type="lastRow">
      <w:rPr>
        <w:b/>
        <w:bCs/>
      </w:rPr>
      <w:tblPr/>
      <w:tcPr>
        <w:tcBorders>
          <w:top w:val="double" w:sz="4" w:space="0" w:color="31881C"/>
        </w:tcBorders>
      </w:tcPr>
    </w:tblStylePr>
    <w:tblStylePr w:type="firstCol">
      <w:rPr>
        <w:b/>
        <w:bCs/>
      </w:rPr>
    </w:tblStylePr>
    <w:tblStylePr w:type="lastCol">
      <w:rPr>
        <w:b/>
        <w:bCs/>
      </w:rPr>
    </w:tblStylePr>
    <w:tblStylePr w:type="band1Vert">
      <w:tblPr/>
      <w:tcPr>
        <w:shd w:val="clear" w:color="auto" w:fill="CEF3C5"/>
      </w:tcPr>
    </w:tblStylePr>
    <w:tblStylePr w:type="band1Horz">
      <w:tblPr/>
      <w:tcPr>
        <w:shd w:val="clear" w:color="auto" w:fill="CEF3C5"/>
      </w:tcPr>
    </w:tblStylePr>
  </w:style>
  <w:style w:type="table" w:styleId="Stednstnovn1zvraznn5">
    <w:name w:val="Medium Shading 1 Accent 5"/>
    <w:basedOn w:val="Normlntabulka"/>
    <w:uiPriority w:val="63"/>
    <w:rsid w:val="0070252C"/>
    <w:tblPr>
      <w:tblStyleRowBandSize w:val="1"/>
      <w:tblStyleColBandSize w:val="1"/>
      <w:tblBorders>
        <w:top w:val="single" w:sz="8" w:space="0" w:color="4ACF2B"/>
        <w:left w:val="single" w:sz="8" w:space="0" w:color="4ACF2B"/>
        <w:bottom w:val="single" w:sz="8" w:space="0" w:color="4ACF2B"/>
        <w:right w:val="single" w:sz="8" w:space="0" w:color="4ACF2B"/>
        <w:insideH w:val="single" w:sz="8" w:space="0" w:color="4ACF2B"/>
      </w:tblBorders>
    </w:tblPr>
    <w:tblStylePr w:type="firstRow">
      <w:pPr>
        <w:spacing w:before="0" w:after="0" w:line="240" w:lineRule="auto"/>
      </w:pPr>
      <w:rPr>
        <w:b/>
        <w:bCs/>
        <w:color w:val="FFFFFF"/>
      </w:rPr>
      <w:tblPr/>
      <w:tcPr>
        <w:tcBorders>
          <w:top w:val="single" w:sz="8" w:space="0" w:color="4ACF2B"/>
          <w:left w:val="single" w:sz="8" w:space="0" w:color="4ACF2B"/>
          <w:bottom w:val="single" w:sz="8" w:space="0" w:color="4ACF2B"/>
          <w:right w:val="single" w:sz="8" w:space="0" w:color="4ACF2B"/>
          <w:insideH w:val="nil"/>
          <w:insideV w:val="nil"/>
        </w:tcBorders>
        <w:shd w:val="clear" w:color="auto" w:fill="31881C"/>
      </w:tcPr>
    </w:tblStylePr>
    <w:tblStylePr w:type="lastRow">
      <w:pPr>
        <w:spacing w:before="0" w:after="0" w:line="240" w:lineRule="auto"/>
      </w:pPr>
      <w:rPr>
        <w:b/>
        <w:bCs/>
      </w:rPr>
      <w:tblPr/>
      <w:tcPr>
        <w:tcBorders>
          <w:top w:val="double" w:sz="6" w:space="0" w:color="4ACF2B"/>
          <w:left w:val="single" w:sz="8" w:space="0" w:color="4ACF2B"/>
          <w:bottom w:val="single" w:sz="8" w:space="0" w:color="4ACF2B"/>
          <w:right w:val="single" w:sz="8" w:space="0" w:color="4ACF2B"/>
          <w:insideH w:val="nil"/>
          <w:insideV w:val="nil"/>
        </w:tcBorders>
      </w:tcPr>
    </w:tblStylePr>
    <w:tblStylePr w:type="firstCol">
      <w:rPr>
        <w:b/>
        <w:bCs/>
      </w:rPr>
    </w:tblStylePr>
    <w:tblStylePr w:type="lastCol">
      <w:rPr>
        <w:b/>
        <w:bCs/>
      </w:rPr>
    </w:tblStylePr>
    <w:tblStylePr w:type="band1Vert">
      <w:tblPr/>
      <w:tcPr>
        <w:shd w:val="clear" w:color="auto" w:fill="C2F0B7"/>
      </w:tcPr>
    </w:tblStylePr>
    <w:tblStylePr w:type="band1Horz">
      <w:tblPr/>
      <w:tcPr>
        <w:tcBorders>
          <w:insideH w:val="nil"/>
          <w:insideV w:val="nil"/>
        </w:tcBorders>
        <w:shd w:val="clear" w:color="auto" w:fill="C2F0B7"/>
      </w:tcPr>
    </w:tblStylePr>
    <w:tblStylePr w:type="band2Horz">
      <w:tblPr/>
      <w:tcPr>
        <w:tcBorders>
          <w:insideH w:val="nil"/>
          <w:insideV w:val="nil"/>
        </w:tcBorders>
      </w:tcPr>
    </w:tblStylePr>
  </w:style>
  <w:style w:type="paragraph" w:styleId="Textkomente">
    <w:name w:val="annotation text"/>
    <w:basedOn w:val="Normln"/>
    <w:link w:val="TextkomenteChar"/>
    <w:uiPriority w:val="99"/>
    <w:unhideWhenUsed/>
    <w:rsid w:val="004043E1"/>
    <w:pPr>
      <w:spacing w:line="240" w:lineRule="auto"/>
    </w:pPr>
    <w:rPr>
      <w:sz w:val="20"/>
      <w:szCs w:val="20"/>
      <w:lang w:val="x-none" w:eastAsia="x-none"/>
    </w:rPr>
  </w:style>
  <w:style w:type="character" w:customStyle="1" w:styleId="TextkomenteChar">
    <w:name w:val="Text komentáře Char"/>
    <w:link w:val="Textkomente"/>
    <w:uiPriority w:val="99"/>
    <w:rsid w:val="004043E1"/>
    <w:rPr>
      <w:rFonts w:ascii="Calibri" w:eastAsia="Calibri" w:hAnsi="Calibri"/>
    </w:rPr>
  </w:style>
  <w:style w:type="character" w:customStyle="1" w:styleId="apple-converted-space">
    <w:name w:val="apple-converted-space"/>
    <w:basedOn w:val="Standardnpsmoodstavce"/>
    <w:rsid w:val="001726F3"/>
  </w:style>
  <w:style w:type="character" w:styleId="Zdraznn">
    <w:name w:val="Emphasis"/>
    <w:uiPriority w:val="20"/>
    <w:qFormat/>
    <w:rsid w:val="001726F3"/>
    <w:rPr>
      <w:i/>
      <w:iCs/>
    </w:rPr>
  </w:style>
  <w:style w:type="paragraph" w:customStyle="1" w:styleId="1Nadpis">
    <w:name w:val="1 Nadpis"/>
    <w:basedOn w:val="Odstavecseseznamem"/>
    <w:link w:val="1NadpisChar"/>
    <w:qFormat/>
    <w:rsid w:val="00007075"/>
    <w:pPr>
      <w:pBdr>
        <w:bottom w:val="single" w:sz="4" w:space="1" w:color="auto"/>
      </w:pBdr>
      <w:spacing w:before="720" w:after="480"/>
      <w:ind w:left="0"/>
      <w:jc w:val="both"/>
    </w:pPr>
    <w:rPr>
      <w:rFonts w:ascii="Arial Narrow" w:hAnsi="Arial Narrow"/>
      <w:b/>
      <w:bCs/>
      <w:sz w:val="40"/>
    </w:rPr>
  </w:style>
  <w:style w:type="character" w:customStyle="1" w:styleId="1NadpisChar">
    <w:name w:val="1 Nadpis Char"/>
    <w:link w:val="1Nadpis"/>
    <w:rsid w:val="00007075"/>
    <w:rPr>
      <w:rFonts w:ascii="Arial Narrow" w:hAnsi="Arial Narrow"/>
      <w:b/>
      <w:bCs/>
      <w:sz w:val="40"/>
      <w:szCs w:val="22"/>
      <w:lang w:eastAsia="ar-SA"/>
    </w:rPr>
  </w:style>
  <w:style w:type="paragraph" w:customStyle="1" w:styleId="11PODNADPIS">
    <w:name w:val="1.1 PODNADPIS"/>
    <w:basedOn w:val="1Nadpis"/>
    <w:next w:val="2TEXT"/>
    <w:link w:val="11PODNADPISChar"/>
    <w:qFormat/>
    <w:rsid w:val="00FD4A16"/>
    <w:pPr>
      <w:pBdr>
        <w:bottom w:val="none" w:sz="0" w:space="0" w:color="auto"/>
      </w:pBdr>
      <w:spacing w:before="360" w:after="360"/>
    </w:pPr>
    <w:rPr>
      <w:b w:val="0"/>
      <w:bCs w:val="0"/>
      <w:sz w:val="36"/>
      <w:szCs w:val="36"/>
    </w:rPr>
  </w:style>
  <w:style w:type="character" w:customStyle="1" w:styleId="11PODNADPISChar">
    <w:name w:val="1.1 PODNADPIS Char"/>
    <w:link w:val="11PODNADPIS"/>
    <w:rsid w:val="00FD4A16"/>
    <w:rPr>
      <w:rFonts w:ascii="Arial Narrow" w:hAnsi="Arial Narrow"/>
      <w:b w:val="0"/>
      <w:bCs w:val="0"/>
      <w:sz w:val="36"/>
      <w:szCs w:val="36"/>
      <w:lang w:eastAsia="ar-SA"/>
    </w:rPr>
  </w:style>
  <w:style w:type="paragraph" w:customStyle="1" w:styleId="111PODPODNADPIS">
    <w:name w:val="1.1.1 PODPODNADPIS"/>
    <w:basedOn w:val="11PODNADPIS"/>
    <w:next w:val="2TEXT"/>
    <w:link w:val="111PODPODNADPISChar"/>
    <w:qFormat/>
    <w:rsid w:val="00FD4A16"/>
    <w:pPr>
      <w:spacing w:before="240" w:after="240"/>
    </w:pPr>
    <w:rPr>
      <w:b/>
      <w:bCs/>
      <w:sz w:val="28"/>
    </w:rPr>
  </w:style>
  <w:style w:type="character" w:customStyle="1" w:styleId="111PODPODNADPISChar">
    <w:name w:val="1.1.1 PODPODNADPIS Char"/>
    <w:link w:val="111PODPODNADPIS"/>
    <w:rsid w:val="00FD4A16"/>
    <w:rPr>
      <w:rFonts w:ascii="Arial Narrow" w:hAnsi="Arial Narrow"/>
      <w:b/>
      <w:bCs/>
      <w:sz w:val="28"/>
      <w:szCs w:val="36"/>
      <w:lang w:eastAsia="ar-SA"/>
    </w:rPr>
  </w:style>
  <w:style w:type="paragraph" w:customStyle="1" w:styleId="2TEXT">
    <w:name w:val="2 TEXT"/>
    <w:basedOn w:val="Normln"/>
    <w:link w:val="2TEXTChar"/>
    <w:uiPriority w:val="99"/>
    <w:qFormat/>
    <w:rsid w:val="00AD5B33"/>
    <w:pPr>
      <w:spacing w:before="120" w:after="120" w:line="288" w:lineRule="auto"/>
      <w:jc w:val="both"/>
    </w:pPr>
    <w:rPr>
      <w:rFonts w:ascii="Arial Narrow" w:hAnsi="Arial Narrow"/>
      <w:sz w:val="24"/>
      <w:szCs w:val="32"/>
      <w:lang w:val="x-none"/>
    </w:rPr>
  </w:style>
  <w:style w:type="character" w:customStyle="1" w:styleId="2TEXTChar">
    <w:name w:val="2 TEXT Char"/>
    <w:link w:val="2TEXT"/>
    <w:uiPriority w:val="99"/>
    <w:rsid w:val="00AD5B33"/>
    <w:rPr>
      <w:rFonts w:ascii="Arial Narrow" w:eastAsia="Calibri" w:hAnsi="Arial Narrow"/>
      <w:sz w:val="24"/>
      <w:szCs w:val="32"/>
      <w:lang w:eastAsia="en-US"/>
    </w:rPr>
  </w:style>
  <w:style w:type="paragraph" w:customStyle="1" w:styleId="3GRAF">
    <w:name w:val="3 GRAF"/>
    <w:basedOn w:val="Titulek"/>
    <w:link w:val="3GRAFChar"/>
    <w:qFormat/>
    <w:rsid w:val="00AD5B33"/>
    <w:pPr>
      <w:keepNext/>
      <w:spacing w:before="120" w:after="60"/>
      <w:jc w:val="center"/>
    </w:pPr>
    <w:rPr>
      <w:rFonts w:ascii="Arial Narrow" w:hAnsi="Arial Narrow"/>
      <w:b w:val="0"/>
      <w:bCs w:val="0"/>
      <w:sz w:val="22"/>
      <w:szCs w:val="22"/>
    </w:rPr>
  </w:style>
  <w:style w:type="character" w:customStyle="1" w:styleId="3GRAFChar">
    <w:name w:val="3 GRAF Char"/>
    <w:link w:val="3GRAF"/>
    <w:rsid w:val="00AD5B33"/>
    <w:rPr>
      <w:rFonts w:ascii="Arial Narrow" w:hAnsi="Arial Narrow"/>
      <w:b w:val="0"/>
      <w:bCs w:val="0"/>
      <w:color w:val="00ADDC"/>
      <w:sz w:val="22"/>
      <w:szCs w:val="22"/>
      <w:lang w:eastAsia="ar-SA"/>
    </w:rPr>
  </w:style>
  <w:style w:type="paragraph" w:customStyle="1" w:styleId="5selnodrky">
    <w:name w:val="5 číselné odrážky"/>
    <w:basedOn w:val="2TEXT"/>
    <w:link w:val="5selnodrkyChar"/>
    <w:qFormat/>
    <w:rsid w:val="00403F64"/>
    <w:pPr>
      <w:numPr>
        <w:numId w:val="2"/>
      </w:numPr>
      <w:spacing w:before="60" w:after="60"/>
      <w:ind w:left="714" w:hanging="357"/>
    </w:pPr>
  </w:style>
  <w:style w:type="character" w:customStyle="1" w:styleId="5selnodrkyChar">
    <w:name w:val="5 číselné odrážky Char"/>
    <w:link w:val="5selnodrky"/>
    <w:rsid w:val="00403F64"/>
    <w:rPr>
      <w:rFonts w:ascii="Arial Narrow" w:eastAsia="Calibri" w:hAnsi="Arial Narrow"/>
      <w:sz w:val="24"/>
      <w:szCs w:val="32"/>
      <w:lang w:eastAsia="en-US"/>
    </w:rPr>
  </w:style>
  <w:style w:type="paragraph" w:customStyle="1" w:styleId="6odrky">
    <w:name w:val="6 odrážky"/>
    <w:basedOn w:val="2TEXT"/>
    <w:link w:val="6odrkyChar"/>
    <w:qFormat/>
    <w:rsid w:val="00403F64"/>
    <w:pPr>
      <w:numPr>
        <w:numId w:val="3"/>
      </w:numPr>
      <w:spacing w:before="60" w:after="60"/>
      <w:ind w:left="714" w:hanging="357"/>
    </w:pPr>
    <w:rPr>
      <w:szCs w:val="24"/>
    </w:rPr>
  </w:style>
  <w:style w:type="character" w:customStyle="1" w:styleId="6odrkyChar">
    <w:name w:val="6 odrážky Char"/>
    <w:link w:val="6odrky"/>
    <w:rsid w:val="00403F64"/>
    <w:rPr>
      <w:rFonts w:ascii="Arial Narrow" w:eastAsia="Calibri" w:hAnsi="Arial Narrow"/>
      <w:sz w:val="24"/>
      <w:szCs w:val="24"/>
      <w:lang w:eastAsia="en-US"/>
    </w:rPr>
  </w:style>
  <w:style w:type="paragraph" w:customStyle="1" w:styleId="4TABULKA">
    <w:name w:val="4 TABULKA"/>
    <w:basedOn w:val="3GRAF"/>
    <w:link w:val="4TABULKAChar"/>
    <w:qFormat/>
    <w:rsid w:val="00BC5EE4"/>
    <w:rPr>
      <w:b/>
      <w:bCs/>
    </w:rPr>
  </w:style>
  <w:style w:type="character" w:customStyle="1" w:styleId="4TABULKAChar">
    <w:name w:val="4 TABULKA Char"/>
    <w:link w:val="4TABULKA"/>
    <w:rsid w:val="00BC5EE4"/>
    <w:rPr>
      <w:rFonts w:ascii="Arial Narrow" w:hAnsi="Arial Narrow"/>
      <w:b/>
      <w:bCs/>
      <w:color w:val="00ADDC"/>
      <w:sz w:val="22"/>
      <w:szCs w:val="22"/>
      <w:lang w:eastAsia="ar-SA"/>
    </w:rPr>
  </w:style>
  <w:style w:type="paragraph" w:styleId="Obsah1">
    <w:name w:val="toc 1"/>
    <w:basedOn w:val="Normln"/>
    <w:next w:val="Normln"/>
    <w:autoRedefine/>
    <w:uiPriority w:val="39"/>
    <w:unhideWhenUsed/>
    <w:rsid w:val="00BA412B"/>
    <w:pPr>
      <w:tabs>
        <w:tab w:val="left" w:pos="340"/>
        <w:tab w:val="left" w:pos="567"/>
        <w:tab w:val="right" w:leader="dot" w:pos="9062"/>
      </w:tabs>
      <w:spacing w:after="100"/>
    </w:pPr>
    <w:rPr>
      <w:rFonts w:ascii="Arial Narrow" w:hAnsi="Arial Narrow"/>
    </w:rPr>
  </w:style>
  <w:style w:type="paragraph" w:styleId="Obsah2">
    <w:name w:val="toc 2"/>
    <w:basedOn w:val="Normln"/>
    <w:next w:val="Normln"/>
    <w:autoRedefine/>
    <w:uiPriority w:val="39"/>
    <w:unhideWhenUsed/>
    <w:rsid w:val="00BA412B"/>
    <w:pPr>
      <w:tabs>
        <w:tab w:val="left" w:pos="567"/>
        <w:tab w:val="left" w:pos="851"/>
        <w:tab w:val="right" w:leader="dot" w:pos="9062"/>
      </w:tabs>
      <w:spacing w:after="100"/>
      <w:ind w:left="1219" w:hanging="879"/>
    </w:pPr>
    <w:rPr>
      <w:rFonts w:ascii="Arial Narrow" w:hAnsi="Arial Narrow"/>
    </w:rPr>
  </w:style>
  <w:style w:type="paragraph" w:styleId="Obsah3">
    <w:name w:val="toc 3"/>
    <w:basedOn w:val="Normln"/>
    <w:next w:val="Normln"/>
    <w:autoRedefine/>
    <w:uiPriority w:val="39"/>
    <w:unhideWhenUsed/>
    <w:rsid w:val="00BA412B"/>
    <w:pPr>
      <w:tabs>
        <w:tab w:val="left" w:pos="1588"/>
      </w:tabs>
      <w:spacing w:after="100"/>
      <w:ind w:left="851"/>
    </w:pPr>
    <w:rPr>
      <w:rFonts w:ascii="Arial Narrow" w:hAnsi="Arial Narrow"/>
    </w:rPr>
  </w:style>
  <w:style w:type="paragraph" w:customStyle="1" w:styleId="7Obsahvod">
    <w:name w:val="7 Obsah+úvod"/>
    <w:basedOn w:val="1Nadpis"/>
    <w:link w:val="7ObsahvodChar"/>
    <w:qFormat/>
    <w:rsid w:val="00B710A8"/>
    <w:pPr>
      <w:ind w:left="432" w:hanging="432"/>
    </w:pPr>
    <w:rPr>
      <w:b w:val="0"/>
      <w:bCs w:val="0"/>
    </w:rPr>
  </w:style>
  <w:style w:type="character" w:customStyle="1" w:styleId="7ObsahvodChar">
    <w:name w:val="7 Obsah+úvod Char"/>
    <w:link w:val="7Obsahvod"/>
    <w:rsid w:val="00B710A8"/>
    <w:rPr>
      <w:rFonts w:ascii="Arial Narrow" w:hAnsi="Arial Narrow"/>
      <w:b w:val="0"/>
      <w:bCs w:val="0"/>
      <w:sz w:val="40"/>
      <w:szCs w:val="22"/>
      <w:lang w:eastAsia="ar-SA"/>
    </w:rPr>
  </w:style>
  <w:style w:type="paragraph" w:customStyle="1" w:styleId="8aodrky">
    <w:name w:val="8 a) odrážky"/>
    <w:basedOn w:val="Odstavecseseznamem"/>
    <w:link w:val="8aodrkyChar"/>
    <w:qFormat/>
    <w:rsid w:val="00321B9F"/>
    <w:pPr>
      <w:numPr>
        <w:numId w:val="1"/>
      </w:numPr>
      <w:spacing w:after="120" w:line="288" w:lineRule="auto"/>
      <w:ind w:left="567" w:hanging="357"/>
    </w:pPr>
    <w:rPr>
      <w:rFonts w:ascii="Arial Narrow" w:hAnsi="Arial Narrow"/>
      <w:b/>
      <w:sz w:val="24"/>
      <w:szCs w:val="24"/>
    </w:rPr>
  </w:style>
  <w:style w:type="character" w:customStyle="1" w:styleId="8aodrkyChar">
    <w:name w:val="8 a) odrážky Char"/>
    <w:link w:val="8aodrky"/>
    <w:rsid w:val="00321B9F"/>
    <w:rPr>
      <w:rFonts w:ascii="Arial Narrow" w:hAnsi="Arial Narrow"/>
      <w:b/>
      <w:sz w:val="24"/>
      <w:szCs w:val="24"/>
      <w:lang w:eastAsia="ar-SA"/>
    </w:rPr>
  </w:style>
  <w:style w:type="table" w:customStyle="1" w:styleId="Stednstnovn1zvraznn11">
    <w:name w:val="Střední stínování 1 – zvýraznění 11"/>
    <w:basedOn w:val="Normlntabulka"/>
    <w:uiPriority w:val="63"/>
    <w:rsid w:val="009B1596"/>
    <w:tblPr>
      <w:tblStyleRowBandSize w:val="1"/>
      <w:tblStyleColBandSize w:val="1"/>
      <w:tblBorders>
        <w:top w:val="single" w:sz="8" w:space="0" w:color="25D0FF"/>
        <w:left w:val="single" w:sz="8" w:space="0" w:color="25D0FF"/>
        <w:bottom w:val="single" w:sz="8" w:space="0" w:color="25D0FF"/>
        <w:right w:val="single" w:sz="8" w:space="0" w:color="25D0FF"/>
        <w:insideH w:val="single" w:sz="8" w:space="0" w:color="25D0FF"/>
      </w:tblBorders>
    </w:tblPr>
    <w:tblStylePr w:type="firstRow">
      <w:pPr>
        <w:spacing w:before="0" w:after="0" w:line="240" w:lineRule="auto"/>
      </w:pPr>
      <w:rPr>
        <w:b/>
        <w:bCs/>
        <w:color w:val="FFFFFF"/>
      </w:rPr>
      <w:tblPr/>
      <w:tcPr>
        <w:tcBorders>
          <w:top w:val="single" w:sz="8" w:space="0" w:color="25D0FF"/>
          <w:left w:val="single" w:sz="8" w:space="0" w:color="25D0FF"/>
          <w:bottom w:val="single" w:sz="8" w:space="0" w:color="25D0FF"/>
          <w:right w:val="single" w:sz="8" w:space="0" w:color="25D0FF"/>
          <w:insideH w:val="nil"/>
          <w:insideV w:val="nil"/>
        </w:tcBorders>
        <w:shd w:val="clear" w:color="auto" w:fill="00ADDC"/>
      </w:tcPr>
    </w:tblStylePr>
    <w:tblStylePr w:type="lastRow">
      <w:pPr>
        <w:spacing w:before="0" w:after="0" w:line="240" w:lineRule="auto"/>
      </w:pPr>
      <w:rPr>
        <w:b/>
        <w:bCs/>
      </w:rPr>
      <w:tblPr/>
      <w:tcPr>
        <w:tcBorders>
          <w:top w:val="double" w:sz="6" w:space="0" w:color="25D0FF"/>
          <w:left w:val="single" w:sz="8" w:space="0" w:color="25D0FF"/>
          <w:bottom w:val="single" w:sz="8" w:space="0" w:color="25D0FF"/>
          <w:right w:val="single" w:sz="8" w:space="0" w:color="25D0FF"/>
          <w:insideH w:val="nil"/>
          <w:insideV w:val="nil"/>
        </w:tcBorders>
      </w:tcPr>
    </w:tblStylePr>
    <w:tblStylePr w:type="firstCol">
      <w:rPr>
        <w:b/>
        <w:bCs/>
      </w:rPr>
    </w:tblStylePr>
    <w:tblStylePr w:type="lastCol">
      <w:rPr>
        <w:b/>
        <w:bCs/>
      </w:rPr>
    </w:tblStylePr>
    <w:tblStylePr w:type="band1Vert">
      <w:tblPr/>
      <w:tcPr>
        <w:shd w:val="clear" w:color="auto" w:fill="B7EFFF"/>
      </w:tcPr>
    </w:tblStylePr>
    <w:tblStylePr w:type="band1Horz">
      <w:tblPr/>
      <w:tcPr>
        <w:tcBorders>
          <w:insideH w:val="nil"/>
          <w:insideV w:val="nil"/>
        </w:tcBorders>
        <w:shd w:val="clear" w:color="auto" w:fill="B7EFFF"/>
      </w:tcPr>
    </w:tblStylePr>
    <w:tblStylePr w:type="band2Horz">
      <w:tblPr/>
      <w:tcPr>
        <w:tcBorders>
          <w:insideH w:val="nil"/>
          <w:insideV w:val="nil"/>
        </w:tcBorders>
      </w:tcPr>
    </w:tblStylePr>
  </w:style>
  <w:style w:type="table" w:styleId="Stednstnovn2zvraznn2">
    <w:name w:val="Medium Shading 2 Accent 2"/>
    <w:basedOn w:val="Normlntabulka"/>
    <w:uiPriority w:val="64"/>
    <w:rsid w:val="006108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BD74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BD745"/>
      </w:tcPr>
    </w:tblStylePr>
    <w:tblStylePr w:type="lastCol">
      <w:rPr>
        <w:b/>
        <w:bCs/>
        <w:color w:val="FFFFFF"/>
      </w:rPr>
      <w:tblPr/>
      <w:tcPr>
        <w:tcBorders>
          <w:left w:val="nil"/>
          <w:right w:val="nil"/>
          <w:insideH w:val="nil"/>
          <w:insideV w:val="nil"/>
        </w:tcBorders>
        <w:shd w:val="clear" w:color="auto" w:fill="8BD74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mka3zvraznn2">
    <w:name w:val="Medium Grid 3 Accent 2"/>
    <w:basedOn w:val="Normlntabulka"/>
    <w:uiPriority w:val="69"/>
    <w:rsid w:val="006108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F5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BD74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BD74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BD74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BD74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5EB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5EBA2"/>
      </w:tcPr>
    </w:tblStylePr>
  </w:style>
  <w:style w:type="table" w:styleId="Tmavseznamzvraznn2">
    <w:name w:val="Dark List Accent 2"/>
    <w:basedOn w:val="Normlntabulka"/>
    <w:uiPriority w:val="70"/>
    <w:rsid w:val="006108B9"/>
    <w:rPr>
      <w:color w:val="FFFFFF"/>
    </w:rPr>
    <w:tblPr>
      <w:tblStyleRowBandSize w:val="1"/>
      <w:tblStyleColBandSize w:val="1"/>
    </w:tblPr>
    <w:tcPr>
      <w:shd w:val="clear" w:color="auto" w:fill="8BD74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47419"/>
      </w:tcPr>
    </w:tblStylePr>
    <w:tblStylePr w:type="firstCol">
      <w:tblPr/>
      <w:tcPr>
        <w:tcBorders>
          <w:top w:val="nil"/>
          <w:left w:val="nil"/>
          <w:bottom w:val="nil"/>
          <w:right w:val="single" w:sz="18" w:space="0" w:color="FFFFFF"/>
          <w:insideH w:val="nil"/>
          <w:insideV w:val="nil"/>
        </w:tcBorders>
        <w:shd w:val="clear" w:color="auto" w:fill="67AE25"/>
      </w:tcPr>
    </w:tblStylePr>
    <w:tblStylePr w:type="lastCol">
      <w:tblPr/>
      <w:tcPr>
        <w:tcBorders>
          <w:top w:val="nil"/>
          <w:left w:val="single" w:sz="18" w:space="0" w:color="FFFFFF"/>
          <w:bottom w:val="nil"/>
          <w:right w:val="nil"/>
          <w:insideH w:val="nil"/>
          <w:insideV w:val="nil"/>
        </w:tcBorders>
        <w:shd w:val="clear" w:color="auto" w:fill="67AE25"/>
      </w:tcPr>
    </w:tblStylePr>
    <w:tblStylePr w:type="band1Vert">
      <w:tblPr/>
      <w:tcPr>
        <w:tcBorders>
          <w:top w:val="nil"/>
          <w:left w:val="nil"/>
          <w:bottom w:val="nil"/>
          <w:right w:val="nil"/>
          <w:insideH w:val="nil"/>
          <w:insideV w:val="nil"/>
        </w:tcBorders>
        <w:shd w:val="clear" w:color="auto" w:fill="67AE25"/>
      </w:tcPr>
    </w:tblStylePr>
    <w:tblStylePr w:type="band1Horz">
      <w:tblPr/>
      <w:tcPr>
        <w:tcBorders>
          <w:top w:val="nil"/>
          <w:left w:val="nil"/>
          <w:bottom w:val="nil"/>
          <w:right w:val="nil"/>
          <w:insideH w:val="nil"/>
          <w:insideV w:val="nil"/>
        </w:tcBorders>
        <w:shd w:val="clear" w:color="auto" w:fill="67AE25"/>
      </w:tcPr>
    </w:tblStylePr>
  </w:style>
  <w:style w:type="table" w:styleId="Stednstnovn1zvraznn2">
    <w:name w:val="Medium Shading 1 Accent 2"/>
    <w:basedOn w:val="Normlntabulka"/>
    <w:uiPriority w:val="63"/>
    <w:rsid w:val="006108B9"/>
    <w:tblPr>
      <w:tblStyleRowBandSize w:val="1"/>
      <w:tblStyleColBandSize w:val="1"/>
      <w:tblBorders>
        <w:top w:val="single" w:sz="8" w:space="0" w:color="A7E173"/>
        <w:left w:val="single" w:sz="8" w:space="0" w:color="A7E173"/>
        <w:bottom w:val="single" w:sz="8" w:space="0" w:color="A7E173"/>
        <w:right w:val="single" w:sz="8" w:space="0" w:color="A7E173"/>
        <w:insideH w:val="single" w:sz="8" w:space="0" w:color="A7E173"/>
      </w:tblBorders>
    </w:tblPr>
    <w:tblStylePr w:type="firstRow">
      <w:pPr>
        <w:spacing w:before="0" w:after="0" w:line="240" w:lineRule="auto"/>
      </w:pPr>
      <w:rPr>
        <w:b/>
        <w:bCs/>
        <w:color w:val="FFFFFF"/>
      </w:rPr>
      <w:tblPr/>
      <w:tcPr>
        <w:tcBorders>
          <w:top w:val="single" w:sz="8" w:space="0" w:color="A7E173"/>
          <w:left w:val="single" w:sz="8" w:space="0" w:color="A7E173"/>
          <w:bottom w:val="single" w:sz="8" w:space="0" w:color="A7E173"/>
          <w:right w:val="single" w:sz="8" w:space="0" w:color="A7E173"/>
          <w:insideH w:val="nil"/>
          <w:insideV w:val="nil"/>
        </w:tcBorders>
        <w:shd w:val="clear" w:color="auto" w:fill="8BD745"/>
      </w:tcPr>
    </w:tblStylePr>
    <w:tblStylePr w:type="lastRow">
      <w:pPr>
        <w:spacing w:before="0" w:after="0" w:line="240" w:lineRule="auto"/>
      </w:pPr>
      <w:rPr>
        <w:b/>
        <w:bCs/>
      </w:rPr>
      <w:tblPr/>
      <w:tcPr>
        <w:tcBorders>
          <w:top w:val="double" w:sz="6" w:space="0" w:color="A7E173"/>
          <w:left w:val="single" w:sz="8" w:space="0" w:color="A7E173"/>
          <w:bottom w:val="single" w:sz="8" w:space="0" w:color="A7E173"/>
          <w:right w:val="single" w:sz="8" w:space="0" w:color="A7E173"/>
          <w:insideH w:val="nil"/>
          <w:insideV w:val="nil"/>
        </w:tcBorders>
      </w:tcPr>
    </w:tblStylePr>
    <w:tblStylePr w:type="firstCol">
      <w:rPr>
        <w:b/>
        <w:bCs/>
      </w:rPr>
    </w:tblStylePr>
    <w:tblStylePr w:type="lastCol">
      <w:rPr>
        <w:b/>
        <w:bCs/>
      </w:rPr>
    </w:tblStylePr>
    <w:tblStylePr w:type="band1Vert">
      <w:tblPr/>
      <w:tcPr>
        <w:shd w:val="clear" w:color="auto" w:fill="E2F5D0"/>
      </w:tcPr>
    </w:tblStylePr>
    <w:tblStylePr w:type="band1Horz">
      <w:tblPr/>
      <w:tcPr>
        <w:tcBorders>
          <w:insideH w:val="nil"/>
          <w:insideV w:val="nil"/>
        </w:tcBorders>
        <w:shd w:val="clear" w:color="auto" w:fill="E2F5D0"/>
      </w:tcPr>
    </w:tblStylePr>
    <w:tblStylePr w:type="band2Horz">
      <w:tblPr/>
      <w:tcPr>
        <w:tcBorders>
          <w:insideH w:val="nil"/>
          <w:insideV w:val="nil"/>
        </w:tcBorders>
      </w:tcPr>
    </w:tblStylePr>
  </w:style>
  <w:style w:type="table" w:styleId="Stednmka3zvraznn1">
    <w:name w:val="Medium Grid 3 Accent 1"/>
    <w:basedOn w:val="Normlntabulka"/>
    <w:uiPriority w:val="69"/>
    <w:rsid w:val="006108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7EF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DD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DD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DD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DD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ED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EDFFF"/>
      </w:tcPr>
    </w:tblStylePr>
  </w:style>
  <w:style w:type="table" w:customStyle="1" w:styleId="Stednstnovn2zvraznn11">
    <w:name w:val="Střední stínování 2 – zvýraznění 11"/>
    <w:basedOn w:val="Normlntabulka"/>
    <w:uiPriority w:val="64"/>
    <w:rsid w:val="006108B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DD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DDC"/>
      </w:tcPr>
    </w:tblStylePr>
    <w:tblStylePr w:type="lastCol">
      <w:rPr>
        <w:b/>
        <w:bCs/>
        <w:color w:val="FFFFFF"/>
      </w:rPr>
      <w:tblPr/>
      <w:tcPr>
        <w:tcBorders>
          <w:left w:val="nil"/>
          <w:right w:val="nil"/>
          <w:insideH w:val="nil"/>
          <w:insideV w:val="nil"/>
        </w:tcBorders>
        <w:shd w:val="clear" w:color="auto" w:fill="00ADD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Text0">
    <w:name w:val="2 Text"/>
    <w:basedOn w:val="Normln"/>
    <w:link w:val="2TextChar0"/>
    <w:qFormat/>
    <w:rsid w:val="00532DF3"/>
    <w:pPr>
      <w:spacing w:before="120" w:after="120" w:line="288" w:lineRule="auto"/>
      <w:jc w:val="both"/>
    </w:pPr>
    <w:rPr>
      <w:rFonts w:ascii="Arial Narrow" w:hAnsi="Arial Narrow"/>
      <w:sz w:val="24"/>
      <w:szCs w:val="32"/>
      <w:lang w:val="x-none"/>
    </w:rPr>
  </w:style>
  <w:style w:type="character" w:customStyle="1" w:styleId="2TextChar0">
    <w:name w:val="2 Text Char"/>
    <w:link w:val="2Text0"/>
    <w:locked/>
    <w:rsid w:val="00532DF3"/>
    <w:rPr>
      <w:rFonts w:ascii="Arial Narrow" w:eastAsia="Calibri" w:hAnsi="Arial Narrow"/>
      <w:sz w:val="24"/>
      <w:szCs w:val="32"/>
      <w:lang w:eastAsia="en-US"/>
    </w:rPr>
  </w:style>
  <w:style w:type="character" w:styleId="Odkaznakoment">
    <w:name w:val="annotation reference"/>
    <w:uiPriority w:val="99"/>
    <w:semiHidden/>
    <w:unhideWhenUsed/>
    <w:rsid w:val="00532DF3"/>
    <w:rPr>
      <w:sz w:val="16"/>
      <w:szCs w:val="16"/>
    </w:rPr>
  </w:style>
  <w:style w:type="character" w:customStyle="1" w:styleId="Nadpis1Char">
    <w:name w:val="Nadpis 1 Char"/>
    <w:aliases w:val="1 Nadpis 1 Char1"/>
    <w:link w:val="Nadpis1"/>
    <w:rsid w:val="00FE4A4D"/>
    <w:rPr>
      <w:rFonts w:ascii="Arial Narrow" w:eastAsia="Calibri" w:hAnsi="Arial Narrow" w:cs="Arial"/>
      <w:b/>
      <w:bCs/>
      <w:kern w:val="32"/>
      <w:sz w:val="40"/>
      <w:szCs w:val="32"/>
      <w:lang w:eastAsia="en-US"/>
    </w:rPr>
  </w:style>
  <w:style w:type="character" w:styleId="Sledovanodkaz">
    <w:name w:val="FollowedHyperlink"/>
    <w:uiPriority w:val="99"/>
    <w:semiHidden/>
    <w:unhideWhenUsed/>
    <w:rsid w:val="00532DF3"/>
    <w:rPr>
      <w:color w:val="5F7791"/>
      <w:u w:val="single"/>
    </w:rPr>
  </w:style>
  <w:style w:type="character" w:customStyle="1" w:styleId="Nadpis1Char1">
    <w:name w:val="Nadpis 1 Char1"/>
    <w:aliases w:val="1 Nadpis 1 Char"/>
    <w:rsid w:val="00532DF3"/>
    <w:rPr>
      <w:rFonts w:ascii="Cambria" w:eastAsia="Times New Roman" w:hAnsi="Cambria" w:cs="Times New Roman"/>
      <w:b/>
      <w:bCs/>
      <w:color w:val="0081A4"/>
      <w:sz w:val="28"/>
      <w:szCs w:val="28"/>
      <w:lang w:eastAsia="en-US"/>
    </w:rPr>
  </w:style>
  <w:style w:type="character" w:customStyle="1" w:styleId="ZhlavChar">
    <w:name w:val="Záhlaví Char"/>
    <w:link w:val="Zhlav"/>
    <w:uiPriority w:val="99"/>
    <w:rsid w:val="00532DF3"/>
    <w:rPr>
      <w:rFonts w:ascii="Calibri" w:eastAsia="Calibri" w:hAnsi="Calibri" w:cs="Times New Roman"/>
      <w:sz w:val="22"/>
      <w:szCs w:val="22"/>
      <w:lang w:eastAsia="en-US"/>
    </w:rPr>
  </w:style>
  <w:style w:type="character" w:customStyle="1" w:styleId="ZpatChar">
    <w:name w:val="Zápatí Char"/>
    <w:link w:val="Zpat"/>
    <w:semiHidden/>
    <w:rsid w:val="00532DF3"/>
    <w:rPr>
      <w:rFonts w:ascii="Calibri" w:eastAsia="Calibri" w:hAnsi="Calibri" w:cs="Times New Roman"/>
      <w:sz w:val="22"/>
      <w:szCs w:val="22"/>
      <w:lang w:eastAsia="en-US"/>
    </w:rPr>
  </w:style>
  <w:style w:type="paragraph" w:styleId="Seznamobrzk">
    <w:name w:val="table of figures"/>
    <w:basedOn w:val="Normln"/>
    <w:next w:val="Normln"/>
    <w:uiPriority w:val="99"/>
    <w:unhideWhenUsed/>
    <w:rsid w:val="00532DF3"/>
    <w:pPr>
      <w:spacing w:after="0"/>
    </w:pPr>
  </w:style>
  <w:style w:type="paragraph" w:styleId="Pedmtkomente">
    <w:name w:val="annotation subject"/>
    <w:basedOn w:val="Textkomente"/>
    <w:next w:val="Textkomente"/>
    <w:link w:val="PedmtkomenteChar"/>
    <w:uiPriority w:val="99"/>
    <w:semiHidden/>
    <w:unhideWhenUsed/>
    <w:rsid w:val="00532DF3"/>
    <w:rPr>
      <w:b/>
      <w:bCs/>
    </w:rPr>
  </w:style>
  <w:style w:type="character" w:customStyle="1" w:styleId="PedmtkomenteChar">
    <w:name w:val="Předmět komentáře Char"/>
    <w:link w:val="Pedmtkomente"/>
    <w:uiPriority w:val="99"/>
    <w:semiHidden/>
    <w:rsid w:val="00532DF3"/>
    <w:rPr>
      <w:rFonts w:ascii="Calibri" w:eastAsia="Calibri" w:hAnsi="Calibri" w:cs="Times New Roman"/>
      <w:b/>
      <w:bCs/>
      <w:lang w:eastAsia="en-US"/>
    </w:rPr>
  </w:style>
  <w:style w:type="paragraph" w:styleId="Revize">
    <w:name w:val="Revision"/>
    <w:uiPriority w:val="99"/>
    <w:semiHidden/>
    <w:rsid w:val="00532DF3"/>
    <w:rPr>
      <w:rFonts w:ascii="Calibri" w:eastAsia="Calibri" w:hAnsi="Calibri"/>
      <w:sz w:val="22"/>
      <w:szCs w:val="22"/>
      <w:lang w:eastAsia="en-US"/>
    </w:rPr>
  </w:style>
  <w:style w:type="table" w:customStyle="1" w:styleId="Tmavtabulkasmkou5zvraznn11">
    <w:name w:val="Tmavá tabulka s mřížkou 5 – zvýraznění 11"/>
    <w:basedOn w:val="Normlntabulka"/>
    <w:uiPriority w:val="50"/>
    <w:rsid w:val="00532DF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5F2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AD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AD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AD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ADDC"/>
      </w:tcPr>
    </w:tblStylePr>
    <w:tblStylePr w:type="band1Vert">
      <w:tblPr/>
      <w:tcPr>
        <w:shd w:val="clear" w:color="auto" w:fill="8BE5FF"/>
      </w:tcPr>
    </w:tblStylePr>
    <w:tblStylePr w:type="band1Horz">
      <w:tblPr/>
      <w:tcPr>
        <w:shd w:val="clear" w:color="auto" w:fill="8BE5FF"/>
      </w:tcPr>
    </w:tblStylePr>
  </w:style>
  <w:style w:type="table" w:customStyle="1" w:styleId="Tabulkasmkou4zvraznn11">
    <w:name w:val="Tabulka s mřížkou 4 – zvýraznění 11"/>
    <w:basedOn w:val="Normlntabulka"/>
    <w:uiPriority w:val="49"/>
    <w:rsid w:val="00532DF3"/>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color w:val="FFFFFF"/>
      </w:rPr>
      <w:tblPr/>
      <w:tcPr>
        <w:tcBorders>
          <w:top w:val="single" w:sz="4" w:space="0" w:color="00ADDC"/>
          <w:left w:val="single" w:sz="4" w:space="0" w:color="00ADDC"/>
          <w:bottom w:val="single" w:sz="4" w:space="0" w:color="00ADDC"/>
          <w:right w:val="single" w:sz="4" w:space="0" w:color="00ADDC"/>
          <w:insideH w:val="nil"/>
          <w:insideV w:val="nil"/>
        </w:tcBorders>
        <w:shd w:val="clear" w:color="auto" w:fill="00ADDC"/>
      </w:tcPr>
    </w:tblStylePr>
    <w:tblStylePr w:type="lastRow">
      <w:rPr>
        <w:b/>
        <w:bCs/>
      </w:rPr>
      <w:tblPr/>
      <w:tcPr>
        <w:tcBorders>
          <w:top w:val="double" w:sz="4" w:space="0" w:color="00ADDC"/>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paragraph" w:customStyle="1" w:styleId="1Podnadpis11">
    <w:name w:val="1 Podnadpis 1.1"/>
    <w:basedOn w:val="Nadpis2"/>
    <w:link w:val="1Podnadpis11Char"/>
    <w:qFormat/>
    <w:rsid w:val="000252FF"/>
    <w:pPr>
      <w:spacing w:before="360" w:after="360" w:line="240" w:lineRule="auto"/>
    </w:pPr>
    <w:rPr>
      <w:rFonts w:ascii="Arial Narrow" w:hAnsi="Arial Narrow"/>
      <w:b w:val="0"/>
      <w:bCs w:val="0"/>
      <w:sz w:val="36"/>
    </w:rPr>
  </w:style>
  <w:style w:type="paragraph" w:customStyle="1" w:styleId="1Podpodnadpis111">
    <w:name w:val="1 Podpodnadpis 1.1.1"/>
    <w:basedOn w:val="Nadpis3"/>
    <w:link w:val="1Podpodnadpis111Char"/>
    <w:qFormat/>
    <w:rsid w:val="000252FF"/>
    <w:pPr>
      <w:spacing w:before="240" w:after="240" w:line="240" w:lineRule="auto"/>
    </w:pPr>
    <w:rPr>
      <w:rFonts w:ascii="Arial Narrow" w:hAnsi="Arial Narrow"/>
      <w:b w:val="0"/>
      <w:bCs w:val="0"/>
      <w:sz w:val="28"/>
    </w:rPr>
  </w:style>
  <w:style w:type="character" w:customStyle="1" w:styleId="1Podnadpis11Char">
    <w:name w:val="1 Podnadpis 1.1 Char"/>
    <w:link w:val="1Podnadpis11"/>
    <w:rsid w:val="000252FF"/>
    <w:rPr>
      <w:rFonts w:ascii="Arial Narrow" w:eastAsia="Times New Roman" w:hAnsi="Arial Narrow" w:cs="Times New Roman"/>
      <w:b w:val="0"/>
      <w:bCs w:val="0"/>
      <w:color w:val="00ADDC"/>
      <w:sz w:val="36"/>
      <w:szCs w:val="26"/>
      <w:lang w:eastAsia="en-US"/>
    </w:rPr>
  </w:style>
  <w:style w:type="character" w:customStyle="1" w:styleId="1Podpodnadpis111Char">
    <w:name w:val="1 Podpodnadpis 1.1.1 Char"/>
    <w:link w:val="1Podpodnadpis111"/>
    <w:rsid w:val="000252FF"/>
    <w:rPr>
      <w:rFonts w:ascii="Arial Narrow" w:eastAsia="Times New Roman" w:hAnsi="Arial Narrow" w:cs="Times New Roman"/>
      <w:b w:val="0"/>
      <w:bCs w:val="0"/>
      <w:color w:val="00ADDC"/>
      <w:sz w:val="28"/>
      <w:szCs w:val="22"/>
      <w:lang w:eastAsia="en-US"/>
    </w:rPr>
  </w:style>
  <w:style w:type="paragraph" w:styleId="Podnadpis">
    <w:name w:val="Subtitle"/>
    <w:basedOn w:val="Normln"/>
    <w:next w:val="Normln"/>
    <w:link w:val="PodnadpisChar"/>
    <w:uiPriority w:val="11"/>
    <w:qFormat/>
    <w:rsid w:val="00DC2316"/>
    <w:rPr>
      <w:rFonts w:ascii="Cambria" w:eastAsia="Times New Roman" w:hAnsi="Cambria"/>
      <w:i/>
      <w:iCs/>
      <w:color w:val="00ADDC"/>
      <w:spacing w:val="15"/>
      <w:sz w:val="24"/>
      <w:szCs w:val="24"/>
      <w:lang w:val="x-none"/>
    </w:rPr>
  </w:style>
  <w:style w:type="character" w:customStyle="1" w:styleId="PodnadpisChar">
    <w:name w:val="Podnadpis Char"/>
    <w:link w:val="Podnadpis"/>
    <w:uiPriority w:val="11"/>
    <w:rsid w:val="00DC2316"/>
    <w:rPr>
      <w:rFonts w:ascii="Cambria" w:eastAsia="Times New Roman" w:hAnsi="Cambria" w:cs="Times New Roman"/>
      <w:i/>
      <w:iCs/>
      <w:color w:val="00ADDC"/>
      <w:spacing w:val="15"/>
      <w:sz w:val="24"/>
      <w:szCs w:val="24"/>
      <w:lang w:eastAsia="en-US"/>
    </w:rPr>
  </w:style>
  <w:style w:type="paragraph" w:customStyle="1" w:styleId="11Podnadpis0">
    <w:name w:val="1.1 Podnadpis"/>
    <w:basedOn w:val="1Nadpis"/>
    <w:qFormat/>
    <w:rsid w:val="009E7CB2"/>
    <w:pPr>
      <w:pBdr>
        <w:bottom w:val="none" w:sz="0" w:space="0" w:color="auto"/>
      </w:pBdr>
      <w:spacing w:before="360" w:after="360"/>
      <w:ind w:left="576" w:hanging="576"/>
    </w:pPr>
    <w:rPr>
      <w:sz w:val="36"/>
      <w:szCs w:val="36"/>
    </w:rPr>
  </w:style>
  <w:style w:type="paragraph" w:customStyle="1" w:styleId="111Podpodnadpis0">
    <w:name w:val="1.1.1 Podpodnadpis"/>
    <w:basedOn w:val="11Podnadpis0"/>
    <w:link w:val="111PodpodnadpisChar0"/>
    <w:qFormat/>
    <w:rsid w:val="009E7CB2"/>
    <w:pPr>
      <w:spacing w:before="240" w:after="240"/>
      <w:ind w:left="720" w:hanging="720"/>
    </w:pPr>
    <w:rPr>
      <w:sz w:val="28"/>
    </w:rPr>
  </w:style>
  <w:style w:type="character" w:customStyle="1" w:styleId="111PodpodnadpisChar0">
    <w:name w:val="1.1.1 Podpodnadpis Char"/>
    <w:link w:val="111Podpodnadpis0"/>
    <w:rsid w:val="009E7CB2"/>
    <w:rPr>
      <w:rFonts w:ascii="Arial Narrow" w:hAnsi="Arial Narrow"/>
      <w:b/>
      <w:bCs/>
      <w:sz w:val="28"/>
      <w:szCs w:val="36"/>
      <w:lang w:eastAsia="ar-SA"/>
    </w:rPr>
  </w:style>
  <w:style w:type="table" w:customStyle="1" w:styleId="Tabulkasmkou4zvraznn21">
    <w:name w:val="Tabulka s mřížkou 4 – zvýraznění 21"/>
    <w:basedOn w:val="Normlntabulka"/>
    <w:uiPriority w:val="49"/>
    <w:rsid w:val="00D0791F"/>
    <w:rPr>
      <w:rFonts w:ascii="Calibri" w:eastAsia="Calibri" w:hAnsi="Calibri"/>
      <w:sz w:val="22"/>
      <w:szCs w:val="22"/>
      <w:lang w:eastAsia="en-US"/>
    </w:rPr>
    <w:tblPr>
      <w:tblStyleRowBandSize w:val="1"/>
      <w:tblStyleColBandSize w:val="1"/>
      <w:tblBorders>
        <w:top w:val="single" w:sz="4" w:space="0" w:color="B9E78F"/>
        <w:left w:val="single" w:sz="4" w:space="0" w:color="B9E78F"/>
        <w:bottom w:val="single" w:sz="4" w:space="0" w:color="B9E78F"/>
        <w:right w:val="single" w:sz="4" w:space="0" w:color="B9E78F"/>
        <w:insideH w:val="single" w:sz="4" w:space="0" w:color="B9E78F"/>
        <w:insideV w:val="single" w:sz="4" w:space="0" w:color="B9E78F"/>
      </w:tblBorders>
    </w:tblPr>
    <w:tblStylePr w:type="firstRow">
      <w:rPr>
        <w:b/>
        <w:bCs/>
        <w:color w:val="FFFFFF"/>
      </w:rPr>
      <w:tblPr/>
      <w:tcPr>
        <w:tcBorders>
          <w:top w:val="single" w:sz="4" w:space="0" w:color="8BD745"/>
          <w:left w:val="single" w:sz="4" w:space="0" w:color="8BD745"/>
          <w:bottom w:val="single" w:sz="4" w:space="0" w:color="8BD745"/>
          <w:right w:val="single" w:sz="4" w:space="0" w:color="8BD745"/>
          <w:insideH w:val="nil"/>
          <w:insideV w:val="nil"/>
        </w:tcBorders>
        <w:shd w:val="clear" w:color="auto" w:fill="8BD745"/>
      </w:tcPr>
    </w:tblStylePr>
    <w:tblStylePr w:type="lastRow">
      <w:rPr>
        <w:b/>
        <w:bCs/>
      </w:rPr>
      <w:tblPr/>
      <w:tcPr>
        <w:tcBorders>
          <w:top w:val="double" w:sz="4" w:space="0" w:color="8BD745"/>
        </w:tcBorders>
      </w:tcPr>
    </w:tblStylePr>
    <w:tblStylePr w:type="firstCol">
      <w:rPr>
        <w:b/>
        <w:bCs/>
      </w:rPr>
    </w:tblStylePr>
    <w:tblStylePr w:type="lastCol">
      <w:rPr>
        <w:b/>
        <w:bCs/>
      </w:rPr>
    </w:tblStylePr>
    <w:tblStylePr w:type="band1Vert">
      <w:tblPr/>
      <w:tcPr>
        <w:shd w:val="clear" w:color="auto" w:fill="E7F7D9"/>
      </w:tcPr>
    </w:tblStylePr>
    <w:tblStylePr w:type="band1Horz">
      <w:tblPr/>
      <w:tcPr>
        <w:shd w:val="clear" w:color="auto" w:fill="E7F7D9"/>
      </w:tcPr>
    </w:tblStylePr>
  </w:style>
  <w:style w:type="table" w:styleId="Mkatabulky">
    <w:name w:val="Table Grid"/>
    <w:basedOn w:val="Normlntabulka"/>
    <w:uiPriority w:val="59"/>
    <w:rsid w:val="00D07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2D52AA"/>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Titgraf">
    <w:name w:val="Tit. graf"/>
    <w:qFormat/>
    <w:rsid w:val="00CF6CD0"/>
    <w:pPr>
      <w:spacing w:after="40" w:line="276" w:lineRule="auto"/>
    </w:pPr>
    <w:rPr>
      <w:rFonts w:ascii="Arial" w:hAnsi="Arial"/>
      <w:b/>
    </w:rPr>
  </w:style>
  <w:style w:type="table" w:customStyle="1" w:styleId="Kalend2">
    <w:name w:val="Kalendář 2"/>
    <w:basedOn w:val="Normlntabulka"/>
    <w:uiPriority w:val="99"/>
    <w:qFormat/>
    <w:rsid w:val="007B7E66"/>
    <w:pPr>
      <w:jc w:val="center"/>
    </w:pPr>
    <w:rPr>
      <w:rFonts w:asciiTheme="minorHAnsi" w:eastAsiaTheme="minorEastAsia" w:hAnsiTheme="minorHAnsi" w:cstheme="minorBidi"/>
      <w:sz w:val="28"/>
      <w:szCs w:val="28"/>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Tabulkasmkou2zvraznn11">
    <w:name w:val="Tabulka s mřížkou 2 – zvýraznění 11"/>
    <w:basedOn w:val="Normlntabulka"/>
    <w:uiPriority w:val="47"/>
    <w:rsid w:val="00FB001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2138E1"/>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unhideWhenUsed/>
    <w:rsid w:val="00255FEA"/>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uiPriority w:val="99"/>
    <w:rsid w:val="00255F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69425">
      <w:bodyDiv w:val="1"/>
      <w:marLeft w:val="0"/>
      <w:marRight w:val="0"/>
      <w:marTop w:val="0"/>
      <w:marBottom w:val="0"/>
      <w:divBdr>
        <w:top w:val="none" w:sz="0" w:space="0" w:color="auto"/>
        <w:left w:val="none" w:sz="0" w:space="0" w:color="auto"/>
        <w:bottom w:val="none" w:sz="0" w:space="0" w:color="auto"/>
        <w:right w:val="none" w:sz="0" w:space="0" w:color="auto"/>
      </w:divBdr>
    </w:div>
    <w:div w:id="53740955">
      <w:bodyDiv w:val="1"/>
      <w:marLeft w:val="0"/>
      <w:marRight w:val="0"/>
      <w:marTop w:val="0"/>
      <w:marBottom w:val="0"/>
      <w:divBdr>
        <w:top w:val="none" w:sz="0" w:space="0" w:color="auto"/>
        <w:left w:val="none" w:sz="0" w:space="0" w:color="auto"/>
        <w:bottom w:val="none" w:sz="0" w:space="0" w:color="auto"/>
        <w:right w:val="none" w:sz="0" w:space="0" w:color="auto"/>
      </w:divBdr>
      <w:divsChild>
        <w:div w:id="662897454">
          <w:marLeft w:val="0"/>
          <w:marRight w:val="0"/>
          <w:marTop w:val="0"/>
          <w:marBottom w:val="0"/>
          <w:divBdr>
            <w:top w:val="none" w:sz="0" w:space="0" w:color="auto"/>
            <w:left w:val="none" w:sz="0" w:space="0" w:color="auto"/>
            <w:bottom w:val="none" w:sz="0" w:space="0" w:color="auto"/>
            <w:right w:val="none" w:sz="0" w:space="0" w:color="auto"/>
          </w:divBdr>
        </w:div>
      </w:divsChild>
    </w:div>
    <w:div w:id="59834888">
      <w:bodyDiv w:val="1"/>
      <w:marLeft w:val="240"/>
      <w:marRight w:val="240"/>
      <w:marTop w:val="240"/>
      <w:marBottom w:val="60"/>
      <w:divBdr>
        <w:top w:val="none" w:sz="0" w:space="0" w:color="auto"/>
        <w:left w:val="none" w:sz="0" w:space="0" w:color="auto"/>
        <w:bottom w:val="none" w:sz="0" w:space="0" w:color="auto"/>
        <w:right w:val="none" w:sz="0" w:space="0" w:color="auto"/>
      </w:divBdr>
      <w:divsChild>
        <w:div w:id="639918787">
          <w:marLeft w:val="0"/>
          <w:marRight w:val="0"/>
          <w:marTop w:val="0"/>
          <w:marBottom w:val="0"/>
          <w:divBdr>
            <w:top w:val="none" w:sz="0" w:space="0" w:color="auto"/>
            <w:left w:val="none" w:sz="0" w:space="0" w:color="auto"/>
            <w:bottom w:val="single" w:sz="6" w:space="9" w:color="C8C8C8"/>
            <w:right w:val="none" w:sz="0" w:space="0" w:color="auto"/>
          </w:divBdr>
          <w:divsChild>
            <w:div w:id="26297528">
              <w:marLeft w:val="0"/>
              <w:marRight w:val="0"/>
              <w:marTop w:val="0"/>
              <w:marBottom w:val="0"/>
              <w:divBdr>
                <w:top w:val="none" w:sz="0" w:space="0" w:color="auto"/>
                <w:left w:val="none" w:sz="0" w:space="0" w:color="auto"/>
                <w:bottom w:val="none" w:sz="0" w:space="0" w:color="auto"/>
                <w:right w:val="none" w:sz="0" w:space="0" w:color="auto"/>
              </w:divBdr>
            </w:div>
            <w:div w:id="209077662">
              <w:marLeft w:val="0"/>
              <w:marRight w:val="0"/>
              <w:marTop w:val="0"/>
              <w:marBottom w:val="0"/>
              <w:divBdr>
                <w:top w:val="none" w:sz="0" w:space="0" w:color="auto"/>
                <w:left w:val="none" w:sz="0" w:space="0" w:color="auto"/>
                <w:bottom w:val="none" w:sz="0" w:space="0" w:color="auto"/>
                <w:right w:val="none" w:sz="0" w:space="0" w:color="auto"/>
              </w:divBdr>
            </w:div>
            <w:div w:id="245310108">
              <w:marLeft w:val="0"/>
              <w:marRight w:val="0"/>
              <w:marTop w:val="0"/>
              <w:marBottom w:val="0"/>
              <w:divBdr>
                <w:top w:val="none" w:sz="0" w:space="0" w:color="auto"/>
                <w:left w:val="none" w:sz="0" w:space="0" w:color="auto"/>
                <w:bottom w:val="none" w:sz="0" w:space="0" w:color="auto"/>
                <w:right w:val="none" w:sz="0" w:space="0" w:color="auto"/>
              </w:divBdr>
            </w:div>
            <w:div w:id="731004649">
              <w:marLeft w:val="0"/>
              <w:marRight w:val="0"/>
              <w:marTop w:val="0"/>
              <w:marBottom w:val="0"/>
              <w:divBdr>
                <w:top w:val="none" w:sz="0" w:space="0" w:color="auto"/>
                <w:left w:val="none" w:sz="0" w:space="0" w:color="auto"/>
                <w:bottom w:val="none" w:sz="0" w:space="0" w:color="auto"/>
                <w:right w:val="none" w:sz="0" w:space="0" w:color="auto"/>
              </w:divBdr>
            </w:div>
            <w:div w:id="970789811">
              <w:marLeft w:val="0"/>
              <w:marRight w:val="0"/>
              <w:marTop w:val="0"/>
              <w:marBottom w:val="0"/>
              <w:divBdr>
                <w:top w:val="none" w:sz="0" w:space="0" w:color="auto"/>
                <w:left w:val="none" w:sz="0" w:space="0" w:color="auto"/>
                <w:bottom w:val="none" w:sz="0" w:space="0" w:color="auto"/>
                <w:right w:val="none" w:sz="0" w:space="0" w:color="auto"/>
              </w:divBdr>
            </w:div>
            <w:div w:id="1012537029">
              <w:marLeft w:val="0"/>
              <w:marRight w:val="0"/>
              <w:marTop w:val="0"/>
              <w:marBottom w:val="0"/>
              <w:divBdr>
                <w:top w:val="none" w:sz="0" w:space="0" w:color="auto"/>
                <w:left w:val="none" w:sz="0" w:space="0" w:color="auto"/>
                <w:bottom w:val="none" w:sz="0" w:space="0" w:color="auto"/>
                <w:right w:val="none" w:sz="0" w:space="0" w:color="auto"/>
              </w:divBdr>
            </w:div>
            <w:div w:id="1270045020">
              <w:marLeft w:val="0"/>
              <w:marRight w:val="0"/>
              <w:marTop w:val="0"/>
              <w:marBottom w:val="0"/>
              <w:divBdr>
                <w:top w:val="none" w:sz="0" w:space="0" w:color="auto"/>
                <w:left w:val="none" w:sz="0" w:space="0" w:color="auto"/>
                <w:bottom w:val="none" w:sz="0" w:space="0" w:color="auto"/>
                <w:right w:val="none" w:sz="0" w:space="0" w:color="auto"/>
              </w:divBdr>
            </w:div>
            <w:div w:id="1365860873">
              <w:marLeft w:val="0"/>
              <w:marRight w:val="0"/>
              <w:marTop w:val="0"/>
              <w:marBottom w:val="0"/>
              <w:divBdr>
                <w:top w:val="none" w:sz="0" w:space="0" w:color="auto"/>
                <w:left w:val="none" w:sz="0" w:space="0" w:color="auto"/>
                <w:bottom w:val="none" w:sz="0" w:space="0" w:color="auto"/>
                <w:right w:val="none" w:sz="0" w:space="0" w:color="auto"/>
              </w:divBdr>
            </w:div>
            <w:div w:id="1742411595">
              <w:marLeft w:val="0"/>
              <w:marRight w:val="0"/>
              <w:marTop w:val="0"/>
              <w:marBottom w:val="0"/>
              <w:divBdr>
                <w:top w:val="none" w:sz="0" w:space="0" w:color="auto"/>
                <w:left w:val="none" w:sz="0" w:space="0" w:color="auto"/>
                <w:bottom w:val="none" w:sz="0" w:space="0" w:color="auto"/>
                <w:right w:val="none" w:sz="0" w:space="0" w:color="auto"/>
              </w:divBdr>
            </w:div>
            <w:div w:id="20979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3968">
      <w:bodyDiv w:val="1"/>
      <w:marLeft w:val="0"/>
      <w:marRight w:val="0"/>
      <w:marTop w:val="0"/>
      <w:marBottom w:val="0"/>
      <w:divBdr>
        <w:top w:val="none" w:sz="0" w:space="0" w:color="auto"/>
        <w:left w:val="none" w:sz="0" w:space="0" w:color="auto"/>
        <w:bottom w:val="none" w:sz="0" w:space="0" w:color="auto"/>
        <w:right w:val="none" w:sz="0" w:space="0" w:color="auto"/>
      </w:divBdr>
      <w:divsChild>
        <w:div w:id="161287191">
          <w:marLeft w:val="446"/>
          <w:marRight w:val="0"/>
          <w:marTop w:val="0"/>
          <w:marBottom w:val="0"/>
          <w:divBdr>
            <w:top w:val="none" w:sz="0" w:space="0" w:color="auto"/>
            <w:left w:val="none" w:sz="0" w:space="0" w:color="auto"/>
            <w:bottom w:val="none" w:sz="0" w:space="0" w:color="auto"/>
            <w:right w:val="none" w:sz="0" w:space="0" w:color="auto"/>
          </w:divBdr>
        </w:div>
        <w:div w:id="259873365">
          <w:marLeft w:val="446"/>
          <w:marRight w:val="0"/>
          <w:marTop w:val="0"/>
          <w:marBottom w:val="0"/>
          <w:divBdr>
            <w:top w:val="none" w:sz="0" w:space="0" w:color="auto"/>
            <w:left w:val="none" w:sz="0" w:space="0" w:color="auto"/>
            <w:bottom w:val="none" w:sz="0" w:space="0" w:color="auto"/>
            <w:right w:val="none" w:sz="0" w:space="0" w:color="auto"/>
          </w:divBdr>
        </w:div>
        <w:div w:id="1864200280">
          <w:marLeft w:val="1584"/>
          <w:marRight w:val="0"/>
          <w:marTop w:val="0"/>
          <w:marBottom w:val="0"/>
          <w:divBdr>
            <w:top w:val="none" w:sz="0" w:space="0" w:color="auto"/>
            <w:left w:val="none" w:sz="0" w:space="0" w:color="auto"/>
            <w:bottom w:val="none" w:sz="0" w:space="0" w:color="auto"/>
            <w:right w:val="none" w:sz="0" w:space="0" w:color="auto"/>
          </w:divBdr>
        </w:div>
        <w:div w:id="1898513414">
          <w:marLeft w:val="1584"/>
          <w:marRight w:val="0"/>
          <w:marTop w:val="0"/>
          <w:marBottom w:val="0"/>
          <w:divBdr>
            <w:top w:val="none" w:sz="0" w:space="0" w:color="auto"/>
            <w:left w:val="none" w:sz="0" w:space="0" w:color="auto"/>
            <w:bottom w:val="none" w:sz="0" w:space="0" w:color="auto"/>
            <w:right w:val="none" w:sz="0" w:space="0" w:color="auto"/>
          </w:divBdr>
        </w:div>
      </w:divsChild>
    </w:div>
    <w:div w:id="82531937">
      <w:bodyDiv w:val="1"/>
      <w:marLeft w:val="0"/>
      <w:marRight w:val="0"/>
      <w:marTop w:val="0"/>
      <w:marBottom w:val="0"/>
      <w:divBdr>
        <w:top w:val="none" w:sz="0" w:space="0" w:color="auto"/>
        <w:left w:val="none" w:sz="0" w:space="0" w:color="auto"/>
        <w:bottom w:val="none" w:sz="0" w:space="0" w:color="auto"/>
        <w:right w:val="none" w:sz="0" w:space="0" w:color="auto"/>
      </w:divBdr>
    </w:div>
    <w:div w:id="101801329">
      <w:bodyDiv w:val="1"/>
      <w:marLeft w:val="0"/>
      <w:marRight w:val="0"/>
      <w:marTop w:val="0"/>
      <w:marBottom w:val="0"/>
      <w:divBdr>
        <w:top w:val="none" w:sz="0" w:space="0" w:color="auto"/>
        <w:left w:val="none" w:sz="0" w:space="0" w:color="auto"/>
        <w:bottom w:val="none" w:sz="0" w:space="0" w:color="auto"/>
        <w:right w:val="none" w:sz="0" w:space="0" w:color="auto"/>
      </w:divBdr>
    </w:div>
    <w:div w:id="112555617">
      <w:bodyDiv w:val="1"/>
      <w:marLeft w:val="0"/>
      <w:marRight w:val="0"/>
      <w:marTop w:val="0"/>
      <w:marBottom w:val="0"/>
      <w:divBdr>
        <w:top w:val="none" w:sz="0" w:space="0" w:color="auto"/>
        <w:left w:val="none" w:sz="0" w:space="0" w:color="auto"/>
        <w:bottom w:val="none" w:sz="0" w:space="0" w:color="auto"/>
        <w:right w:val="none" w:sz="0" w:space="0" w:color="auto"/>
      </w:divBdr>
    </w:div>
    <w:div w:id="125852843">
      <w:bodyDiv w:val="1"/>
      <w:marLeft w:val="0"/>
      <w:marRight w:val="0"/>
      <w:marTop w:val="0"/>
      <w:marBottom w:val="0"/>
      <w:divBdr>
        <w:top w:val="none" w:sz="0" w:space="0" w:color="auto"/>
        <w:left w:val="none" w:sz="0" w:space="0" w:color="auto"/>
        <w:bottom w:val="none" w:sz="0" w:space="0" w:color="auto"/>
        <w:right w:val="none" w:sz="0" w:space="0" w:color="auto"/>
      </w:divBdr>
      <w:divsChild>
        <w:div w:id="388380509">
          <w:marLeft w:val="0"/>
          <w:marRight w:val="0"/>
          <w:marTop w:val="86"/>
          <w:marBottom w:val="0"/>
          <w:divBdr>
            <w:top w:val="none" w:sz="0" w:space="0" w:color="auto"/>
            <w:left w:val="none" w:sz="0" w:space="0" w:color="auto"/>
            <w:bottom w:val="none" w:sz="0" w:space="0" w:color="auto"/>
            <w:right w:val="none" w:sz="0" w:space="0" w:color="auto"/>
          </w:divBdr>
        </w:div>
        <w:div w:id="684984384">
          <w:marLeft w:val="0"/>
          <w:marRight w:val="0"/>
          <w:marTop w:val="86"/>
          <w:marBottom w:val="0"/>
          <w:divBdr>
            <w:top w:val="none" w:sz="0" w:space="0" w:color="auto"/>
            <w:left w:val="none" w:sz="0" w:space="0" w:color="auto"/>
            <w:bottom w:val="none" w:sz="0" w:space="0" w:color="auto"/>
            <w:right w:val="none" w:sz="0" w:space="0" w:color="auto"/>
          </w:divBdr>
        </w:div>
        <w:div w:id="705909894">
          <w:marLeft w:val="0"/>
          <w:marRight w:val="0"/>
          <w:marTop w:val="96"/>
          <w:marBottom w:val="0"/>
          <w:divBdr>
            <w:top w:val="none" w:sz="0" w:space="0" w:color="auto"/>
            <w:left w:val="none" w:sz="0" w:space="0" w:color="auto"/>
            <w:bottom w:val="none" w:sz="0" w:space="0" w:color="auto"/>
            <w:right w:val="none" w:sz="0" w:space="0" w:color="auto"/>
          </w:divBdr>
        </w:div>
      </w:divsChild>
    </w:div>
    <w:div w:id="168905975">
      <w:bodyDiv w:val="1"/>
      <w:marLeft w:val="0"/>
      <w:marRight w:val="0"/>
      <w:marTop w:val="0"/>
      <w:marBottom w:val="0"/>
      <w:divBdr>
        <w:top w:val="none" w:sz="0" w:space="0" w:color="auto"/>
        <w:left w:val="none" w:sz="0" w:space="0" w:color="auto"/>
        <w:bottom w:val="none" w:sz="0" w:space="0" w:color="auto"/>
        <w:right w:val="none" w:sz="0" w:space="0" w:color="auto"/>
      </w:divBdr>
    </w:div>
    <w:div w:id="176626566">
      <w:bodyDiv w:val="1"/>
      <w:marLeft w:val="0"/>
      <w:marRight w:val="0"/>
      <w:marTop w:val="0"/>
      <w:marBottom w:val="0"/>
      <w:divBdr>
        <w:top w:val="none" w:sz="0" w:space="0" w:color="auto"/>
        <w:left w:val="none" w:sz="0" w:space="0" w:color="auto"/>
        <w:bottom w:val="none" w:sz="0" w:space="0" w:color="auto"/>
        <w:right w:val="none" w:sz="0" w:space="0" w:color="auto"/>
      </w:divBdr>
    </w:div>
    <w:div w:id="204106032">
      <w:bodyDiv w:val="1"/>
      <w:marLeft w:val="0"/>
      <w:marRight w:val="0"/>
      <w:marTop w:val="0"/>
      <w:marBottom w:val="0"/>
      <w:divBdr>
        <w:top w:val="none" w:sz="0" w:space="0" w:color="auto"/>
        <w:left w:val="none" w:sz="0" w:space="0" w:color="auto"/>
        <w:bottom w:val="none" w:sz="0" w:space="0" w:color="auto"/>
        <w:right w:val="none" w:sz="0" w:space="0" w:color="auto"/>
      </w:divBdr>
    </w:div>
    <w:div w:id="249387125">
      <w:bodyDiv w:val="1"/>
      <w:marLeft w:val="0"/>
      <w:marRight w:val="0"/>
      <w:marTop w:val="0"/>
      <w:marBottom w:val="0"/>
      <w:divBdr>
        <w:top w:val="none" w:sz="0" w:space="0" w:color="auto"/>
        <w:left w:val="none" w:sz="0" w:space="0" w:color="auto"/>
        <w:bottom w:val="none" w:sz="0" w:space="0" w:color="auto"/>
        <w:right w:val="none" w:sz="0" w:space="0" w:color="auto"/>
      </w:divBdr>
    </w:div>
    <w:div w:id="261958616">
      <w:bodyDiv w:val="1"/>
      <w:marLeft w:val="0"/>
      <w:marRight w:val="0"/>
      <w:marTop w:val="0"/>
      <w:marBottom w:val="0"/>
      <w:divBdr>
        <w:top w:val="none" w:sz="0" w:space="0" w:color="auto"/>
        <w:left w:val="none" w:sz="0" w:space="0" w:color="auto"/>
        <w:bottom w:val="none" w:sz="0" w:space="0" w:color="auto"/>
        <w:right w:val="none" w:sz="0" w:space="0" w:color="auto"/>
      </w:divBdr>
    </w:div>
    <w:div w:id="276183237">
      <w:bodyDiv w:val="1"/>
      <w:marLeft w:val="0"/>
      <w:marRight w:val="0"/>
      <w:marTop w:val="0"/>
      <w:marBottom w:val="0"/>
      <w:divBdr>
        <w:top w:val="none" w:sz="0" w:space="0" w:color="auto"/>
        <w:left w:val="none" w:sz="0" w:space="0" w:color="auto"/>
        <w:bottom w:val="none" w:sz="0" w:space="0" w:color="auto"/>
        <w:right w:val="none" w:sz="0" w:space="0" w:color="auto"/>
      </w:divBdr>
    </w:div>
    <w:div w:id="286133036">
      <w:bodyDiv w:val="1"/>
      <w:marLeft w:val="0"/>
      <w:marRight w:val="0"/>
      <w:marTop w:val="0"/>
      <w:marBottom w:val="0"/>
      <w:divBdr>
        <w:top w:val="none" w:sz="0" w:space="0" w:color="auto"/>
        <w:left w:val="none" w:sz="0" w:space="0" w:color="auto"/>
        <w:bottom w:val="none" w:sz="0" w:space="0" w:color="auto"/>
        <w:right w:val="none" w:sz="0" w:space="0" w:color="auto"/>
      </w:divBdr>
    </w:div>
    <w:div w:id="287785832">
      <w:bodyDiv w:val="1"/>
      <w:marLeft w:val="0"/>
      <w:marRight w:val="0"/>
      <w:marTop w:val="0"/>
      <w:marBottom w:val="0"/>
      <w:divBdr>
        <w:top w:val="none" w:sz="0" w:space="0" w:color="auto"/>
        <w:left w:val="none" w:sz="0" w:space="0" w:color="auto"/>
        <w:bottom w:val="none" w:sz="0" w:space="0" w:color="auto"/>
        <w:right w:val="none" w:sz="0" w:space="0" w:color="auto"/>
      </w:divBdr>
    </w:div>
    <w:div w:id="312218175">
      <w:bodyDiv w:val="1"/>
      <w:marLeft w:val="0"/>
      <w:marRight w:val="0"/>
      <w:marTop w:val="0"/>
      <w:marBottom w:val="0"/>
      <w:divBdr>
        <w:top w:val="none" w:sz="0" w:space="0" w:color="auto"/>
        <w:left w:val="none" w:sz="0" w:space="0" w:color="auto"/>
        <w:bottom w:val="none" w:sz="0" w:space="0" w:color="auto"/>
        <w:right w:val="none" w:sz="0" w:space="0" w:color="auto"/>
      </w:divBdr>
    </w:div>
    <w:div w:id="376319613">
      <w:bodyDiv w:val="1"/>
      <w:marLeft w:val="0"/>
      <w:marRight w:val="0"/>
      <w:marTop w:val="0"/>
      <w:marBottom w:val="0"/>
      <w:divBdr>
        <w:top w:val="none" w:sz="0" w:space="0" w:color="auto"/>
        <w:left w:val="none" w:sz="0" w:space="0" w:color="auto"/>
        <w:bottom w:val="none" w:sz="0" w:space="0" w:color="auto"/>
        <w:right w:val="none" w:sz="0" w:space="0" w:color="auto"/>
      </w:divBdr>
    </w:div>
    <w:div w:id="404843422">
      <w:bodyDiv w:val="1"/>
      <w:marLeft w:val="60"/>
      <w:marRight w:val="60"/>
      <w:marTop w:val="60"/>
      <w:marBottom w:val="15"/>
      <w:divBdr>
        <w:top w:val="none" w:sz="0" w:space="0" w:color="auto"/>
        <w:left w:val="none" w:sz="0" w:space="0" w:color="auto"/>
        <w:bottom w:val="none" w:sz="0" w:space="0" w:color="auto"/>
        <w:right w:val="none" w:sz="0" w:space="0" w:color="auto"/>
      </w:divBdr>
      <w:divsChild>
        <w:div w:id="1684627757">
          <w:marLeft w:val="0"/>
          <w:marRight w:val="0"/>
          <w:marTop w:val="0"/>
          <w:marBottom w:val="0"/>
          <w:divBdr>
            <w:top w:val="none" w:sz="0" w:space="0" w:color="auto"/>
            <w:left w:val="none" w:sz="0" w:space="0" w:color="auto"/>
            <w:bottom w:val="none" w:sz="0" w:space="0" w:color="auto"/>
            <w:right w:val="none" w:sz="0" w:space="0" w:color="auto"/>
          </w:divBdr>
        </w:div>
      </w:divsChild>
    </w:div>
    <w:div w:id="410002672">
      <w:bodyDiv w:val="1"/>
      <w:marLeft w:val="0"/>
      <w:marRight w:val="0"/>
      <w:marTop w:val="0"/>
      <w:marBottom w:val="0"/>
      <w:divBdr>
        <w:top w:val="none" w:sz="0" w:space="0" w:color="auto"/>
        <w:left w:val="none" w:sz="0" w:space="0" w:color="auto"/>
        <w:bottom w:val="none" w:sz="0" w:space="0" w:color="auto"/>
        <w:right w:val="none" w:sz="0" w:space="0" w:color="auto"/>
      </w:divBdr>
    </w:div>
    <w:div w:id="437143792">
      <w:bodyDiv w:val="1"/>
      <w:marLeft w:val="0"/>
      <w:marRight w:val="0"/>
      <w:marTop w:val="0"/>
      <w:marBottom w:val="0"/>
      <w:divBdr>
        <w:top w:val="none" w:sz="0" w:space="0" w:color="auto"/>
        <w:left w:val="none" w:sz="0" w:space="0" w:color="auto"/>
        <w:bottom w:val="none" w:sz="0" w:space="0" w:color="auto"/>
        <w:right w:val="none" w:sz="0" w:space="0" w:color="auto"/>
      </w:divBdr>
    </w:div>
    <w:div w:id="449007578">
      <w:bodyDiv w:val="1"/>
      <w:marLeft w:val="0"/>
      <w:marRight w:val="0"/>
      <w:marTop w:val="0"/>
      <w:marBottom w:val="0"/>
      <w:divBdr>
        <w:top w:val="none" w:sz="0" w:space="0" w:color="auto"/>
        <w:left w:val="none" w:sz="0" w:space="0" w:color="auto"/>
        <w:bottom w:val="none" w:sz="0" w:space="0" w:color="auto"/>
        <w:right w:val="none" w:sz="0" w:space="0" w:color="auto"/>
      </w:divBdr>
    </w:div>
    <w:div w:id="449663514">
      <w:bodyDiv w:val="1"/>
      <w:marLeft w:val="0"/>
      <w:marRight w:val="0"/>
      <w:marTop w:val="0"/>
      <w:marBottom w:val="0"/>
      <w:divBdr>
        <w:top w:val="none" w:sz="0" w:space="0" w:color="auto"/>
        <w:left w:val="none" w:sz="0" w:space="0" w:color="auto"/>
        <w:bottom w:val="none" w:sz="0" w:space="0" w:color="auto"/>
        <w:right w:val="none" w:sz="0" w:space="0" w:color="auto"/>
      </w:divBdr>
    </w:div>
    <w:div w:id="513225948">
      <w:bodyDiv w:val="1"/>
      <w:marLeft w:val="0"/>
      <w:marRight w:val="0"/>
      <w:marTop w:val="0"/>
      <w:marBottom w:val="0"/>
      <w:divBdr>
        <w:top w:val="none" w:sz="0" w:space="0" w:color="auto"/>
        <w:left w:val="none" w:sz="0" w:space="0" w:color="auto"/>
        <w:bottom w:val="none" w:sz="0" w:space="0" w:color="auto"/>
        <w:right w:val="none" w:sz="0" w:space="0" w:color="auto"/>
      </w:divBdr>
      <w:divsChild>
        <w:div w:id="12346059">
          <w:marLeft w:val="1584"/>
          <w:marRight w:val="0"/>
          <w:marTop w:val="0"/>
          <w:marBottom w:val="0"/>
          <w:divBdr>
            <w:top w:val="none" w:sz="0" w:space="0" w:color="auto"/>
            <w:left w:val="none" w:sz="0" w:space="0" w:color="auto"/>
            <w:bottom w:val="none" w:sz="0" w:space="0" w:color="auto"/>
            <w:right w:val="none" w:sz="0" w:space="0" w:color="auto"/>
          </w:divBdr>
        </w:div>
        <w:div w:id="726222639">
          <w:marLeft w:val="1584"/>
          <w:marRight w:val="0"/>
          <w:marTop w:val="0"/>
          <w:marBottom w:val="0"/>
          <w:divBdr>
            <w:top w:val="none" w:sz="0" w:space="0" w:color="auto"/>
            <w:left w:val="none" w:sz="0" w:space="0" w:color="auto"/>
            <w:bottom w:val="none" w:sz="0" w:space="0" w:color="auto"/>
            <w:right w:val="none" w:sz="0" w:space="0" w:color="auto"/>
          </w:divBdr>
        </w:div>
        <w:div w:id="1102065862">
          <w:marLeft w:val="446"/>
          <w:marRight w:val="0"/>
          <w:marTop w:val="0"/>
          <w:marBottom w:val="0"/>
          <w:divBdr>
            <w:top w:val="none" w:sz="0" w:space="0" w:color="auto"/>
            <w:left w:val="none" w:sz="0" w:space="0" w:color="auto"/>
            <w:bottom w:val="none" w:sz="0" w:space="0" w:color="auto"/>
            <w:right w:val="none" w:sz="0" w:space="0" w:color="auto"/>
          </w:divBdr>
        </w:div>
        <w:div w:id="1116605782">
          <w:marLeft w:val="446"/>
          <w:marRight w:val="0"/>
          <w:marTop w:val="0"/>
          <w:marBottom w:val="0"/>
          <w:divBdr>
            <w:top w:val="none" w:sz="0" w:space="0" w:color="auto"/>
            <w:left w:val="none" w:sz="0" w:space="0" w:color="auto"/>
            <w:bottom w:val="none" w:sz="0" w:space="0" w:color="auto"/>
            <w:right w:val="none" w:sz="0" w:space="0" w:color="auto"/>
          </w:divBdr>
        </w:div>
      </w:divsChild>
    </w:div>
    <w:div w:id="518080607">
      <w:bodyDiv w:val="1"/>
      <w:marLeft w:val="0"/>
      <w:marRight w:val="0"/>
      <w:marTop w:val="0"/>
      <w:marBottom w:val="0"/>
      <w:divBdr>
        <w:top w:val="none" w:sz="0" w:space="0" w:color="auto"/>
        <w:left w:val="none" w:sz="0" w:space="0" w:color="auto"/>
        <w:bottom w:val="none" w:sz="0" w:space="0" w:color="auto"/>
        <w:right w:val="none" w:sz="0" w:space="0" w:color="auto"/>
      </w:divBdr>
    </w:div>
    <w:div w:id="518469270">
      <w:bodyDiv w:val="1"/>
      <w:marLeft w:val="0"/>
      <w:marRight w:val="0"/>
      <w:marTop w:val="0"/>
      <w:marBottom w:val="0"/>
      <w:divBdr>
        <w:top w:val="none" w:sz="0" w:space="0" w:color="auto"/>
        <w:left w:val="none" w:sz="0" w:space="0" w:color="auto"/>
        <w:bottom w:val="none" w:sz="0" w:space="0" w:color="auto"/>
        <w:right w:val="none" w:sz="0" w:space="0" w:color="auto"/>
      </w:divBdr>
      <w:divsChild>
        <w:div w:id="1184132131">
          <w:marLeft w:val="547"/>
          <w:marRight w:val="0"/>
          <w:marTop w:val="120"/>
          <w:marBottom w:val="0"/>
          <w:divBdr>
            <w:top w:val="none" w:sz="0" w:space="0" w:color="auto"/>
            <w:left w:val="none" w:sz="0" w:space="0" w:color="auto"/>
            <w:bottom w:val="none" w:sz="0" w:space="0" w:color="auto"/>
            <w:right w:val="none" w:sz="0" w:space="0" w:color="auto"/>
          </w:divBdr>
        </w:div>
      </w:divsChild>
    </w:div>
    <w:div w:id="529757990">
      <w:bodyDiv w:val="1"/>
      <w:marLeft w:val="0"/>
      <w:marRight w:val="0"/>
      <w:marTop w:val="0"/>
      <w:marBottom w:val="0"/>
      <w:divBdr>
        <w:top w:val="none" w:sz="0" w:space="0" w:color="auto"/>
        <w:left w:val="none" w:sz="0" w:space="0" w:color="auto"/>
        <w:bottom w:val="none" w:sz="0" w:space="0" w:color="auto"/>
        <w:right w:val="none" w:sz="0" w:space="0" w:color="auto"/>
      </w:divBdr>
    </w:div>
    <w:div w:id="557935089">
      <w:bodyDiv w:val="1"/>
      <w:marLeft w:val="0"/>
      <w:marRight w:val="0"/>
      <w:marTop w:val="0"/>
      <w:marBottom w:val="0"/>
      <w:divBdr>
        <w:top w:val="none" w:sz="0" w:space="0" w:color="auto"/>
        <w:left w:val="none" w:sz="0" w:space="0" w:color="auto"/>
        <w:bottom w:val="none" w:sz="0" w:space="0" w:color="auto"/>
        <w:right w:val="none" w:sz="0" w:space="0" w:color="auto"/>
      </w:divBdr>
    </w:div>
    <w:div w:id="561063837">
      <w:bodyDiv w:val="1"/>
      <w:marLeft w:val="0"/>
      <w:marRight w:val="0"/>
      <w:marTop w:val="0"/>
      <w:marBottom w:val="0"/>
      <w:divBdr>
        <w:top w:val="none" w:sz="0" w:space="0" w:color="auto"/>
        <w:left w:val="none" w:sz="0" w:space="0" w:color="auto"/>
        <w:bottom w:val="none" w:sz="0" w:space="0" w:color="auto"/>
        <w:right w:val="none" w:sz="0" w:space="0" w:color="auto"/>
      </w:divBdr>
    </w:div>
    <w:div w:id="568347922">
      <w:bodyDiv w:val="1"/>
      <w:marLeft w:val="0"/>
      <w:marRight w:val="0"/>
      <w:marTop w:val="0"/>
      <w:marBottom w:val="0"/>
      <w:divBdr>
        <w:top w:val="none" w:sz="0" w:space="0" w:color="auto"/>
        <w:left w:val="none" w:sz="0" w:space="0" w:color="auto"/>
        <w:bottom w:val="none" w:sz="0" w:space="0" w:color="auto"/>
        <w:right w:val="none" w:sz="0" w:space="0" w:color="auto"/>
      </w:divBdr>
    </w:div>
    <w:div w:id="584000725">
      <w:bodyDiv w:val="1"/>
      <w:marLeft w:val="0"/>
      <w:marRight w:val="0"/>
      <w:marTop w:val="0"/>
      <w:marBottom w:val="0"/>
      <w:divBdr>
        <w:top w:val="none" w:sz="0" w:space="0" w:color="auto"/>
        <w:left w:val="none" w:sz="0" w:space="0" w:color="auto"/>
        <w:bottom w:val="none" w:sz="0" w:space="0" w:color="auto"/>
        <w:right w:val="none" w:sz="0" w:space="0" w:color="auto"/>
      </w:divBdr>
    </w:div>
    <w:div w:id="595210836">
      <w:bodyDiv w:val="1"/>
      <w:marLeft w:val="0"/>
      <w:marRight w:val="0"/>
      <w:marTop w:val="0"/>
      <w:marBottom w:val="0"/>
      <w:divBdr>
        <w:top w:val="none" w:sz="0" w:space="0" w:color="auto"/>
        <w:left w:val="none" w:sz="0" w:space="0" w:color="auto"/>
        <w:bottom w:val="none" w:sz="0" w:space="0" w:color="auto"/>
        <w:right w:val="none" w:sz="0" w:space="0" w:color="auto"/>
      </w:divBdr>
    </w:div>
    <w:div w:id="605384037">
      <w:bodyDiv w:val="1"/>
      <w:marLeft w:val="0"/>
      <w:marRight w:val="0"/>
      <w:marTop w:val="0"/>
      <w:marBottom w:val="0"/>
      <w:divBdr>
        <w:top w:val="none" w:sz="0" w:space="0" w:color="auto"/>
        <w:left w:val="none" w:sz="0" w:space="0" w:color="auto"/>
        <w:bottom w:val="none" w:sz="0" w:space="0" w:color="auto"/>
        <w:right w:val="none" w:sz="0" w:space="0" w:color="auto"/>
      </w:divBdr>
    </w:div>
    <w:div w:id="629938679">
      <w:bodyDiv w:val="1"/>
      <w:marLeft w:val="0"/>
      <w:marRight w:val="0"/>
      <w:marTop w:val="0"/>
      <w:marBottom w:val="0"/>
      <w:divBdr>
        <w:top w:val="none" w:sz="0" w:space="0" w:color="auto"/>
        <w:left w:val="none" w:sz="0" w:space="0" w:color="auto"/>
        <w:bottom w:val="none" w:sz="0" w:space="0" w:color="auto"/>
        <w:right w:val="none" w:sz="0" w:space="0" w:color="auto"/>
      </w:divBdr>
    </w:div>
    <w:div w:id="640429051">
      <w:bodyDiv w:val="1"/>
      <w:marLeft w:val="0"/>
      <w:marRight w:val="0"/>
      <w:marTop w:val="0"/>
      <w:marBottom w:val="0"/>
      <w:divBdr>
        <w:top w:val="none" w:sz="0" w:space="0" w:color="auto"/>
        <w:left w:val="none" w:sz="0" w:space="0" w:color="auto"/>
        <w:bottom w:val="none" w:sz="0" w:space="0" w:color="auto"/>
        <w:right w:val="none" w:sz="0" w:space="0" w:color="auto"/>
      </w:divBdr>
    </w:div>
    <w:div w:id="641084403">
      <w:bodyDiv w:val="1"/>
      <w:marLeft w:val="0"/>
      <w:marRight w:val="0"/>
      <w:marTop w:val="0"/>
      <w:marBottom w:val="0"/>
      <w:divBdr>
        <w:top w:val="none" w:sz="0" w:space="0" w:color="auto"/>
        <w:left w:val="none" w:sz="0" w:space="0" w:color="auto"/>
        <w:bottom w:val="none" w:sz="0" w:space="0" w:color="auto"/>
        <w:right w:val="none" w:sz="0" w:space="0" w:color="auto"/>
      </w:divBdr>
    </w:div>
    <w:div w:id="664824636">
      <w:bodyDiv w:val="1"/>
      <w:marLeft w:val="0"/>
      <w:marRight w:val="0"/>
      <w:marTop w:val="0"/>
      <w:marBottom w:val="0"/>
      <w:divBdr>
        <w:top w:val="none" w:sz="0" w:space="0" w:color="auto"/>
        <w:left w:val="none" w:sz="0" w:space="0" w:color="auto"/>
        <w:bottom w:val="none" w:sz="0" w:space="0" w:color="auto"/>
        <w:right w:val="none" w:sz="0" w:space="0" w:color="auto"/>
      </w:divBdr>
    </w:div>
    <w:div w:id="671107660">
      <w:bodyDiv w:val="1"/>
      <w:marLeft w:val="0"/>
      <w:marRight w:val="0"/>
      <w:marTop w:val="0"/>
      <w:marBottom w:val="0"/>
      <w:divBdr>
        <w:top w:val="none" w:sz="0" w:space="0" w:color="auto"/>
        <w:left w:val="none" w:sz="0" w:space="0" w:color="auto"/>
        <w:bottom w:val="none" w:sz="0" w:space="0" w:color="auto"/>
        <w:right w:val="none" w:sz="0" w:space="0" w:color="auto"/>
      </w:divBdr>
    </w:div>
    <w:div w:id="683938356">
      <w:bodyDiv w:val="1"/>
      <w:marLeft w:val="0"/>
      <w:marRight w:val="0"/>
      <w:marTop w:val="0"/>
      <w:marBottom w:val="0"/>
      <w:divBdr>
        <w:top w:val="none" w:sz="0" w:space="0" w:color="auto"/>
        <w:left w:val="none" w:sz="0" w:space="0" w:color="auto"/>
        <w:bottom w:val="none" w:sz="0" w:space="0" w:color="auto"/>
        <w:right w:val="none" w:sz="0" w:space="0" w:color="auto"/>
      </w:divBdr>
    </w:div>
    <w:div w:id="686635322">
      <w:bodyDiv w:val="1"/>
      <w:marLeft w:val="0"/>
      <w:marRight w:val="0"/>
      <w:marTop w:val="0"/>
      <w:marBottom w:val="0"/>
      <w:divBdr>
        <w:top w:val="none" w:sz="0" w:space="0" w:color="auto"/>
        <w:left w:val="none" w:sz="0" w:space="0" w:color="auto"/>
        <w:bottom w:val="none" w:sz="0" w:space="0" w:color="auto"/>
        <w:right w:val="none" w:sz="0" w:space="0" w:color="auto"/>
      </w:divBdr>
    </w:div>
    <w:div w:id="686951689">
      <w:bodyDiv w:val="1"/>
      <w:marLeft w:val="0"/>
      <w:marRight w:val="0"/>
      <w:marTop w:val="0"/>
      <w:marBottom w:val="0"/>
      <w:divBdr>
        <w:top w:val="none" w:sz="0" w:space="0" w:color="auto"/>
        <w:left w:val="none" w:sz="0" w:space="0" w:color="auto"/>
        <w:bottom w:val="none" w:sz="0" w:space="0" w:color="auto"/>
        <w:right w:val="none" w:sz="0" w:space="0" w:color="auto"/>
      </w:divBdr>
    </w:div>
    <w:div w:id="698092936">
      <w:bodyDiv w:val="1"/>
      <w:marLeft w:val="0"/>
      <w:marRight w:val="0"/>
      <w:marTop w:val="0"/>
      <w:marBottom w:val="0"/>
      <w:divBdr>
        <w:top w:val="none" w:sz="0" w:space="0" w:color="auto"/>
        <w:left w:val="none" w:sz="0" w:space="0" w:color="auto"/>
        <w:bottom w:val="none" w:sz="0" w:space="0" w:color="auto"/>
        <w:right w:val="none" w:sz="0" w:space="0" w:color="auto"/>
      </w:divBdr>
    </w:div>
    <w:div w:id="704212932">
      <w:bodyDiv w:val="1"/>
      <w:marLeft w:val="0"/>
      <w:marRight w:val="0"/>
      <w:marTop w:val="0"/>
      <w:marBottom w:val="0"/>
      <w:divBdr>
        <w:top w:val="none" w:sz="0" w:space="0" w:color="auto"/>
        <w:left w:val="none" w:sz="0" w:space="0" w:color="auto"/>
        <w:bottom w:val="none" w:sz="0" w:space="0" w:color="auto"/>
        <w:right w:val="none" w:sz="0" w:space="0" w:color="auto"/>
      </w:divBdr>
    </w:div>
    <w:div w:id="715004349">
      <w:bodyDiv w:val="1"/>
      <w:marLeft w:val="0"/>
      <w:marRight w:val="0"/>
      <w:marTop w:val="0"/>
      <w:marBottom w:val="0"/>
      <w:divBdr>
        <w:top w:val="none" w:sz="0" w:space="0" w:color="auto"/>
        <w:left w:val="none" w:sz="0" w:space="0" w:color="auto"/>
        <w:bottom w:val="none" w:sz="0" w:space="0" w:color="auto"/>
        <w:right w:val="none" w:sz="0" w:space="0" w:color="auto"/>
      </w:divBdr>
    </w:div>
    <w:div w:id="748693675">
      <w:bodyDiv w:val="1"/>
      <w:marLeft w:val="0"/>
      <w:marRight w:val="0"/>
      <w:marTop w:val="0"/>
      <w:marBottom w:val="0"/>
      <w:divBdr>
        <w:top w:val="none" w:sz="0" w:space="0" w:color="auto"/>
        <w:left w:val="none" w:sz="0" w:space="0" w:color="auto"/>
        <w:bottom w:val="none" w:sz="0" w:space="0" w:color="auto"/>
        <w:right w:val="none" w:sz="0" w:space="0" w:color="auto"/>
      </w:divBdr>
    </w:div>
    <w:div w:id="772168684">
      <w:bodyDiv w:val="1"/>
      <w:marLeft w:val="0"/>
      <w:marRight w:val="0"/>
      <w:marTop w:val="0"/>
      <w:marBottom w:val="0"/>
      <w:divBdr>
        <w:top w:val="none" w:sz="0" w:space="0" w:color="auto"/>
        <w:left w:val="none" w:sz="0" w:space="0" w:color="auto"/>
        <w:bottom w:val="none" w:sz="0" w:space="0" w:color="auto"/>
        <w:right w:val="none" w:sz="0" w:space="0" w:color="auto"/>
      </w:divBdr>
    </w:div>
    <w:div w:id="787241327">
      <w:bodyDiv w:val="1"/>
      <w:marLeft w:val="0"/>
      <w:marRight w:val="0"/>
      <w:marTop w:val="0"/>
      <w:marBottom w:val="0"/>
      <w:divBdr>
        <w:top w:val="none" w:sz="0" w:space="0" w:color="auto"/>
        <w:left w:val="none" w:sz="0" w:space="0" w:color="auto"/>
        <w:bottom w:val="none" w:sz="0" w:space="0" w:color="auto"/>
        <w:right w:val="none" w:sz="0" w:space="0" w:color="auto"/>
      </w:divBdr>
    </w:div>
    <w:div w:id="804390688">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13915101">
      <w:bodyDiv w:val="1"/>
      <w:marLeft w:val="0"/>
      <w:marRight w:val="0"/>
      <w:marTop w:val="0"/>
      <w:marBottom w:val="0"/>
      <w:divBdr>
        <w:top w:val="none" w:sz="0" w:space="0" w:color="auto"/>
        <w:left w:val="none" w:sz="0" w:space="0" w:color="auto"/>
        <w:bottom w:val="none" w:sz="0" w:space="0" w:color="auto"/>
        <w:right w:val="none" w:sz="0" w:space="0" w:color="auto"/>
      </w:divBdr>
    </w:div>
    <w:div w:id="822741422">
      <w:bodyDiv w:val="1"/>
      <w:marLeft w:val="0"/>
      <w:marRight w:val="0"/>
      <w:marTop w:val="0"/>
      <w:marBottom w:val="0"/>
      <w:divBdr>
        <w:top w:val="none" w:sz="0" w:space="0" w:color="auto"/>
        <w:left w:val="none" w:sz="0" w:space="0" w:color="auto"/>
        <w:bottom w:val="none" w:sz="0" w:space="0" w:color="auto"/>
        <w:right w:val="none" w:sz="0" w:space="0" w:color="auto"/>
      </w:divBdr>
    </w:div>
    <w:div w:id="879633644">
      <w:bodyDiv w:val="1"/>
      <w:marLeft w:val="0"/>
      <w:marRight w:val="0"/>
      <w:marTop w:val="0"/>
      <w:marBottom w:val="0"/>
      <w:divBdr>
        <w:top w:val="none" w:sz="0" w:space="0" w:color="auto"/>
        <w:left w:val="none" w:sz="0" w:space="0" w:color="auto"/>
        <w:bottom w:val="none" w:sz="0" w:space="0" w:color="auto"/>
        <w:right w:val="none" w:sz="0" w:space="0" w:color="auto"/>
      </w:divBdr>
    </w:div>
    <w:div w:id="882981940">
      <w:bodyDiv w:val="1"/>
      <w:marLeft w:val="0"/>
      <w:marRight w:val="0"/>
      <w:marTop w:val="0"/>
      <w:marBottom w:val="0"/>
      <w:divBdr>
        <w:top w:val="none" w:sz="0" w:space="0" w:color="auto"/>
        <w:left w:val="none" w:sz="0" w:space="0" w:color="auto"/>
        <w:bottom w:val="none" w:sz="0" w:space="0" w:color="auto"/>
        <w:right w:val="none" w:sz="0" w:space="0" w:color="auto"/>
      </w:divBdr>
    </w:div>
    <w:div w:id="889266490">
      <w:bodyDiv w:val="1"/>
      <w:marLeft w:val="0"/>
      <w:marRight w:val="0"/>
      <w:marTop w:val="0"/>
      <w:marBottom w:val="0"/>
      <w:divBdr>
        <w:top w:val="none" w:sz="0" w:space="0" w:color="auto"/>
        <w:left w:val="none" w:sz="0" w:space="0" w:color="auto"/>
        <w:bottom w:val="none" w:sz="0" w:space="0" w:color="auto"/>
        <w:right w:val="none" w:sz="0" w:space="0" w:color="auto"/>
      </w:divBdr>
    </w:div>
    <w:div w:id="896282573">
      <w:bodyDiv w:val="1"/>
      <w:marLeft w:val="0"/>
      <w:marRight w:val="0"/>
      <w:marTop w:val="0"/>
      <w:marBottom w:val="0"/>
      <w:divBdr>
        <w:top w:val="none" w:sz="0" w:space="0" w:color="auto"/>
        <w:left w:val="none" w:sz="0" w:space="0" w:color="auto"/>
        <w:bottom w:val="none" w:sz="0" w:space="0" w:color="auto"/>
        <w:right w:val="none" w:sz="0" w:space="0" w:color="auto"/>
      </w:divBdr>
    </w:div>
    <w:div w:id="921721177">
      <w:bodyDiv w:val="1"/>
      <w:marLeft w:val="0"/>
      <w:marRight w:val="0"/>
      <w:marTop w:val="0"/>
      <w:marBottom w:val="0"/>
      <w:divBdr>
        <w:top w:val="none" w:sz="0" w:space="0" w:color="auto"/>
        <w:left w:val="none" w:sz="0" w:space="0" w:color="auto"/>
        <w:bottom w:val="none" w:sz="0" w:space="0" w:color="auto"/>
        <w:right w:val="none" w:sz="0" w:space="0" w:color="auto"/>
      </w:divBdr>
    </w:div>
    <w:div w:id="941448779">
      <w:bodyDiv w:val="1"/>
      <w:marLeft w:val="0"/>
      <w:marRight w:val="0"/>
      <w:marTop w:val="0"/>
      <w:marBottom w:val="0"/>
      <w:divBdr>
        <w:top w:val="none" w:sz="0" w:space="0" w:color="auto"/>
        <w:left w:val="none" w:sz="0" w:space="0" w:color="auto"/>
        <w:bottom w:val="none" w:sz="0" w:space="0" w:color="auto"/>
        <w:right w:val="none" w:sz="0" w:space="0" w:color="auto"/>
      </w:divBdr>
    </w:div>
    <w:div w:id="964309576">
      <w:bodyDiv w:val="1"/>
      <w:marLeft w:val="0"/>
      <w:marRight w:val="0"/>
      <w:marTop w:val="0"/>
      <w:marBottom w:val="0"/>
      <w:divBdr>
        <w:top w:val="none" w:sz="0" w:space="0" w:color="auto"/>
        <w:left w:val="none" w:sz="0" w:space="0" w:color="auto"/>
        <w:bottom w:val="none" w:sz="0" w:space="0" w:color="auto"/>
        <w:right w:val="none" w:sz="0" w:space="0" w:color="auto"/>
      </w:divBdr>
    </w:div>
    <w:div w:id="9747991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44670299">
          <w:marLeft w:val="0"/>
          <w:marRight w:val="0"/>
          <w:marTop w:val="0"/>
          <w:marBottom w:val="0"/>
          <w:divBdr>
            <w:top w:val="none" w:sz="0" w:space="0" w:color="auto"/>
            <w:left w:val="none" w:sz="0" w:space="0" w:color="auto"/>
            <w:bottom w:val="single" w:sz="6" w:space="9" w:color="C8C8C8"/>
            <w:right w:val="none" w:sz="0" w:space="0" w:color="auto"/>
          </w:divBdr>
          <w:divsChild>
            <w:div w:id="3474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6764">
      <w:bodyDiv w:val="1"/>
      <w:marLeft w:val="0"/>
      <w:marRight w:val="0"/>
      <w:marTop w:val="0"/>
      <w:marBottom w:val="0"/>
      <w:divBdr>
        <w:top w:val="none" w:sz="0" w:space="0" w:color="auto"/>
        <w:left w:val="none" w:sz="0" w:space="0" w:color="auto"/>
        <w:bottom w:val="none" w:sz="0" w:space="0" w:color="auto"/>
        <w:right w:val="none" w:sz="0" w:space="0" w:color="auto"/>
      </w:divBdr>
    </w:div>
    <w:div w:id="1016152522">
      <w:bodyDiv w:val="1"/>
      <w:marLeft w:val="0"/>
      <w:marRight w:val="0"/>
      <w:marTop w:val="0"/>
      <w:marBottom w:val="0"/>
      <w:divBdr>
        <w:top w:val="none" w:sz="0" w:space="0" w:color="auto"/>
        <w:left w:val="none" w:sz="0" w:space="0" w:color="auto"/>
        <w:bottom w:val="none" w:sz="0" w:space="0" w:color="auto"/>
        <w:right w:val="none" w:sz="0" w:space="0" w:color="auto"/>
      </w:divBdr>
    </w:div>
    <w:div w:id="1044062781">
      <w:bodyDiv w:val="1"/>
      <w:marLeft w:val="0"/>
      <w:marRight w:val="0"/>
      <w:marTop w:val="0"/>
      <w:marBottom w:val="0"/>
      <w:divBdr>
        <w:top w:val="none" w:sz="0" w:space="0" w:color="auto"/>
        <w:left w:val="none" w:sz="0" w:space="0" w:color="auto"/>
        <w:bottom w:val="none" w:sz="0" w:space="0" w:color="auto"/>
        <w:right w:val="none" w:sz="0" w:space="0" w:color="auto"/>
      </w:divBdr>
    </w:div>
    <w:div w:id="1049380382">
      <w:bodyDiv w:val="1"/>
      <w:marLeft w:val="0"/>
      <w:marRight w:val="0"/>
      <w:marTop w:val="0"/>
      <w:marBottom w:val="0"/>
      <w:divBdr>
        <w:top w:val="none" w:sz="0" w:space="0" w:color="auto"/>
        <w:left w:val="none" w:sz="0" w:space="0" w:color="auto"/>
        <w:bottom w:val="none" w:sz="0" w:space="0" w:color="auto"/>
        <w:right w:val="none" w:sz="0" w:space="0" w:color="auto"/>
      </w:divBdr>
    </w:div>
    <w:div w:id="1051538908">
      <w:bodyDiv w:val="1"/>
      <w:marLeft w:val="0"/>
      <w:marRight w:val="0"/>
      <w:marTop w:val="0"/>
      <w:marBottom w:val="0"/>
      <w:divBdr>
        <w:top w:val="none" w:sz="0" w:space="0" w:color="auto"/>
        <w:left w:val="none" w:sz="0" w:space="0" w:color="auto"/>
        <w:bottom w:val="none" w:sz="0" w:space="0" w:color="auto"/>
        <w:right w:val="none" w:sz="0" w:space="0" w:color="auto"/>
      </w:divBdr>
    </w:div>
    <w:div w:id="1083338529">
      <w:bodyDiv w:val="1"/>
      <w:marLeft w:val="0"/>
      <w:marRight w:val="0"/>
      <w:marTop w:val="0"/>
      <w:marBottom w:val="0"/>
      <w:divBdr>
        <w:top w:val="none" w:sz="0" w:space="0" w:color="auto"/>
        <w:left w:val="none" w:sz="0" w:space="0" w:color="auto"/>
        <w:bottom w:val="none" w:sz="0" w:space="0" w:color="auto"/>
        <w:right w:val="none" w:sz="0" w:space="0" w:color="auto"/>
      </w:divBdr>
    </w:div>
    <w:div w:id="1095200867">
      <w:bodyDiv w:val="1"/>
      <w:marLeft w:val="0"/>
      <w:marRight w:val="0"/>
      <w:marTop w:val="0"/>
      <w:marBottom w:val="0"/>
      <w:divBdr>
        <w:top w:val="none" w:sz="0" w:space="0" w:color="auto"/>
        <w:left w:val="none" w:sz="0" w:space="0" w:color="auto"/>
        <w:bottom w:val="none" w:sz="0" w:space="0" w:color="auto"/>
        <w:right w:val="none" w:sz="0" w:space="0" w:color="auto"/>
      </w:divBdr>
    </w:div>
    <w:div w:id="1131023085">
      <w:bodyDiv w:val="1"/>
      <w:marLeft w:val="0"/>
      <w:marRight w:val="0"/>
      <w:marTop w:val="0"/>
      <w:marBottom w:val="0"/>
      <w:divBdr>
        <w:top w:val="none" w:sz="0" w:space="0" w:color="auto"/>
        <w:left w:val="none" w:sz="0" w:space="0" w:color="auto"/>
        <w:bottom w:val="none" w:sz="0" w:space="0" w:color="auto"/>
        <w:right w:val="none" w:sz="0" w:space="0" w:color="auto"/>
      </w:divBdr>
    </w:div>
    <w:div w:id="1135172670">
      <w:bodyDiv w:val="1"/>
      <w:marLeft w:val="0"/>
      <w:marRight w:val="0"/>
      <w:marTop w:val="0"/>
      <w:marBottom w:val="0"/>
      <w:divBdr>
        <w:top w:val="none" w:sz="0" w:space="0" w:color="auto"/>
        <w:left w:val="none" w:sz="0" w:space="0" w:color="auto"/>
        <w:bottom w:val="none" w:sz="0" w:space="0" w:color="auto"/>
        <w:right w:val="none" w:sz="0" w:space="0" w:color="auto"/>
      </w:divBdr>
    </w:div>
    <w:div w:id="1155340061">
      <w:bodyDiv w:val="1"/>
      <w:marLeft w:val="0"/>
      <w:marRight w:val="0"/>
      <w:marTop w:val="0"/>
      <w:marBottom w:val="0"/>
      <w:divBdr>
        <w:top w:val="none" w:sz="0" w:space="0" w:color="auto"/>
        <w:left w:val="none" w:sz="0" w:space="0" w:color="auto"/>
        <w:bottom w:val="none" w:sz="0" w:space="0" w:color="auto"/>
        <w:right w:val="none" w:sz="0" w:space="0" w:color="auto"/>
      </w:divBdr>
    </w:div>
    <w:div w:id="1168904758">
      <w:bodyDiv w:val="1"/>
      <w:marLeft w:val="0"/>
      <w:marRight w:val="0"/>
      <w:marTop w:val="0"/>
      <w:marBottom w:val="0"/>
      <w:divBdr>
        <w:top w:val="none" w:sz="0" w:space="0" w:color="auto"/>
        <w:left w:val="none" w:sz="0" w:space="0" w:color="auto"/>
        <w:bottom w:val="none" w:sz="0" w:space="0" w:color="auto"/>
        <w:right w:val="none" w:sz="0" w:space="0" w:color="auto"/>
      </w:divBdr>
    </w:div>
    <w:div w:id="1200822545">
      <w:bodyDiv w:val="1"/>
      <w:marLeft w:val="0"/>
      <w:marRight w:val="0"/>
      <w:marTop w:val="0"/>
      <w:marBottom w:val="0"/>
      <w:divBdr>
        <w:top w:val="none" w:sz="0" w:space="0" w:color="auto"/>
        <w:left w:val="none" w:sz="0" w:space="0" w:color="auto"/>
        <w:bottom w:val="none" w:sz="0" w:space="0" w:color="auto"/>
        <w:right w:val="none" w:sz="0" w:space="0" w:color="auto"/>
      </w:divBdr>
    </w:div>
    <w:div w:id="1202324008">
      <w:bodyDiv w:val="1"/>
      <w:marLeft w:val="0"/>
      <w:marRight w:val="0"/>
      <w:marTop w:val="0"/>
      <w:marBottom w:val="0"/>
      <w:divBdr>
        <w:top w:val="none" w:sz="0" w:space="0" w:color="auto"/>
        <w:left w:val="none" w:sz="0" w:space="0" w:color="auto"/>
        <w:bottom w:val="none" w:sz="0" w:space="0" w:color="auto"/>
        <w:right w:val="none" w:sz="0" w:space="0" w:color="auto"/>
      </w:divBdr>
      <w:divsChild>
        <w:div w:id="296688971">
          <w:marLeft w:val="446"/>
          <w:marRight w:val="0"/>
          <w:marTop w:val="0"/>
          <w:marBottom w:val="0"/>
          <w:divBdr>
            <w:top w:val="none" w:sz="0" w:space="0" w:color="auto"/>
            <w:left w:val="none" w:sz="0" w:space="0" w:color="auto"/>
            <w:bottom w:val="none" w:sz="0" w:space="0" w:color="auto"/>
            <w:right w:val="none" w:sz="0" w:space="0" w:color="auto"/>
          </w:divBdr>
        </w:div>
        <w:div w:id="308830890">
          <w:marLeft w:val="446"/>
          <w:marRight w:val="0"/>
          <w:marTop w:val="0"/>
          <w:marBottom w:val="0"/>
          <w:divBdr>
            <w:top w:val="none" w:sz="0" w:space="0" w:color="auto"/>
            <w:left w:val="none" w:sz="0" w:space="0" w:color="auto"/>
            <w:bottom w:val="none" w:sz="0" w:space="0" w:color="auto"/>
            <w:right w:val="none" w:sz="0" w:space="0" w:color="auto"/>
          </w:divBdr>
        </w:div>
        <w:div w:id="1394425897">
          <w:marLeft w:val="446"/>
          <w:marRight w:val="0"/>
          <w:marTop w:val="0"/>
          <w:marBottom w:val="0"/>
          <w:divBdr>
            <w:top w:val="none" w:sz="0" w:space="0" w:color="auto"/>
            <w:left w:val="none" w:sz="0" w:space="0" w:color="auto"/>
            <w:bottom w:val="none" w:sz="0" w:space="0" w:color="auto"/>
            <w:right w:val="none" w:sz="0" w:space="0" w:color="auto"/>
          </w:divBdr>
        </w:div>
      </w:divsChild>
    </w:div>
    <w:div w:id="1240168491">
      <w:bodyDiv w:val="1"/>
      <w:marLeft w:val="0"/>
      <w:marRight w:val="0"/>
      <w:marTop w:val="0"/>
      <w:marBottom w:val="0"/>
      <w:divBdr>
        <w:top w:val="none" w:sz="0" w:space="0" w:color="auto"/>
        <w:left w:val="none" w:sz="0" w:space="0" w:color="auto"/>
        <w:bottom w:val="none" w:sz="0" w:space="0" w:color="auto"/>
        <w:right w:val="none" w:sz="0" w:space="0" w:color="auto"/>
      </w:divBdr>
    </w:div>
    <w:div w:id="1240283900">
      <w:bodyDiv w:val="1"/>
      <w:marLeft w:val="0"/>
      <w:marRight w:val="0"/>
      <w:marTop w:val="0"/>
      <w:marBottom w:val="0"/>
      <w:divBdr>
        <w:top w:val="none" w:sz="0" w:space="0" w:color="auto"/>
        <w:left w:val="none" w:sz="0" w:space="0" w:color="auto"/>
        <w:bottom w:val="none" w:sz="0" w:space="0" w:color="auto"/>
        <w:right w:val="none" w:sz="0" w:space="0" w:color="auto"/>
      </w:divBdr>
    </w:div>
    <w:div w:id="1263225376">
      <w:bodyDiv w:val="1"/>
      <w:marLeft w:val="0"/>
      <w:marRight w:val="0"/>
      <w:marTop w:val="0"/>
      <w:marBottom w:val="0"/>
      <w:divBdr>
        <w:top w:val="none" w:sz="0" w:space="0" w:color="auto"/>
        <w:left w:val="none" w:sz="0" w:space="0" w:color="auto"/>
        <w:bottom w:val="none" w:sz="0" w:space="0" w:color="auto"/>
        <w:right w:val="none" w:sz="0" w:space="0" w:color="auto"/>
      </w:divBdr>
    </w:div>
    <w:div w:id="1279070015">
      <w:bodyDiv w:val="1"/>
      <w:marLeft w:val="0"/>
      <w:marRight w:val="0"/>
      <w:marTop w:val="0"/>
      <w:marBottom w:val="0"/>
      <w:divBdr>
        <w:top w:val="none" w:sz="0" w:space="0" w:color="auto"/>
        <w:left w:val="none" w:sz="0" w:space="0" w:color="auto"/>
        <w:bottom w:val="none" w:sz="0" w:space="0" w:color="auto"/>
        <w:right w:val="none" w:sz="0" w:space="0" w:color="auto"/>
      </w:divBdr>
    </w:div>
    <w:div w:id="1307199117">
      <w:bodyDiv w:val="1"/>
      <w:marLeft w:val="0"/>
      <w:marRight w:val="0"/>
      <w:marTop w:val="0"/>
      <w:marBottom w:val="0"/>
      <w:divBdr>
        <w:top w:val="none" w:sz="0" w:space="0" w:color="auto"/>
        <w:left w:val="none" w:sz="0" w:space="0" w:color="auto"/>
        <w:bottom w:val="none" w:sz="0" w:space="0" w:color="auto"/>
        <w:right w:val="none" w:sz="0" w:space="0" w:color="auto"/>
      </w:divBdr>
    </w:div>
    <w:div w:id="1320228545">
      <w:bodyDiv w:val="1"/>
      <w:marLeft w:val="0"/>
      <w:marRight w:val="0"/>
      <w:marTop w:val="0"/>
      <w:marBottom w:val="0"/>
      <w:divBdr>
        <w:top w:val="none" w:sz="0" w:space="0" w:color="auto"/>
        <w:left w:val="none" w:sz="0" w:space="0" w:color="auto"/>
        <w:bottom w:val="none" w:sz="0" w:space="0" w:color="auto"/>
        <w:right w:val="none" w:sz="0" w:space="0" w:color="auto"/>
      </w:divBdr>
    </w:div>
    <w:div w:id="1348673762">
      <w:bodyDiv w:val="1"/>
      <w:marLeft w:val="0"/>
      <w:marRight w:val="0"/>
      <w:marTop w:val="0"/>
      <w:marBottom w:val="0"/>
      <w:divBdr>
        <w:top w:val="none" w:sz="0" w:space="0" w:color="auto"/>
        <w:left w:val="none" w:sz="0" w:space="0" w:color="auto"/>
        <w:bottom w:val="none" w:sz="0" w:space="0" w:color="auto"/>
        <w:right w:val="none" w:sz="0" w:space="0" w:color="auto"/>
      </w:divBdr>
    </w:div>
    <w:div w:id="1370641695">
      <w:bodyDiv w:val="1"/>
      <w:marLeft w:val="0"/>
      <w:marRight w:val="0"/>
      <w:marTop w:val="0"/>
      <w:marBottom w:val="0"/>
      <w:divBdr>
        <w:top w:val="none" w:sz="0" w:space="0" w:color="auto"/>
        <w:left w:val="none" w:sz="0" w:space="0" w:color="auto"/>
        <w:bottom w:val="none" w:sz="0" w:space="0" w:color="auto"/>
        <w:right w:val="none" w:sz="0" w:space="0" w:color="auto"/>
      </w:divBdr>
    </w:div>
    <w:div w:id="1435512249">
      <w:bodyDiv w:val="1"/>
      <w:marLeft w:val="0"/>
      <w:marRight w:val="0"/>
      <w:marTop w:val="0"/>
      <w:marBottom w:val="0"/>
      <w:divBdr>
        <w:top w:val="none" w:sz="0" w:space="0" w:color="auto"/>
        <w:left w:val="none" w:sz="0" w:space="0" w:color="auto"/>
        <w:bottom w:val="none" w:sz="0" w:space="0" w:color="auto"/>
        <w:right w:val="none" w:sz="0" w:space="0" w:color="auto"/>
      </w:divBdr>
    </w:div>
    <w:div w:id="1439180409">
      <w:bodyDiv w:val="1"/>
      <w:marLeft w:val="0"/>
      <w:marRight w:val="0"/>
      <w:marTop w:val="0"/>
      <w:marBottom w:val="0"/>
      <w:divBdr>
        <w:top w:val="none" w:sz="0" w:space="0" w:color="auto"/>
        <w:left w:val="none" w:sz="0" w:space="0" w:color="auto"/>
        <w:bottom w:val="none" w:sz="0" w:space="0" w:color="auto"/>
        <w:right w:val="none" w:sz="0" w:space="0" w:color="auto"/>
      </w:divBdr>
    </w:div>
    <w:div w:id="1445467750">
      <w:bodyDiv w:val="1"/>
      <w:marLeft w:val="0"/>
      <w:marRight w:val="0"/>
      <w:marTop w:val="0"/>
      <w:marBottom w:val="0"/>
      <w:divBdr>
        <w:top w:val="none" w:sz="0" w:space="0" w:color="auto"/>
        <w:left w:val="none" w:sz="0" w:space="0" w:color="auto"/>
        <w:bottom w:val="none" w:sz="0" w:space="0" w:color="auto"/>
        <w:right w:val="none" w:sz="0" w:space="0" w:color="auto"/>
      </w:divBdr>
    </w:div>
    <w:div w:id="1454907178">
      <w:bodyDiv w:val="1"/>
      <w:marLeft w:val="0"/>
      <w:marRight w:val="0"/>
      <w:marTop w:val="0"/>
      <w:marBottom w:val="0"/>
      <w:divBdr>
        <w:top w:val="none" w:sz="0" w:space="0" w:color="auto"/>
        <w:left w:val="none" w:sz="0" w:space="0" w:color="auto"/>
        <w:bottom w:val="none" w:sz="0" w:space="0" w:color="auto"/>
        <w:right w:val="none" w:sz="0" w:space="0" w:color="auto"/>
      </w:divBdr>
    </w:div>
    <w:div w:id="1496799637">
      <w:bodyDiv w:val="1"/>
      <w:marLeft w:val="0"/>
      <w:marRight w:val="0"/>
      <w:marTop w:val="0"/>
      <w:marBottom w:val="0"/>
      <w:divBdr>
        <w:top w:val="none" w:sz="0" w:space="0" w:color="auto"/>
        <w:left w:val="none" w:sz="0" w:space="0" w:color="auto"/>
        <w:bottom w:val="none" w:sz="0" w:space="0" w:color="auto"/>
        <w:right w:val="none" w:sz="0" w:space="0" w:color="auto"/>
      </w:divBdr>
    </w:div>
    <w:div w:id="1529564185">
      <w:bodyDiv w:val="1"/>
      <w:marLeft w:val="0"/>
      <w:marRight w:val="0"/>
      <w:marTop w:val="0"/>
      <w:marBottom w:val="0"/>
      <w:divBdr>
        <w:top w:val="none" w:sz="0" w:space="0" w:color="auto"/>
        <w:left w:val="none" w:sz="0" w:space="0" w:color="auto"/>
        <w:bottom w:val="none" w:sz="0" w:space="0" w:color="auto"/>
        <w:right w:val="none" w:sz="0" w:space="0" w:color="auto"/>
      </w:divBdr>
    </w:div>
    <w:div w:id="1580209189">
      <w:bodyDiv w:val="1"/>
      <w:marLeft w:val="0"/>
      <w:marRight w:val="0"/>
      <w:marTop w:val="0"/>
      <w:marBottom w:val="0"/>
      <w:divBdr>
        <w:top w:val="none" w:sz="0" w:space="0" w:color="auto"/>
        <w:left w:val="none" w:sz="0" w:space="0" w:color="auto"/>
        <w:bottom w:val="none" w:sz="0" w:space="0" w:color="auto"/>
        <w:right w:val="none" w:sz="0" w:space="0" w:color="auto"/>
      </w:divBdr>
    </w:div>
    <w:div w:id="1626740752">
      <w:bodyDiv w:val="1"/>
      <w:marLeft w:val="0"/>
      <w:marRight w:val="0"/>
      <w:marTop w:val="0"/>
      <w:marBottom w:val="0"/>
      <w:divBdr>
        <w:top w:val="none" w:sz="0" w:space="0" w:color="auto"/>
        <w:left w:val="none" w:sz="0" w:space="0" w:color="auto"/>
        <w:bottom w:val="none" w:sz="0" w:space="0" w:color="auto"/>
        <w:right w:val="none" w:sz="0" w:space="0" w:color="auto"/>
      </w:divBdr>
    </w:div>
    <w:div w:id="1662924578">
      <w:bodyDiv w:val="1"/>
      <w:marLeft w:val="0"/>
      <w:marRight w:val="0"/>
      <w:marTop w:val="0"/>
      <w:marBottom w:val="0"/>
      <w:divBdr>
        <w:top w:val="none" w:sz="0" w:space="0" w:color="auto"/>
        <w:left w:val="none" w:sz="0" w:space="0" w:color="auto"/>
        <w:bottom w:val="none" w:sz="0" w:space="0" w:color="auto"/>
        <w:right w:val="none" w:sz="0" w:space="0" w:color="auto"/>
      </w:divBdr>
    </w:div>
    <w:div w:id="166751456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38803988">
          <w:marLeft w:val="0"/>
          <w:marRight w:val="0"/>
          <w:marTop w:val="0"/>
          <w:marBottom w:val="0"/>
          <w:divBdr>
            <w:top w:val="none" w:sz="0" w:space="0" w:color="auto"/>
            <w:left w:val="none" w:sz="0" w:space="0" w:color="auto"/>
            <w:bottom w:val="single" w:sz="6" w:space="9" w:color="C8C8C8"/>
            <w:right w:val="none" w:sz="0" w:space="0" w:color="auto"/>
          </w:divBdr>
          <w:divsChild>
            <w:div w:id="415172884">
              <w:marLeft w:val="0"/>
              <w:marRight w:val="0"/>
              <w:marTop w:val="0"/>
              <w:marBottom w:val="0"/>
              <w:divBdr>
                <w:top w:val="none" w:sz="0" w:space="0" w:color="auto"/>
                <w:left w:val="none" w:sz="0" w:space="0" w:color="auto"/>
                <w:bottom w:val="none" w:sz="0" w:space="0" w:color="auto"/>
                <w:right w:val="none" w:sz="0" w:space="0" w:color="auto"/>
              </w:divBdr>
              <w:divsChild>
                <w:div w:id="604654701">
                  <w:marLeft w:val="0"/>
                  <w:marRight w:val="0"/>
                  <w:marTop w:val="0"/>
                  <w:marBottom w:val="0"/>
                  <w:divBdr>
                    <w:top w:val="none" w:sz="0" w:space="0" w:color="auto"/>
                    <w:left w:val="none" w:sz="0" w:space="0" w:color="auto"/>
                    <w:bottom w:val="none" w:sz="0" w:space="0" w:color="auto"/>
                    <w:right w:val="none" w:sz="0" w:space="0" w:color="auto"/>
                  </w:divBdr>
                  <w:divsChild>
                    <w:div w:id="1639530063">
                      <w:marLeft w:val="0"/>
                      <w:marRight w:val="0"/>
                      <w:marTop w:val="0"/>
                      <w:marBottom w:val="0"/>
                      <w:divBdr>
                        <w:top w:val="none" w:sz="0" w:space="0" w:color="auto"/>
                        <w:left w:val="none" w:sz="0" w:space="0" w:color="auto"/>
                        <w:bottom w:val="none" w:sz="0" w:space="0" w:color="auto"/>
                        <w:right w:val="none" w:sz="0" w:space="0" w:color="auto"/>
                      </w:divBdr>
                    </w:div>
                    <w:div w:id="17424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7876">
      <w:bodyDiv w:val="1"/>
      <w:marLeft w:val="0"/>
      <w:marRight w:val="0"/>
      <w:marTop w:val="0"/>
      <w:marBottom w:val="0"/>
      <w:divBdr>
        <w:top w:val="none" w:sz="0" w:space="0" w:color="auto"/>
        <w:left w:val="none" w:sz="0" w:space="0" w:color="auto"/>
        <w:bottom w:val="none" w:sz="0" w:space="0" w:color="auto"/>
        <w:right w:val="none" w:sz="0" w:space="0" w:color="auto"/>
      </w:divBdr>
    </w:div>
    <w:div w:id="1693412503">
      <w:bodyDiv w:val="1"/>
      <w:marLeft w:val="0"/>
      <w:marRight w:val="0"/>
      <w:marTop w:val="0"/>
      <w:marBottom w:val="0"/>
      <w:divBdr>
        <w:top w:val="none" w:sz="0" w:space="0" w:color="auto"/>
        <w:left w:val="none" w:sz="0" w:space="0" w:color="auto"/>
        <w:bottom w:val="none" w:sz="0" w:space="0" w:color="auto"/>
        <w:right w:val="none" w:sz="0" w:space="0" w:color="auto"/>
      </w:divBdr>
    </w:div>
    <w:div w:id="1708287881">
      <w:bodyDiv w:val="1"/>
      <w:marLeft w:val="0"/>
      <w:marRight w:val="0"/>
      <w:marTop w:val="0"/>
      <w:marBottom w:val="0"/>
      <w:divBdr>
        <w:top w:val="none" w:sz="0" w:space="0" w:color="auto"/>
        <w:left w:val="none" w:sz="0" w:space="0" w:color="auto"/>
        <w:bottom w:val="none" w:sz="0" w:space="0" w:color="auto"/>
        <w:right w:val="none" w:sz="0" w:space="0" w:color="auto"/>
      </w:divBdr>
    </w:div>
    <w:div w:id="1712027241">
      <w:bodyDiv w:val="1"/>
      <w:marLeft w:val="0"/>
      <w:marRight w:val="0"/>
      <w:marTop w:val="0"/>
      <w:marBottom w:val="0"/>
      <w:divBdr>
        <w:top w:val="none" w:sz="0" w:space="0" w:color="auto"/>
        <w:left w:val="none" w:sz="0" w:space="0" w:color="auto"/>
        <w:bottom w:val="none" w:sz="0" w:space="0" w:color="auto"/>
        <w:right w:val="none" w:sz="0" w:space="0" w:color="auto"/>
      </w:divBdr>
    </w:div>
    <w:div w:id="1713116657">
      <w:bodyDiv w:val="1"/>
      <w:marLeft w:val="0"/>
      <w:marRight w:val="0"/>
      <w:marTop w:val="0"/>
      <w:marBottom w:val="0"/>
      <w:divBdr>
        <w:top w:val="none" w:sz="0" w:space="0" w:color="auto"/>
        <w:left w:val="none" w:sz="0" w:space="0" w:color="auto"/>
        <w:bottom w:val="none" w:sz="0" w:space="0" w:color="auto"/>
        <w:right w:val="none" w:sz="0" w:space="0" w:color="auto"/>
      </w:divBdr>
    </w:div>
    <w:div w:id="1726877763">
      <w:bodyDiv w:val="1"/>
      <w:marLeft w:val="0"/>
      <w:marRight w:val="0"/>
      <w:marTop w:val="0"/>
      <w:marBottom w:val="0"/>
      <w:divBdr>
        <w:top w:val="none" w:sz="0" w:space="0" w:color="auto"/>
        <w:left w:val="none" w:sz="0" w:space="0" w:color="auto"/>
        <w:bottom w:val="none" w:sz="0" w:space="0" w:color="auto"/>
        <w:right w:val="none" w:sz="0" w:space="0" w:color="auto"/>
      </w:divBdr>
    </w:div>
    <w:div w:id="1771702798">
      <w:bodyDiv w:val="1"/>
      <w:marLeft w:val="0"/>
      <w:marRight w:val="0"/>
      <w:marTop w:val="0"/>
      <w:marBottom w:val="0"/>
      <w:divBdr>
        <w:top w:val="none" w:sz="0" w:space="0" w:color="auto"/>
        <w:left w:val="none" w:sz="0" w:space="0" w:color="auto"/>
        <w:bottom w:val="none" w:sz="0" w:space="0" w:color="auto"/>
        <w:right w:val="none" w:sz="0" w:space="0" w:color="auto"/>
      </w:divBdr>
    </w:div>
    <w:div w:id="1843202740">
      <w:bodyDiv w:val="1"/>
      <w:marLeft w:val="0"/>
      <w:marRight w:val="0"/>
      <w:marTop w:val="0"/>
      <w:marBottom w:val="0"/>
      <w:divBdr>
        <w:top w:val="none" w:sz="0" w:space="0" w:color="auto"/>
        <w:left w:val="none" w:sz="0" w:space="0" w:color="auto"/>
        <w:bottom w:val="none" w:sz="0" w:space="0" w:color="auto"/>
        <w:right w:val="none" w:sz="0" w:space="0" w:color="auto"/>
      </w:divBdr>
    </w:div>
    <w:div w:id="1849127834">
      <w:bodyDiv w:val="1"/>
      <w:marLeft w:val="0"/>
      <w:marRight w:val="0"/>
      <w:marTop w:val="0"/>
      <w:marBottom w:val="0"/>
      <w:divBdr>
        <w:top w:val="none" w:sz="0" w:space="0" w:color="auto"/>
        <w:left w:val="none" w:sz="0" w:space="0" w:color="auto"/>
        <w:bottom w:val="none" w:sz="0" w:space="0" w:color="auto"/>
        <w:right w:val="none" w:sz="0" w:space="0" w:color="auto"/>
      </w:divBdr>
    </w:div>
    <w:div w:id="1869414783">
      <w:bodyDiv w:val="1"/>
      <w:marLeft w:val="0"/>
      <w:marRight w:val="0"/>
      <w:marTop w:val="0"/>
      <w:marBottom w:val="0"/>
      <w:divBdr>
        <w:top w:val="none" w:sz="0" w:space="0" w:color="auto"/>
        <w:left w:val="none" w:sz="0" w:space="0" w:color="auto"/>
        <w:bottom w:val="none" w:sz="0" w:space="0" w:color="auto"/>
        <w:right w:val="none" w:sz="0" w:space="0" w:color="auto"/>
      </w:divBdr>
    </w:div>
    <w:div w:id="1870411698">
      <w:bodyDiv w:val="1"/>
      <w:marLeft w:val="0"/>
      <w:marRight w:val="0"/>
      <w:marTop w:val="0"/>
      <w:marBottom w:val="0"/>
      <w:divBdr>
        <w:top w:val="none" w:sz="0" w:space="0" w:color="auto"/>
        <w:left w:val="none" w:sz="0" w:space="0" w:color="auto"/>
        <w:bottom w:val="none" w:sz="0" w:space="0" w:color="auto"/>
        <w:right w:val="none" w:sz="0" w:space="0" w:color="auto"/>
      </w:divBdr>
    </w:div>
    <w:div w:id="1875381925">
      <w:bodyDiv w:val="1"/>
      <w:marLeft w:val="0"/>
      <w:marRight w:val="0"/>
      <w:marTop w:val="0"/>
      <w:marBottom w:val="0"/>
      <w:divBdr>
        <w:top w:val="none" w:sz="0" w:space="0" w:color="auto"/>
        <w:left w:val="none" w:sz="0" w:space="0" w:color="auto"/>
        <w:bottom w:val="none" w:sz="0" w:space="0" w:color="auto"/>
        <w:right w:val="none" w:sz="0" w:space="0" w:color="auto"/>
      </w:divBdr>
    </w:div>
    <w:div w:id="1898854483">
      <w:bodyDiv w:val="1"/>
      <w:marLeft w:val="0"/>
      <w:marRight w:val="0"/>
      <w:marTop w:val="0"/>
      <w:marBottom w:val="0"/>
      <w:divBdr>
        <w:top w:val="none" w:sz="0" w:space="0" w:color="auto"/>
        <w:left w:val="none" w:sz="0" w:space="0" w:color="auto"/>
        <w:bottom w:val="none" w:sz="0" w:space="0" w:color="auto"/>
        <w:right w:val="none" w:sz="0" w:space="0" w:color="auto"/>
      </w:divBdr>
    </w:div>
    <w:div w:id="1900240095">
      <w:bodyDiv w:val="1"/>
      <w:marLeft w:val="0"/>
      <w:marRight w:val="0"/>
      <w:marTop w:val="0"/>
      <w:marBottom w:val="0"/>
      <w:divBdr>
        <w:top w:val="none" w:sz="0" w:space="0" w:color="auto"/>
        <w:left w:val="none" w:sz="0" w:space="0" w:color="auto"/>
        <w:bottom w:val="none" w:sz="0" w:space="0" w:color="auto"/>
        <w:right w:val="none" w:sz="0" w:space="0" w:color="auto"/>
      </w:divBdr>
    </w:div>
    <w:div w:id="1901357208">
      <w:bodyDiv w:val="1"/>
      <w:marLeft w:val="0"/>
      <w:marRight w:val="0"/>
      <w:marTop w:val="0"/>
      <w:marBottom w:val="0"/>
      <w:divBdr>
        <w:top w:val="none" w:sz="0" w:space="0" w:color="auto"/>
        <w:left w:val="none" w:sz="0" w:space="0" w:color="auto"/>
        <w:bottom w:val="none" w:sz="0" w:space="0" w:color="auto"/>
        <w:right w:val="none" w:sz="0" w:space="0" w:color="auto"/>
      </w:divBdr>
    </w:div>
    <w:div w:id="1908613908">
      <w:bodyDiv w:val="1"/>
      <w:marLeft w:val="0"/>
      <w:marRight w:val="0"/>
      <w:marTop w:val="0"/>
      <w:marBottom w:val="0"/>
      <w:divBdr>
        <w:top w:val="none" w:sz="0" w:space="0" w:color="auto"/>
        <w:left w:val="none" w:sz="0" w:space="0" w:color="auto"/>
        <w:bottom w:val="none" w:sz="0" w:space="0" w:color="auto"/>
        <w:right w:val="none" w:sz="0" w:space="0" w:color="auto"/>
      </w:divBdr>
    </w:div>
    <w:div w:id="1918320034">
      <w:bodyDiv w:val="1"/>
      <w:marLeft w:val="0"/>
      <w:marRight w:val="0"/>
      <w:marTop w:val="0"/>
      <w:marBottom w:val="0"/>
      <w:divBdr>
        <w:top w:val="none" w:sz="0" w:space="0" w:color="auto"/>
        <w:left w:val="none" w:sz="0" w:space="0" w:color="auto"/>
        <w:bottom w:val="none" w:sz="0" w:space="0" w:color="auto"/>
        <w:right w:val="none" w:sz="0" w:space="0" w:color="auto"/>
      </w:divBdr>
    </w:div>
    <w:div w:id="1927373631">
      <w:bodyDiv w:val="1"/>
      <w:marLeft w:val="0"/>
      <w:marRight w:val="0"/>
      <w:marTop w:val="0"/>
      <w:marBottom w:val="0"/>
      <w:divBdr>
        <w:top w:val="none" w:sz="0" w:space="0" w:color="auto"/>
        <w:left w:val="none" w:sz="0" w:space="0" w:color="auto"/>
        <w:bottom w:val="none" w:sz="0" w:space="0" w:color="auto"/>
        <w:right w:val="none" w:sz="0" w:space="0" w:color="auto"/>
      </w:divBdr>
    </w:div>
    <w:div w:id="1932740157">
      <w:bodyDiv w:val="1"/>
      <w:marLeft w:val="0"/>
      <w:marRight w:val="0"/>
      <w:marTop w:val="0"/>
      <w:marBottom w:val="0"/>
      <w:divBdr>
        <w:top w:val="none" w:sz="0" w:space="0" w:color="auto"/>
        <w:left w:val="none" w:sz="0" w:space="0" w:color="auto"/>
        <w:bottom w:val="none" w:sz="0" w:space="0" w:color="auto"/>
        <w:right w:val="none" w:sz="0" w:space="0" w:color="auto"/>
      </w:divBdr>
    </w:div>
    <w:div w:id="1936864597">
      <w:bodyDiv w:val="1"/>
      <w:marLeft w:val="0"/>
      <w:marRight w:val="0"/>
      <w:marTop w:val="0"/>
      <w:marBottom w:val="0"/>
      <w:divBdr>
        <w:top w:val="none" w:sz="0" w:space="0" w:color="auto"/>
        <w:left w:val="none" w:sz="0" w:space="0" w:color="auto"/>
        <w:bottom w:val="none" w:sz="0" w:space="0" w:color="auto"/>
        <w:right w:val="none" w:sz="0" w:space="0" w:color="auto"/>
      </w:divBdr>
    </w:div>
    <w:div w:id="1940094824">
      <w:bodyDiv w:val="1"/>
      <w:marLeft w:val="0"/>
      <w:marRight w:val="0"/>
      <w:marTop w:val="0"/>
      <w:marBottom w:val="0"/>
      <w:divBdr>
        <w:top w:val="none" w:sz="0" w:space="0" w:color="auto"/>
        <w:left w:val="none" w:sz="0" w:space="0" w:color="auto"/>
        <w:bottom w:val="none" w:sz="0" w:space="0" w:color="auto"/>
        <w:right w:val="none" w:sz="0" w:space="0" w:color="auto"/>
      </w:divBdr>
    </w:div>
    <w:div w:id="1944722257">
      <w:bodyDiv w:val="1"/>
      <w:marLeft w:val="0"/>
      <w:marRight w:val="0"/>
      <w:marTop w:val="0"/>
      <w:marBottom w:val="0"/>
      <w:divBdr>
        <w:top w:val="none" w:sz="0" w:space="0" w:color="auto"/>
        <w:left w:val="none" w:sz="0" w:space="0" w:color="auto"/>
        <w:bottom w:val="none" w:sz="0" w:space="0" w:color="auto"/>
        <w:right w:val="none" w:sz="0" w:space="0" w:color="auto"/>
      </w:divBdr>
    </w:div>
    <w:div w:id="1945726298">
      <w:bodyDiv w:val="1"/>
      <w:marLeft w:val="0"/>
      <w:marRight w:val="0"/>
      <w:marTop w:val="0"/>
      <w:marBottom w:val="0"/>
      <w:divBdr>
        <w:top w:val="none" w:sz="0" w:space="0" w:color="auto"/>
        <w:left w:val="none" w:sz="0" w:space="0" w:color="auto"/>
        <w:bottom w:val="none" w:sz="0" w:space="0" w:color="auto"/>
        <w:right w:val="none" w:sz="0" w:space="0" w:color="auto"/>
      </w:divBdr>
    </w:div>
    <w:div w:id="1971593756">
      <w:bodyDiv w:val="1"/>
      <w:marLeft w:val="0"/>
      <w:marRight w:val="0"/>
      <w:marTop w:val="0"/>
      <w:marBottom w:val="0"/>
      <w:divBdr>
        <w:top w:val="none" w:sz="0" w:space="0" w:color="auto"/>
        <w:left w:val="none" w:sz="0" w:space="0" w:color="auto"/>
        <w:bottom w:val="none" w:sz="0" w:space="0" w:color="auto"/>
        <w:right w:val="none" w:sz="0" w:space="0" w:color="auto"/>
      </w:divBdr>
    </w:div>
    <w:div w:id="1971662910">
      <w:bodyDiv w:val="1"/>
      <w:marLeft w:val="0"/>
      <w:marRight w:val="0"/>
      <w:marTop w:val="0"/>
      <w:marBottom w:val="0"/>
      <w:divBdr>
        <w:top w:val="none" w:sz="0" w:space="0" w:color="auto"/>
        <w:left w:val="none" w:sz="0" w:space="0" w:color="auto"/>
        <w:bottom w:val="none" w:sz="0" w:space="0" w:color="auto"/>
        <w:right w:val="none" w:sz="0" w:space="0" w:color="auto"/>
      </w:divBdr>
    </w:div>
    <w:div w:id="2004699125">
      <w:bodyDiv w:val="1"/>
      <w:marLeft w:val="0"/>
      <w:marRight w:val="0"/>
      <w:marTop w:val="0"/>
      <w:marBottom w:val="0"/>
      <w:divBdr>
        <w:top w:val="none" w:sz="0" w:space="0" w:color="auto"/>
        <w:left w:val="none" w:sz="0" w:space="0" w:color="auto"/>
        <w:bottom w:val="none" w:sz="0" w:space="0" w:color="auto"/>
        <w:right w:val="none" w:sz="0" w:space="0" w:color="auto"/>
      </w:divBdr>
    </w:div>
    <w:div w:id="2015917938">
      <w:bodyDiv w:val="1"/>
      <w:marLeft w:val="0"/>
      <w:marRight w:val="0"/>
      <w:marTop w:val="0"/>
      <w:marBottom w:val="0"/>
      <w:divBdr>
        <w:top w:val="none" w:sz="0" w:space="0" w:color="auto"/>
        <w:left w:val="none" w:sz="0" w:space="0" w:color="auto"/>
        <w:bottom w:val="none" w:sz="0" w:space="0" w:color="auto"/>
        <w:right w:val="none" w:sz="0" w:space="0" w:color="auto"/>
      </w:divBdr>
    </w:div>
    <w:div w:id="2029335274">
      <w:bodyDiv w:val="1"/>
      <w:marLeft w:val="0"/>
      <w:marRight w:val="0"/>
      <w:marTop w:val="0"/>
      <w:marBottom w:val="0"/>
      <w:divBdr>
        <w:top w:val="none" w:sz="0" w:space="0" w:color="auto"/>
        <w:left w:val="none" w:sz="0" w:space="0" w:color="auto"/>
        <w:bottom w:val="none" w:sz="0" w:space="0" w:color="auto"/>
        <w:right w:val="none" w:sz="0" w:space="0" w:color="auto"/>
      </w:divBdr>
    </w:div>
    <w:div w:id="2055502623">
      <w:bodyDiv w:val="1"/>
      <w:marLeft w:val="0"/>
      <w:marRight w:val="0"/>
      <w:marTop w:val="0"/>
      <w:marBottom w:val="0"/>
      <w:divBdr>
        <w:top w:val="none" w:sz="0" w:space="0" w:color="auto"/>
        <w:left w:val="none" w:sz="0" w:space="0" w:color="auto"/>
        <w:bottom w:val="none" w:sz="0" w:space="0" w:color="auto"/>
        <w:right w:val="none" w:sz="0" w:space="0" w:color="auto"/>
      </w:divBdr>
    </w:div>
    <w:div w:id="2060857382">
      <w:bodyDiv w:val="1"/>
      <w:marLeft w:val="0"/>
      <w:marRight w:val="0"/>
      <w:marTop w:val="0"/>
      <w:marBottom w:val="0"/>
      <w:divBdr>
        <w:top w:val="none" w:sz="0" w:space="0" w:color="auto"/>
        <w:left w:val="none" w:sz="0" w:space="0" w:color="auto"/>
        <w:bottom w:val="none" w:sz="0" w:space="0" w:color="auto"/>
        <w:right w:val="none" w:sz="0" w:space="0" w:color="auto"/>
      </w:divBdr>
    </w:div>
    <w:div w:id="2077392062">
      <w:bodyDiv w:val="1"/>
      <w:marLeft w:val="0"/>
      <w:marRight w:val="0"/>
      <w:marTop w:val="0"/>
      <w:marBottom w:val="0"/>
      <w:divBdr>
        <w:top w:val="none" w:sz="0" w:space="0" w:color="auto"/>
        <w:left w:val="none" w:sz="0" w:space="0" w:color="auto"/>
        <w:bottom w:val="none" w:sz="0" w:space="0" w:color="auto"/>
        <w:right w:val="none" w:sz="0" w:space="0" w:color="auto"/>
      </w:divBdr>
    </w:div>
    <w:div w:id="2091003494">
      <w:bodyDiv w:val="1"/>
      <w:marLeft w:val="0"/>
      <w:marRight w:val="0"/>
      <w:marTop w:val="0"/>
      <w:marBottom w:val="0"/>
      <w:divBdr>
        <w:top w:val="none" w:sz="0" w:space="0" w:color="auto"/>
        <w:left w:val="none" w:sz="0" w:space="0" w:color="auto"/>
        <w:bottom w:val="none" w:sz="0" w:space="0" w:color="auto"/>
        <w:right w:val="none" w:sz="0" w:space="0" w:color="auto"/>
      </w:divBdr>
    </w:div>
    <w:div w:id="2107534547">
      <w:bodyDiv w:val="1"/>
      <w:marLeft w:val="0"/>
      <w:marRight w:val="0"/>
      <w:marTop w:val="0"/>
      <w:marBottom w:val="0"/>
      <w:divBdr>
        <w:top w:val="none" w:sz="0" w:space="0" w:color="auto"/>
        <w:left w:val="none" w:sz="0" w:space="0" w:color="auto"/>
        <w:bottom w:val="none" w:sz="0" w:space="0" w:color="auto"/>
        <w:right w:val="none" w:sz="0" w:space="0" w:color="auto"/>
      </w:divBdr>
    </w:div>
    <w:div w:id="2135899798">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21660347">
          <w:marLeft w:val="0"/>
          <w:marRight w:val="0"/>
          <w:marTop w:val="0"/>
          <w:marBottom w:val="0"/>
          <w:divBdr>
            <w:top w:val="none" w:sz="0" w:space="0" w:color="auto"/>
            <w:left w:val="none" w:sz="0" w:space="0" w:color="auto"/>
            <w:bottom w:val="single" w:sz="6" w:space="9" w:color="C8C8C8"/>
            <w:right w:val="none" w:sz="0" w:space="0" w:color="auto"/>
          </w:divBdr>
          <w:divsChild>
            <w:div w:id="171536518">
              <w:marLeft w:val="0"/>
              <w:marRight w:val="0"/>
              <w:marTop w:val="0"/>
              <w:marBottom w:val="0"/>
              <w:divBdr>
                <w:top w:val="none" w:sz="0" w:space="0" w:color="auto"/>
                <w:left w:val="none" w:sz="0" w:space="0" w:color="auto"/>
                <w:bottom w:val="none" w:sz="0" w:space="0" w:color="auto"/>
                <w:right w:val="none" w:sz="0" w:space="0" w:color="auto"/>
              </w:divBdr>
              <w:divsChild>
                <w:div w:id="272638094">
                  <w:marLeft w:val="0"/>
                  <w:marRight w:val="0"/>
                  <w:marTop w:val="0"/>
                  <w:marBottom w:val="0"/>
                  <w:divBdr>
                    <w:top w:val="none" w:sz="0" w:space="0" w:color="auto"/>
                    <w:left w:val="none" w:sz="0" w:space="0" w:color="auto"/>
                    <w:bottom w:val="none" w:sz="0" w:space="0" w:color="auto"/>
                    <w:right w:val="none" w:sz="0" w:space="0" w:color="auto"/>
                  </w:divBdr>
                  <w:divsChild>
                    <w:div w:id="2115518996">
                      <w:marLeft w:val="0"/>
                      <w:marRight w:val="0"/>
                      <w:marTop w:val="0"/>
                      <w:marBottom w:val="0"/>
                      <w:divBdr>
                        <w:top w:val="none" w:sz="0" w:space="0" w:color="auto"/>
                        <w:left w:val="none" w:sz="0" w:space="0" w:color="auto"/>
                        <w:bottom w:val="none" w:sz="0" w:space="0" w:color="auto"/>
                        <w:right w:val="none" w:sz="0" w:space="0" w:color="auto"/>
                      </w:divBdr>
                    </w:div>
                    <w:div w:id="3490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290D8-5BEA-479C-9E67-8995B564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2837</Words>
  <Characters>16744</Characters>
  <Application>Microsoft Office Word</Application>
  <DocSecurity>0</DocSecurity>
  <Lines>139</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Vážení,</vt:lpstr>
      <vt:lpstr>Vážení,</vt:lpstr>
    </vt:vector>
  </TitlesOfParts>
  <Company>VŠE</Company>
  <LinksUpToDate>false</LinksUpToDate>
  <CharactersWithSpaces>19542</CharactersWithSpaces>
  <SharedDoc>false</SharedDoc>
  <HLinks>
    <vt:vector size="6" baseType="variant">
      <vt:variant>
        <vt:i4>131166</vt:i4>
      </vt:variant>
      <vt:variant>
        <vt:i4>69</vt:i4>
      </vt:variant>
      <vt:variant>
        <vt:i4>0</vt:i4>
      </vt:variant>
      <vt:variant>
        <vt:i4>5</vt:i4>
      </vt:variant>
      <vt:variant>
        <vt:lpwstr>https://www.czso.cz/csu/czso/prijmy-a-zivotni-podminky-domacnosti-rn2to6gtkz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Vážení,</dc:title>
  <dc:creator>Martina Šimková</dc:creator>
  <cp:lastModifiedBy>Chrámecký Tomáš</cp:lastModifiedBy>
  <cp:revision>3</cp:revision>
  <cp:lastPrinted>2023-01-31T07:55:00Z</cp:lastPrinted>
  <dcterms:created xsi:type="dcterms:W3CDTF">2023-02-01T11:36:00Z</dcterms:created>
  <dcterms:modified xsi:type="dcterms:W3CDTF">2023-02-02T09:53:00Z</dcterms:modified>
</cp:coreProperties>
</file>