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3F1605" w:rsidP="00E42E00">
      <w:pPr>
        <w:pStyle w:val="Datum"/>
      </w:pPr>
      <w:r>
        <w:t>4</w:t>
      </w:r>
      <w:r w:rsidR="00CB26B4" w:rsidRPr="00A81EB3">
        <w:t>.</w:t>
      </w:r>
      <w:r w:rsidR="00835C00">
        <w:t xml:space="preserve"> </w:t>
      </w:r>
      <w:r>
        <w:t>12</w:t>
      </w:r>
      <w:r w:rsidR="00835C00">
        <w:t>.</w:t>
      </w:r>
      <w:r w:rsidR="00CB26B4" w:rsidRPr="00A81EB3">
        <w:t xml:space="preserve"> 2014</w:t>
      </w:r>
    </w:p>
    <w:p w:rsidR="00867569" w:rsidRPr="001E0070" w:rsidRDefault="001E0070" w:rsidP="00A56C80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</w:t>
      </w:r>
      <w:r w:rsidR="00793986">
        <w:t>e</w:t>
      </w:r>
      <w:r w:rsidRPr="007D68EB">
        <w:t> </w:t>
      </w:r>
      <w:r w:rsidR="003F1605">
        <w:t>3</w:t>
      </w:r>
      <w:r w:rsidRPr="007D68EB">
        <w:t>. čtvrtletí</w:t>
      </w:r>
      <w:r w:rsidR="00C644F5">
        <w:t> 2014</w:t>
      </w:r>
    </w:p>
    <w:p w:rsidR="00AC3B80" w:rsidRPr="005D528E" w:rsidRDefault="00F73AC9" w:rsidP="009D2873">
      <w:pPr>
        <w:pStyle w:val="Perex"/>
        <w:spacing w:after="0"/>
        <w:rPr>
          <w:szCs w:val="20"/>
        </w:rPr>
      </w:pPr>
      <w:r>
        <w:rPr>
          <w:szCs w:val="20"/>
        </w:rPr>
        <w:t>Již v předchozím komentáři z </w:t>
      </w:r>
      <w:r w:rsidR="00474E96">
        <w:rPr>
          <w:szCs w:val="20"/>
        </w:rPr>
        <w:t>5.</w:t>
      </w:r>
      <w:r w:rsidR="00835C00">
        <w:rPr>
          <w:szCs w:val="20"/>
        </w:rPr>
        <w:t xml:space="preserve"> </w:t>
      </w:r>
      <w:r w:rsidR="00474E96">
        <w:rPr>
          <w:szCs w:val="20"/>
        </w:rPr>
        <w:t>9.</w:t>
      </w:r>
      <w:r w:rsidR="00835C00">
        <w:rPr>
          <w:szCs w:val="20"/>
        </w:rPr>
        <w:t xml:space="preserve"> </w:t>
      </w:r>
      <w:r w:rsidR="00474E96">
        <w:rPr>
          <w:szCs w:val="20"/>
        </w:rPr>
        <w:t>2014</w:t>
      </w:r>
      <w:r>
        <w:rPr>
          <w:szCs w:val="20"/>
        </w:rPr>
        <w:t> </w:t>
      </w:r>
      <w:r w:rsidRPr="005D528E">
        <w:rPr>
          <w:szCs w:val="20"/>
        </w:rPr>
        <w:t xml:space="preserve">hovořil </w:t>
      </w:r>
      <w:r w:rsidR="00F41447" w:rsidRPr="005D528E">
        <w:rPr>
          <w:szCs w:val="20"/>
        </w:rPr>
        <w:t xml:space="preserve">ředitel odboru statistiky práce a rovných příležitostí </w:t>
      </w:r>
      <w:r w:rsidRPr="005D528E">
        <w:rPr>
          <w:szCs w:val="20"/>
        </w:rPr>
        <w:t xml:space="preserve">o </w:t>
      </w:r>
      <w:r w:rsidR="00474E96" w:rsidRPr="005D528E">
        <w:rPr>
          <w:szCs w:val="20"/>
        </w:rPr>
        <w:t xml:space="preserve">pokračujícím </w:t>
      </w:r>
      <w:r w:rsidRPr="005D528E">
        <w:rPr>
          <w:szCs w:val="20"/>
        </w:rPr>
        <w:t>křehkém oživení, v</w:t>
      </w:r>
      <w:r w:rsidR="001E0070" w:rsidRPr="005D528E">
        <w:rPr>
          <w:szCs w:val="20"/>
        </w:rPr>
        <w:t>ý</w:t>
      </w:r>
      <w:r w:rsidR="0001230E" w:rsidRPr="005D528E">
        <w:rPr>
          <w:szCs w:val="20"/>
        </w:rPr>
        <w:t>sledky</w:t>
      </w:r>
      <w:r w:rsidR="001E0070" w:rsidRPr="005D528E">
        <w:rPr>
          <w:szCs w:val="20"/>
        </w:rPr>
        <w:t xml:space="preserve"> </w:t>
      </w:r>
      <w:r w:rsidR="0001230E" w:rsidRPr="005D528E">
        <w:rPr>
          <w:szCs w:val="20"/>
        </w:rPr>
        <w:t xml:space="preserve">statistik za </w:t>
      </w:r>
      <w:r w:rsidR="007A5437" w:rsidRPr="005D528E">
        <w:rPr>
          <w:szCs w:val="20"/>
        </w:rPr>
        <w:t>3</w:t>
      </w:r>
      <w:r w:rsidR="001E0070" w:rsidRPr="005D528E">
        <w:rPr>
          <w:szCs w:val="20"/>
        </w:rPr>
        <w:t>. čtvrtletí 201</w:t>
      </w:r>
      <w:r w:rsidR="00660ED1" w:rsidRPr="005D528E">
        <w:rPr>
          <w:szCs w:val="20"/>
        </w:rPr>
        <w:t>4</w:t>
      </w:r>
      <w:r w:rsidR="001E0070" w:rsidRPr="005D528E">
        <w:rPr>
          <w:szCs w:val="20"/>
        </w:rPr>
        <w:t xml:space="preserve"> </w:t>
      </w:r>
      <w:r w:rsidR="00A27E68" w:rsidRPr="005D528E">
        <w:rPr>
          <w:szCs w:val="20"/>
        </w:rPr>
        <w:t>přev</w:t>
      </w:r>
      <w:r w:rsidR="000F1822" w:rsidRPr="005D528E">
        <w:rPr>
          <w:szCs w:val="20"/>
        </w:rPr>
        <w:t>a</w:t>
      </w:r>
      <w:r w:rsidR="00A27E68" w:rsidRPr="005D528E">
        <w:rPr>
          <w:szCs w:val="20"/>
        </w:rPr>
        <w:t>ž</w:t>
      </w:r>
      <w:r w:rsidR="000F1822" w:rsidRPr="005D528E">
        <w:rPr>
          <w:szCs w:val="20"/>
        </w:rPr>
        <w:t>ující</w:t>
      </w:r>
      <w:r w:rsidR="00A27E68" w:rsidRPr="005D528E">
        <w:rPr>
          <w:szCs w:val="20"/>
        </w:rPr>
        <w:t xml:space="preserve"> pozitivní tendence na trhu práce</w:t>
      </w:r>
      <w:r w:rsidRPr="005D528E">
        <w:rPr>
          <w:szCs w:val="20"/>
        </w:rPr>
        <w:t xml:space="preserve"> potvrzují</w:t>
      </w:r>
      <w:r w:rsidR="00A27E68" w:rsidRPr="005D528E">
        <w:rPr>
          <w:szCs w:val="20"/>
        </w:rPr>
        <w:t xml:space="preserve">. </w:t>
      </w:r>
      <w:r w:rsidR="00DA2E47" w:rsidRPr="005D528E">
        <w:rPr>
          <w:szCs w:val="20"/>
        </w:rPr>
        <w:t>Údaje</w:t>
      </w:r>
      <w:r w:rsidR="001E0070" w:rsidRPr="005D528E">
        <w:rPr>
          <w:szCs w:val="20"/>
          <w:lang w:eastAsia="cs-CZ"/>
        </w:rPr>
        <w:t xml:space="preserve"> </w:t>
      </w:r>
      <w:r w:rsidR="0001230E" w:rsidRPr="005D528E">
        <w:rPr>
          <w:szCs w:val="20"/>
          <w:lang w:eastAsia="cs-CZ"/>
        </w:rPr>
        <w:t>v</w:t>
      </w:r>
      <w:r w:rsidR="001E0070" w:rsidRPr="005D528E">
        <w:rPr>
          <w:szCs w:val="20"/>
          <w:lang w:eastAsia="cs-CZ"/>
        </w:rPr>
        <w:t xml:space="preserve">ýběrového šetření pracovních sil (VŠPS) </w:t>
      </w:r>
      <w:r w:rsidR="008D64D5" w:rsidRPr="005D528E">
        <w:rPr>
          <w:szCs w:val="20"/>
          <w:lang w:eastAsia="cs-CZ"/>
        </w:rPr>
        <w:t xml:space="preserve">v domácnostech </w:t>
      </w:r>
      <w:r w:rsidR="0020001B" w:rsidRPr="005D528E">
        <w:rPr>
          <w:szCs w:val="20"/>
          <w:lang w:eastAsia="cs-CZ"/>
        </w:rPr>
        <w:t>u</w:t>
      </w:r>
      <w:r w:rsidR="007A5437" w:rsidRPr="005D528E">
        <w:rPr>
          <w:szCs w:val="20"/>
          <w:lang w:eastAsia="cs-CZ"/>
        </w:rPr>
        <w:t>kazu</w:t>
      </w:r>
      <w:r w:rsidR="00CB26B4" w:rsidRPr="005D528E">
        <w:rPr>
          <w:szCs w:val="20"/>
          <w:lang w:eastAsia="cs-CZ"/>
        </w:rPr>
        <w:t>jí</w:t>
      </w:r>
      <w:r w:rsidR="008D64D5" w:rsidRPr="005D528E">
        <w:rPr>
          <w:szCs w:val="20"/>
          <w:lang w:eastAsia="cs-CZ"/>
        </w:rPr>
        <w:t xml:space="preserve"> </w:t>
      </w:r>
      <w:r w:rsidR="007A5437" w:rsidRPr="005D528E">
        <w:rPr>
          <w:szCs w:val="20"/>
          <w:lang w:eastAsia="cs-CZ"/>
        </w:rPr>
        <w:t xml:space="preserve">pokračující </w:t>
      </w:r>
      <w:hyperlink r:id="rId9" w:history="1">
        <w:r w:rsidR="001E0070" w:rsidRPr="005D528E">
          <w:rPr>
            <w:rStyle w:val="Hypertextovodkaz"/>
            <w:color w:val="auto"/>
            <w:szCs w:val="20"/>
            <w:u w:val="none"/>
            <w:lang w:eastAsia="cs-CZ"/>
          </w:rPr>
          <w:t xml:space="preserve">růst </w:t>
        </w:r>
        <w:r w:rsidR="00A27E68" w:rsidRPr="005D528E">
          <w:rPr>
            <w:rStyle w:val="Hypertextovodkaz"/>
            <w:color w:val="auto"/>
            <w:szCs w:val="20"/>
            <w:u w:val="none"/>
            <w:lang w:eastAsia="cs-CZ"/>
          </w:rPr>
          <w:t xml:space="preserve">celkové </w:t>
        </w:r>
        <w:r w:rsidR="001E0070" w:rsidRPr="005D528E">
          <w:rPr>
            <w:rStyle w:val="Hypertextovodkaz"/>
            <w:color w:val="auto"/>
            <w:szCs w:val="20"/>
            <w:u w:val="none"/>
            <w:lang w:eastAsia="cs-CZ"/>
          </w:rPr>
          <w:t>zaměstnanosti</w:t>
        </w:r>
      </w:hyperlink>
      <w:r w:rsidR="0001230E" w:rsidRPr="005D528E">
        <w:rPr>
          <w:szCs w:val="20"/>
          <w:lang w:eastAsia="cs-CZ"/>
        </w:rPr>
        <w:t xml:space="preserve"> </w:t>
      </w:r>
      <w:r w:rsidR="007A5437" w:rsidRPr="005D528E">
        <w:rPr>
          <w:szCs w:val="20"/>
          <w:lang w:eastAsia="cs-CZ"/>
        </w:rPr>
        <w:t>a</w:t>
      </w:r>
      <w:r w:rsidR="0001230E" w:rsidRPr="005D528E">
        <w:rPr>
          <w:szCs w:val="20"/>
          <w:lang w:eastAsia="cs-CZ"/>
        </w:rPr>
        <w:t xml:space="preserve"> </w:t>
      </w:r>
      <w:r w:rsidR="007A5437" w:rsidRPr="005D528E">
        <w:rPr>
          <w:szCs w:val="20"/>
          <w:lang w:eastAsia="cs-CZ"/>
        </w:rPr>
        <w:t xml:space="preserve">pokles </w:t>
      </w:r>
      <w:r w:rsidR="0001230E" w:rsidRPr="005D528E">
        <w:rPr>
          <w:szCs w:val="20"/>
          <w:lang w:eastAsia="cs-CZ"/>
        </w:rPr>
        <w:t>nezaměstnanost</w:t>
      </w:r>
      <w:r w:rsidR="007A5437" w:rsidRPr="005D528E">
        <w:rPr>
          <w:szCs w:val="20"/>
          <w:lang w:eastAsia="cs-CZ"/>
        </w:rPr>
        <w:t>i</w:t>
      </w:r>
      <w:r w:rsidR="0001230E" w:rsidRPr="005D528E">
        <w:rPr>
          <w:szCs w:val="20"/>
          <w:lang w:eastAsia="cs-CZ"/>
        </w:rPr>
        <w:t>.</w:t>
      </w:r>
      <w:r w:rsidR="002F3301" w:rsidRPr="005D528E">
        <w:rPr>
          <w:szCs w:val="20"/>
          <w:lang w:eastAsia="cs-CZ"/>
        </w:rPr>
        <w:t xml:space="preserve"> </w:t>
      </w:r>
      <w:r w:rsidR="00660ED1" w:rsidRPr="005D528E">
        <w:rPr>
          <w:szCs w:val="20"/>
          <w:lang w:eastAsia="cs-CZ"/>
        </w:rPr>
        <w:t>D</w:t>
      </w:r>
      <w:r w:rsidR="000F1822" w:rsidRPr="005D528E">
        <w:rPr>
          <w:szCs w:val="20"/>
          <w:lang w:eastAsia="cs-CZ"/>
        </w:rPr>
        <w:t>alší</w:t>
      </w:r>
      <w:r w:rsidR="00660ED1" w:rsidRPr="005D528E">
        <w:rPr>
          <w:szCs w:val="20"/>
          <w:lang w:eastAsia="cs-CZ"/>
        </w:rPr>
        <w:t xml:space="preserve"> nejvýznamnější</w:t>
      </w:r>
      <w:r w:rsidR="0001230E" w:rsidRPr="005D528E">
        <w:rPr>
          <w:szCs w:val="20"/>
          <w:lang w:eastAsia="cs-CZ"/>
        </w:rPr>
        <w:t xml:space="preserve"> </w:t>
      </w:r>
      <w:r w:rsidR="00660ED1" w:rsidRPr="005D528E">
        <w:rPr>
          <w:szCs w:val="20"/>
          <w:lang w:eastAsia="cs-CZ"/>
        </w:rPr>
        <w:t>zdroj</w:t>
      </w:r>
      <w:r w:rsidR="0001230E" w:rsidRPr="005D528E">
        <w:rPr>
          <w:szCs w:val="20"/>
          <w:lang w:eastAsia="cs-CZ"/>
        </w:rPr>
        <w:t xml:space="preserve"> </w:t>
      </w:r>
      <w:r w:rsidR="00660ED1" w:rsidRPr="005D528E">
        <w:rPr>
          <w:szCs w:val="20"/>
          <w:lang w:eastAsia="cs-CZ"/>
        </w:rPr>
        <w:t xml:space="preserve">– </w:t>
      </w:r>
      <w:r w:rsidR="001E0070" w:rsidRPr="005D528E">
        <w:rPr>
          <w:szCs w:val="20"/>
          <w:lang w:eastAsia="cs-CZ"/>
        </w:rPr>
        <w:t>výsledky podnikov</w:t>
      </w:r>
      <w:r w:rsidR="0001230E" w:rsidRPr="005D528E">
        <w:rPr>
          <w:szCs w:val="20"/>
          <w:lang w:eastAsia="cs-CZ"/>
        </w:rPr>
        <w:t>ých</w:t>
      </w:r>
      <w:r w:rsidR="001E0070" w:rsidRPr="005D528E">
        <w:rPr>
          <w:szCs w:val="20"/>
          <w:lang w:eastAsia="cs-CZ"/>
        </w:rPr>
        <w:t xml:space="preserve"> statistik ČSÚ</w:t>
      </w:r>
      <w:r w:rsidR="00660ED1" w:rsidRPr="005D528E">
        <w:rPr>
          <w:szCs w:val="20"/>
          <w:lang w:eastAsia="cs-CZ"/>
        </w:rPr>
        <w:t xml:space="preserve"> –</w:t>
      </w:r>
      <w:r w:rsidR="00CB26B4" w:rsidRPr="005D528E">
        <w:rPr>
          <w:szCs w:val="20"/>
          <w:lang w:eastAsia="cs-CZ"/>
        </w:rPr>
        <w:t xml:space="preserve"> </w:t>
      </w:r>
      <w:r w:rsidR="007A5437" w:rsidRPr="005D528E">
        <w:rPr>
          <w:szCs w:val="20"/>
        </w:rPr>
        <w:t>přináší</w:t>
      </w:r>
      <w:r w:rsidR="001E0070" w:rsidRPr="005D528E">
        <w:rPr>
          <w:szCs w:val="20"/>
          <w:lang w:eastAsia="cs-CZ"/>
        </w:rPr>
        <w:t xml:space="preserve"> </w:t>
      </w:r>
      <w:r w:rsidR="007A5437" w:rsidRPr="005D528E">
        <w:rPr>
          <w:szCs w:val="20"/>
          <w:lang w:eastAsia="cs-CZ"/>
        </w:rPr>
        <w:t>n</w:t>
      </w:r>
      <w:r w:rsidR="000F1822" w:rsidRPr="005D528E">
        <w:rPr>
          <w:szCs w:val="20"/>
          <w:lang w:eastAsia="cs-CZ"/>
        </w:rPr>
        <w:t>árůst</w:t>
      </w:r>
      <w:r w:rsidR="007A5437" w:rsidRPr="005D528E">
        <w:rPr>
          <w:szCs w:val="20"/>
          <w:lang w:eastAsia="cs-CZ"/>
        </w:rPr>
        <w:t xml:space="preserve"> </w:t>
      </w:r>
      <w:r w:rsidR="0001230E" w:rsidRPr="005D528E">
        <w:rPr>
          <w:szCs w:val="20"/>
          <w:lang w:eastAsia="cs-CZ"/>
        </w:rPr>
        <w:t xml:space="preserve">evidenčního </w:t>
      </w:r>
      <w:r w:rsidR="001E0070" w:rsidRPr="005D528E">
        <w:rPr>
          <w:szCs w:val="20"/>
          <w:lang w:eastAsia="cs-CZ"/>
        </w:rPr>
        <w:t>počtu zaměstnanců</w:t>
      </w:r>
      <w:r w:rsidR="00A27E68" w:rsidRPr="005D528E">
        <w:rPr>
          <w:szCs w:val="20"/>
          <w:lang w:eastAsia="cs-CZ"/>
        </w:rPr>
        <w:t xml:space="preserve">, </w:t>
      </w:r>
      <w:r w:rsidR="00A27E68" w:rsidRPr="005D528E">
        <w:rPr>
          <w:szCs w:val="20"/>
        </w:rPr>
        <w:t>z n</w:t>
      </w:r>
      <w:r w:rsidR="000F1822" w:rsidRPr="005D528E">
        <w:rPr>
          <w:szCs w:val="20"/>
        </w:rPr>
        <w:t>ěj</w:t>
      </w:r>
      <w:r w:rsidR="00A27E68" w:rsidRPr="005D528E">
        <w:rPr>
          <w:szCs w:val="20"/>
        </w:rPr>
        <w:t>ž však značný d</w:t>
      </w:r>
      <w:r w:rsidR="000F1822" w:rsidRPr="005D528E">
        <w:rPr>
          <w:szCs w:val="20"/>
        </w:rPr>
        <w:t>í</w:t>
      </w:r>
      <w:r w:rsidR="00A27E68" w:rsidRPr="005D528E">
        <w:rPr>
          <w:szCs w:val="20"/>
        </w:rPr>
        <w:t>l tvoří tzv. agenturní pracovníci.</w:t>
      </w:r>
      <w:r w:rsidR="00AC3B80" w:rsidRPr="005D528E">
        <w:rPr>
          <w:szCs w:val="20"/>
          <w:lang w:eastAsia="cs-CZ"/>
        </w:rPr>
        <w:t xml:space="preserve"> </w:t>
      </w:r>
      <w:r w:rsidR="007A5437" w:rsidRPr="005D528E">
        <w:rPr>
          <w:szCs w:val="20"/>
          <w:lang w:eastAsia="cs-CZ"/>
        </w:rPr>
        <w:t>R</w:t>
      </w:r>
      <w:r w:rsidR="00CA5282" w:rsidRPr="005D528E">
        <w:rPr>
          <w:szCs w:val="20"/>
          <w:lang w:eastAsia="cs-CZ"/>
        </w:rPr>
        <w:t>ůst</w:t>
      </w:r>
      <w:r w:rsidR="00AC3B80" w:rsidRPr="005D528E">
        <w:rPr>
          <w:szCs w:val="20"/>
          <w:lang w:eastAsia="cs-CZ"/>
        </w:rPr>
        <w:t xml:space="preserve"> </w:t>
      </w:r>
      <w:r w:rsidR="00761B14" w:rsidRPr="005D528E">
        <w:rPr>
          <w:szCs w:val="20"/>
          <w:lang w:eastAsia="cs-CZ"/>
        </w:rPr>
        <w:t>nominálních</w:t>
      </w:r>
      <w:r w:rsidR="00CA5282" w:rsidRPr="005D528E">
        <w:rPr>
          <w:szCs w:val="20"/>
          <w:lang w:eastAsia="cs-CZ"/>
        </w:rPr>
        <w:t xml:space="preserve"> </w:t>
      </w:r>
      <w:r w:rsidR="00AC3B80" w:rsidRPr="005D528E">
        <w:rPr>
          <w:szCs w:val="20"/>
          <w:lang w:eastAsia="cs-CZ"/>
        </w:rPr>
        <w:t>mezd</w:t>
      </w:r>
      <w:r w:rsidR="007A5437" w:rsidRPr="005D528E">
        <w:rPr>
          <w:szCs w:val="20"/>
          <w:lang w:eastAsia="cs-CZ"/>
        </w:rPr>
        <w:t xml:space="preserve"> </w:t>
      </w:r>
      <w:r w:rsidR="00B44B46" w:rsidRPr="005D528E">
        <w:rPr>
          <w:szCs w:val="20"/>
          <w:lang w:eastAsia="cs-CZ"/>
        </w:rPr>
        <w:t>je</w:t>
      </w:r>
      <w:r w:rsidR="007A5437" w:rsidRPr="005D528E">
        <w:rPr>
          <w:szCs w:val="20"/>
          <w:lang w:eastAsia="cs-CZ"/>
        </w:rPr>
        <w:t xml:space="preserve"> slabý; průměr však neroste rychleji také proto, že jsou více najímáni méně kvalifikovaní zaměstnanci (dělníci) s nižší mzdou</w:t>
      </w:r>
      <w:r w:rsidR="00AC3B80" w:rsidRPr="005D528E">
        <w:rPr>
          <w:szCs w:val="20"/>
          <w:lang w:eastAsia="cs-CZ"/>
        </w:rPr>
        <w:t>.</w:t>
      </w:r>
    </w:p>
    <w:p w:rsidR="009D2873" w:rsidRPr="005D528E" w:rsidRDefault="009D2873" w:rsidP="009D2873"/>
    <w:p w:rsidR="00491DD7" w:rsidRPr="005D528E" w:rsidRDefault="000023A2" w:rsidP="009D2873">
      <w:r w:rsidRPr="005D528E">
        <w:t>V</w:t>
      </w:r>
      <w:r w:rsidR="008622CE" w:rsidRPr="005D528E">
        <w:t>ýsledky VŠPS uk</w:t>
      </w:r>
      <w:bookmarkStart w:id="0" w:name="_GoBack"/>
      <w:bookmarkEnd w:id="0"/>
      <w:r w:rsidR="008622CE" w:rsidRPr="005D528E">
        <w:t xml:space="preserve">azují </w:t>
      </w:r>
      <w:r w:rsidR="000925E8" w:rsidRPr="005D528E">
        <w:t>s</w:t>
      </w:r>
      <w:r w:rsidR="000F1822" w:rsidRPr="005D528E">
        <w:t>e</w:t>
      </w:r>
      <w:r w:rsidR="000925E8" w:rsidRPr="005D528E">
        <w:t>t</w:t>
      </w:r>
      <w:r w:rsidR="000F1822" w:rsidRPr="005D528E">
        <w:t>rval</w:t>
      </w:r>
      <w:r w:rsidR="000925E8" w:rsidRPr="005D528E">
        <w:t xml:space="preserve">ý </w:t>
      </w:r>
      <w:r w:rsidR="008E3420" w:rsidRPr="005D528E">
        <w:t xml:space="preserve">růst celkové zaměstnanosti, který </w:t>
      </w:r>
      <w:r w:rsidR="000925E8" w:rsidRPr="005D528E">
        <w:t>pokračuje již čtvrtým rokem</w:t>
      </w:r>
      <w:r w:rsidR="008E3420" w:rsidRPr="005D528E">
        <w:t xml:space="preserve">. </w:t>
      </w:r>
      <w:r w:rsidR="000925E8" w:rsidRPr="005D528E">
        <w:t>Ve 3</w:t>
      </w:r>
      <w:r w:rsidR="00491DD7" w:rsidRPr="005D528E">
        <w:t>. </w:t>
      </w:r>
      <w:r w:rsidR="000925E8" w:rsidRPr="005D528E">
        <w:t xml:space="preserve">čtvrtletí 2014 šlo zejména o výrazné zvýšení </w:t>
      </w:r>
      <w:r w:rsidR="008622CE" w:rsidRPr="005D528E">
        <w:t xml:space="preserve">počtu </w:t>
      </w:r>
      <w:r w:rsidRPr="005D528E">
        <w:t>zaměstnanců v</w:t>
      </w:r>
      <w:r w:rsidR="000925E8" w:rsidRPr="005D528E">
        <w:t> průmyslových odvětvích</w:t>
      </w:r>
      <w:r w:rsidRPr="005D528E">
        <w:t xml:space="preserve">. </w:t>
      </w:r>
      <w:r w:rsidR="000925E8" w:rsidRPr="005D528E">
        <w:t xml:space="preserve">K tomuto pozitivnímu </w:t>
      </w:r>
      <w:r w:rsidRPr="005D528E">
        <w:t>trend</w:t>
      </w:r>
      <w:r w:rsidR="000925E8" w:rsidRPr="005D528E">
        <w:t>u</w:t>
      </w:r>
      <w:r w:rsidRPr="005D528E">
        <w:t xml:space="preserve"> </w:t>
      </w:r>
      <w:r w:rsidR="000925E8" w:rsidRPr="005D528E">
        <w:t xml:space="preserve">přistupuje také </w:t>
      </w:r>
      <w:r w:rsidR="00B44B46" w:rsidRPr="005D528E">
        <w:t xml:space="preserve">již </w:t>
      </w:r>
      <w:r w:rsidR="000925E8" w:rsidRPr="005D528E">
        <w:t>dvouletý</w:t>
      </w:r>
      <w:r w:rsidRPr="005D528E">
        <w:t xml:space="preserve"> pokles počtu nezaměstnaných, který se projevil </w:t>
      </w:r>
      <w:r w:rsidR="006F40A1" w:rsidRPr="005D528E">
        <w:t>jak</w:t>
      </w:r>
      <w:r w:rsidR="006106C5" w:rsidRPr="005D528E">
        <w:t xml:space="preserve"> </w:t>
      </w:r>
      <w:r w:rsidRPr="005D528E">
        <w:t>u mužů</w:t>
      </w:r>
      <w:r w:rsidR="006106C5" w:rsidRPr="005D528E">
        <w:t xml:space="preserve">, </w:t>
      </w:r>
      <w:r w:rsidR="006F40A1" w:rsidRPr="005D528E">
        <w:t>tak</w:t>
      </w:r>
      <w:r w:rsidRPr="005D528E">
        <w:t xml:space="preserve"> i u žen. </w:t>
      </w:r>
      <w:r w:rsidR="000925E8" w:rsidRPr="005D528E">
        <w:t xml:space="preserve">Zároveň dochází ke </w:t>
      </w:r>
      <w:r w:rsidR="005B7296" w:rsidRPr="005D528E">
        <w:t xml:space="preserve">snižování pracovních rezerv u ekonomicky neaktivních osob a </w:t>
      </w:r>
      <w:r w:rsidRPr="005D528E">
        <w:t>zvyšování počtu volných pracovních míst</w:t>
      </w:r>
      <w:r w:rsidR="005364F2" w:rsidRPr="005D528E">
        <w:t>.</w:t>
      </w:r>
    </w:p>
    <w:p w:rsidR="009D2873" w:rsidRPr="005D528E" w:rsidRDefault="00491DD7" w:rsidP="009D2873">
      <w:r w:rsidRPr="005D528E">
        <w:t xml:space="preserve">Dlouhodobá nezaměstnanost (delší než 1 rok) klesá stejně jako celková nezaměstnanost, její podíl se tak drží na 43,7 %. </w:t>
      </w:r>
      <w:r w:rsidR="000F1822" w:rsidRPr="005D528E">
        <w:t>S</w:t>
      </w:r>
      <w:r w:rsidRPr="005D528E">
        <w:t xml:space="preserve">tále </w:t>
      </w:r>
      <w:r w:rsidR="000F1822" w:rsidRPr="005D528E">
        <w:t xml:space="preserve">se </w:t>
      </w:r>
      <w:r w:rsidRPr="005D528E">
        <w:t xml:space="preserve">nedaří </w:t>
      </w:r>
      <w:r w:rsidR="000F1822" w:rsidRPr="005D528E">
        <w:t xml:space="preserve">uspokojivě </w:t>
      </w:r>
      <w:r w:rsidRPr="005D528E">
        <w:t xml:space="preserve">řešit hlavní problém – vysokou nezaměstnanost </w:t>
      </w:r>
      <w:r w:rsidR="000F1822" w:rsidRPr="005D528E">
        <w:t xml:space="preserve">u okrajových skupin, zejména </w:t>
      </w:r>
      <w:r w:rsidRPr="005D528E">
        <w:t>u osob nejméně kvali</w:t>
      </w:r>
      <w:r w:rsidR="000F1822" w:rsidRPr="005D528E">
        <w:t>fikovaných (jen se ZŠ), kde míra</w:t>
      </w:r>
      <w:r w:rsidRPr="005D528E">
        <w:t xml:space="preserve"> </w:t>
      </w:r>
      <w:r w:rsidR="000F1822" w:rsidRPr="005D528E">
        <w:t xml:space="preserve">nezaměstnanosti </w:t>
      </w:r>
      <w:r w:rsidRPr="005D528E">
        <w:t xml:space="preserve">ve 3. čtvrtletí 2014 dosáhla hodnoty 21,2 %, </w:t>
      </w:r>
      <w:r w:rsidR="000F1822" w:rsidRPr="005D528E">
        <w:t xml:space="preserve">nicméně </w:t>
      </w:r>
      <w:r w:rsidRPr="005D528E">
        <w:t>v meziročním srovnání došlo i zde k poklesu o takřka tři procentní body.</w:t>
      </w:r>
    </w:p>
    <w:p w:rsidR="00CB26B4" w:rsidRPr="005D528E" w:rsidRDefault="00CB26B4" w:rsidP="009D2873"/>
    <w:p w:rsidR="005708EC" w:rsidRPr="005D528E" w:rsidRDefault="005C3E11" w:rsidP="009D2873">
      <w:pPr>
        <w:pStyle w:val="Perex"/>
        <w:spacing w:after="0"/>
        <w:rPr>
          <w:b w:val="0"/>
          <w:szCs w:val="20"/>
          <w:lang w:eastAsia="cs-CZ"/>
        </w:rPr>
      </w:pPr>
      <w:r w:rsidRPr="005D528E">
        <w:rPr>
          <w:b w:val="0"/>
          <w:szCs w:val="20"/>
          <w:lang w:eastAsia="cs-CZ"/>
        </w:rPr>
        <w:t>P</w:t>
      </w:r>
      <w:r w:rsidR="00F73AC9" w:rsidRPr="005D528E">
        <w:rPr>
          <w:b w:val="0"/>
          <w:szCs w:val="20"/>
          <w:lang w:eastAsia="cs-CZ"/>
        </w:rPr>
        <w:t>ředběžné údaje p</w:t>
      </w:r>
      <w:r w:rsidR="002F3301" w:rsidRPr="005D528E">
        <w:rPr>
          <w:b w:val="0"/>
          <w:szCs w:val="20"/>
          <w:lang w:eastAsia="cs-CZ"/>
        </w:rPr>
        <w:t>odnikov</w:t>
      </w:r>
      <w:r w:rsidR="00F73AC9" w:rsidRPr="005D528E">
        <w:rPr>
          <w:b w:val="0"/>
          <w:szCs w:val="20"/>
          <w:lang w:eastAsia="cs-CZ"/>
        </w:rPr>
        <w:t>é</w:t>
      </w:r>
      <w:r w:rsidR="002F3301" w:rsidRPr="005D528E">
        <w:rPr>
          <w:b w:val="0"/>
          <w:szCs w:val="20"/>
          <w:lang w:eastAsia="cs-CZ"/>
        </w:rPr>
        <w:t xml:space="preserve"> statistik</w:t>
      </w:r>
      <w:r w:rsidR="00F73AC9" w:rsidRPr="005D528E">
        <w:rPr>
          <w:b w:val="0"/>
          <w:szCs w:val="20"/>
          <w:lang w:eastAsia="cs-CZ"/>
        </w:rPr>
        <w:t>y</w:t>
      </w:r>
      <w:r w:rsidRPr="005D528E">
        <w:rPr>
          <w:b w:val="0"/>
          <w:szCs w:val="20"/>
          <w:lang w:eastAsia="cs-CZ"/>
        </w:rPr>
        <w:t xml:space="preserve"> ČSÚ</w:t>
      </w:r>
      <w:r w:rsidR="005B7296" w:rsidRPr="005D528E">
        <w:rPr>
          <w:b w:val="0"/>
          <w:szCs w:val="20"/>
          <w:lang w:eastAsia="cs-CZ"/>
        </w:rPr>
        <w:t xml:space="preserve"> </w:t>
      </w:r>
      <w:r w:rsidRPr="005D528E">
        <w:rPr>
          <w:b w:val="0"/>
          <w:szCs w:val="20"/>
          <w:lang w:eastAsia="cs-CZ"/>
        </w:rPr>
        <w:t>j</w:t>
      </w:r>
      <w:r w:rsidR="00F73AC9" w:rsidRPr="005D528E">
        <w:rPr>
          <w:b w:val="0"/>
          <w:szCs w:val="20"/>
          <w:lang w:eastAsia="cs-CZ"/>
        </w:rPr>
        <w:t>sou</w:t>
      </w:r>
      <w:r w:rsidRPr="005D528E">
        <w:rPr>
          <w:b w:val="0"/>
          <w:szCs w:val="20"/>
          <w:lang w:eastAsia="cs-CZ"/>
        </w:rPr>
        <w:t xml:space="preserve"> schopn</w:t>
      </w:r>
      <w:r w:rsidR="00F73AC9" w:rsidRPr="005D528E">
        <w:rPr>
          <w:b w:val="0"/>
          <w:szCs w:val="20"/>
          <w:lang w:eastAsia="cs-CZ"/>
        </w:rPr>
        <w:t>é</w:t>
      </w:r>
      <w:r w:rsidRPr="005D528E">
        <w:rPr>
          <w:b w:val="0"/>
          <w:szCs w:val="20"/>
          <w:lang w:eastAsia="cs-CZ"/>
        </w:rPr>
        <w:t xml:space="preserve"> </w:t>
      </w:r>
      <w:r w:rsidR="000F1822" w:rsidRPr="005D528E">
        <w:rPr>
          <w:b w:val="0"/>
          <w:szCs w:val="20"/>
          <w:lang w:eastAsia="cs-CZ"/>
        </w:rPr>
        <w:t>nabídnou</w:t>
      </w:r>
      <w:r w:rsidR="00F73AC9" w:rsidRPr="005D528E">
        <w:rPr>
          <w:b w:val="0"/>
          <w:szCs w:val="20"/>
          <w:lang w:eastAsia="cs-CZ"/>
        </w:rPr>
        <w:t>t</w:t>
      </w:r>
      <w:r w:rsidR="000F1822" w:rsidRPr="005D528E">
        <w:rPr>
          <w:b w:val="0"/>
          <w:szCs w:val="20"/>
          <w:lang w:eastAsia="cs-CZ"/>
        </w:rPr>
        <w:t xml:space="preserve"> </w:t>
      </w:r>
      <w:r w:rsidRPr="005D528E">
        <w:rPr>
          <w:b w:val="0"/>
          <w:szCs w:val="20"/>
          <w:lang w:eastAsia="cs-CZ"/>
        </w:rPr>
        <w:t>detail</w:t>
      </w:r>
      <w:r w:rsidR="000F1822" w:rsidRPr="005D528E">
        <w:rPr>
          <w:b w:val="0"/>
          <w:szCs w:val="20"/>
          <w:lang w:eastAsia="cs-CZ"/>
        </w:rPr>
        <w:t>nější obraz situace</w:t>
      </w:r>
      <w:r w:rsidRPr="005D528E">
        <w:rPr>
          <w:b w:val="0"/>
          <w:szCs w:val="20"/>
          <w:lang w:eastAsia="cs-CZ"/>
        </w:rPr>
        <w:t xml:space="preserve"> ohledně standardních zaměstnanců. V zásadě </w:t>
      </w:r>
      <w:r w:rsidR="005B7296" w:rsidRPr="005D528E">
        <w:rPr>
          <w:b w:val="0"/>
          <w:szCs w:val="20"/>
          <w:lang w:eastAsia="cs-CZ"/>
        </w:rPr>
        <w:t>potvrzuj</w:t>
      </w:r>
      <w:r w:rsidR="00F73AC9" w:rsidRPr="005D528E">
        <w:rPr>
          <w:b w:val="0"/>
          <w:szCs w:val="20"/>
          <w:lang w:eastAsia="cs-CZ"/>
        </w:rPr>
        <w:t>í</w:t>
      </w:r>
      <w:r w:rsidR="005B7296" w:rsidRPr="005D528E">
        <w:rPr>
          <w:b w:val="0"/>
          <w:szCs w:val="20"/>
          <w:lang w:eastAsia="cs-CZ"/>
        </w:rPr>
        <w:t xml:space="preserve"> pozitivní trendy</w:t>
      </w:r>
      <w:r w:rsidRPr="005D528E">
        <w:rPr>
          <w:b w:val="0"/>
          <w:szCs w:val="20"/>
          <w:lang w:eastAsia="cs-CZ"/>
        </w:rPr>
        <w:t>.</w:t>
      </w:r>
      <w:r w:rsidR="005B7296" w:rsidRPr="005D528E">
        <w:rPr>
          <w:b w:val="0"/>
          <w:szCs w:val="20"/>
          <w:lang w:eastAsia="cs-CZ"/>
        </w:rPr>
        <w:t xml:space="preserve"> </w:t>
      </w:r>
      <w:r w:rsidRPr="005D528E">
        <w:rPr>
          <w:b w:val="0"/>
          <w:szCs w:val="20"/>
          <w:lang w:eastAsia="cs-CZ"/>
        </w:rPr>
        <w:t>Od</w:t>
      </w:r>
      <w:r w:rsidR="005B7296" w:rsidRPr="005D528E">
        <w:rPr>
          <w:b w:val="0"/>
          <w:szCs w:val="20"/>
          <w:lang w:eastAsia="cs-CZ"/>
        </w:rPr>
        <w:t> </w:t>
      </w:r>
      <w:r w:rsidR="005708EC" w:rsidRPr="005D528E">
        <w:rPr>
          <w:b w:val="0"/>
          <w:szCs w:val="20"/>
          <w:lang w:eastAsia="cs-CZ"/>
        </w:rPr>
        <w:t>počátku roku</w:t>
      </w:r>
      <w:r w:rsidR="005B7296" w:rsidRPr="005D528E">
        <w:rPr>
          <w:b w:val="0"/>
          <w:szCs w:val="20"/>
          <w:lang w:eastAsia="cs-CZ"/>
        </w:rPr>
        <w:t xml:space="preserve"> 2014 se zv</w:t>
      </w:r>
      <w:r w:rsidRPr="005D528E">
        <w:rPr>
          <w:b w:val="0"/>
          <w:szCs w:val="20"/>
          <w:lang w:eastAsia="cs-CZ"/>
        </w:rPr>
        <w:t>y</w:t>
      </w:r>
      <w:r w:rsidR="005B7296" w:rsidRPr="005D528E">
        <w:rPr>
          <w:b w:val="0"/>
          <w:szCs w:val="20"/>
          <w:lang w:eastAsia="cs-CZ"/>
        </w:rPr>
        <w:t>š</w:t>
      </w:r>
      <w:r w:rsidRPr="005D528E">
        <w:rPr>
          <w:b w:val="0"/>
          <w:szCs w:val="20"/>
          <w:lang w:eastAsia="cs-CZ"/>
        </w:rPr>
        <w:t xml:space="preserve">uje růst evidenčního počtu zaměstnanců </w:t>
      </w:r>
      <w:r w:rsidR="005708EC" w:rsidRPr="005D528E">
        <w:rPr>
          <w:b w:val="0"/>
          <w:szCs w:val="20"/>
          <w:lang w:eastAsia="cs-CZ"/>
        </w:rPr>
        <w:t>–</w:t>
      </w:r>
      <w:r w:rsidRPr="005D528E">
        <w:rPr>
          <w:b w:val="0"/>
          <w:szCs w:val="20"/>
          <w:lang w:eastAsia="cs-CZ"/>
        </w:rPr>
        <w:t xml:space="preserve"> </w:t>
      </w:r>
      <w:r w:rsidR="005708EC" w:rsidRPr="005D528E">
        <w:rPr>
          <w:b w:val="0"/>
          <w:szCs w:val="20"/>
          <w:lang w:eastAsia="cs-CZ"/>
        </w:rPr>
        <w:t>postupně jde o meziroční nárůsty: 0,2 %; 0,6 % a 0,7 %</w:t>
      </w:r>
      <w:r w:rsidRPr="005D528E">
        <w:rPr>
          <w:b w:val="0"/>
          <w:szCs w:val="20"/>
          <w:lang w:eastAsia="cs-CZ"/>
        </w:rPr>
        <w:t>.</w:t>
      </w:r>
      <w:r w:rsidR="005708EC" w:rsidRPr="005D528E">
        <w:rPr>
          <w:b w:val="0"/>
          <w:szCs w:val="20"/>
          <w:lang w:eastAsia="cs-CZ"/>
        </w:rPr>
        <w:t xml:space="preserve"> </w:t>
      </w:r>
      <w:r w:rsidR="00474E96" w:rsidRPr="005D528E">
        <w:rPr>
          <w:b w:val="0"/>
          <w:szCs w:val="20"/>
          <w:lang w:eastAsia="cs-CZ"/>
        </w:rPr>
        <w:t xml:space="preserve">Pro </w:t>
      </w:r>
      <w:r w:rsidR="005708EC" w:rsidRPr="005D528E">
        <w:rPr>
          <w:b w:val="0"/>
          <w:szCs w:val="20"/>
          <w:lang w:eastAsia="cs-CZ"/>
        </w:rPr>
        <w:t xml:space="preserve">3. čtvrtletí 2014 jde o absolutní přírůstek </w:t>
      </w:r>
      <w:r w:rsidR="00094842" w:rsidRPr="005D528E">
        <w:rPr>
          <w:b w:val="0"/>
          <w:szCs w:val="20"/>
          <w:lang w:eastAsia="cs-CZ"/>
        </w:rPr>
        <w:t>27 146 naplněných pracovních míst.</w:t>
      </w:r>
      <w:r w:rsidR="000F1822" w:rsidRPr="005D528E">
        <w:rPr>
          <w:b w:val="0"/>
          <w:szCs w:val="20"/>
          <w:lang w:eastAsia="cs-CZ"/>
        </w:rPr>
        <w:t xml:space="preserve"> Připo</w:t>
      </w:r>
      <w:r w:rsidR="00ED2F8D" w:rsidRPr="005D528E">
        <w:rPr>
          <w:b w:val="0"/>
          <w:szCs w:val="20"/>
          <w:lang w:eastAsia="cs-CZ"/>
        </w:rPr>
        <w:t>meňme</w:t>
      </w:r>
      <w:r w:rsidR="000F1822" w:rsidRPr="005D528E">
        <w:rPr>
          <w:b w:val="0"/>
          <w:szCs w:val="20"/>
          <w:lang w:eastAsia="cs-CZ"/>
        </w:rPr>
        <w:t>, že po celý rok 2013 docházelo k propadům evidenčního počtu.</w:t>
      </w:r>
    </w:p>
    <w:p w:rsidR="00A078BC" w:rsidRPr="001E7158" w:rsidRDefault="00AF7F58" w:rsidP="009D2873">
      <w:pPr>
        <w:pStyle w:val="Perex"/>
        <w:spacing w:after="0"/>
        <w:rPr>
          <w:b w:val="0"/>
        </w:rPr>
      </w:pPr>
      <w:r w:rsidRPr="005D528E">
        <w:rPr>
          <w:b w:val="0"/>
        </w:rPr>
        <w:t>V</w:t>
      </w:r>
      <w:r w:rsidR="003C5993" w:rsidRPr="005D528E">
        <w:rPr>
          <w:b w:val="0"/>
        </w:rPr>
        <w:t> </w:t>
      </w:r>
      <w:r w:rsidR="001E0070" w:rsidRPr="005D528E">
        <w:rPr>
          <w:b w:val="0"/>
        </w:rPr>
        <w:t xml:space="preserve">jednotlivých </w:t>
      </w:r>
      <w:r w:rsidRPr="005D528E">
        <w:rPr>
          <w:b w:val="0"/>
        </w:rPr>
        <w:t>částech ekonomiky</w:t>
      </w:r>
      <w:r w:rsidR="001E0070" w:rsidRPr="005D528E">
        <w:rPr>
          <w:b w:val="0"/>
        </w:rPr>
        <w:t xml:space="preserve"> j</w:t>
      </w:r>
      <w:r w:rsidRPr="005D528E">
        <w:rPr>
          <w:b w:val="0"/>
        </w:rPr>
        <w:t>so</w:t>
      </w:r>
      <w:r w:rsidRPr="00094842">
        <w:rPr>
          <w:b w:val="0"/>
        </w:rPr>
        <w:t>u</w:t>
      </w:r>
      <w:r w:rsidR="001E0070" w:rsidRPr="00094842">
        <w:rPr>
          <w:b w:val="0"/>
        </w:rPr>
        <w:t xml:space="preserve"> trend</w:t>
      </w:r>
      <w:r w:rsidRPr="00094842">
        <w:rPr>
          <w:b w:val="0"/>
        </w:rPr>
        <w:t>y</w:t>
      </w:r>
      <w:r w:rsidR="001E0070" w:rsidRPr="00094842">
        <w:rPr>
          <w:b w:val="0"/>
        </w:rPr>
        <w:t xml:space="preserve"> </w:t>
      </w:r>
      <w:r w:rsidRPr="00094842">
        <w:rPr>
          <w:b w:val="0"/>
        </w:rPr>
        <w:t>různorodé</w:t>
      </w:r>
      <w:r w:rsidR="001E0070" w:rsidRPr="00094842">
        <w:rPr>
          <w:b w:val="0"/>
        </w:rPr>
        <w:t xml:space="preserve">, </w:t>
      </w:r>
      <w:r w:rsidR="006D6956" w:rsidRPr="00094842">
        <w:rPr>
          <w:b w:val="0"/>
        </w:rPr>
        <w:t>př</w:t>
      </w:r>
      <w:r w:rsidR="00094842">
        <w:rPr>
          <w:b w:val="0"/>
        </w:rPr>
        <w:t>edevším</w:t>
      </w:r>
      <w:r w:rsidR="006D6956" w:rsidRPr="00094842">
        <w:rPr>
          <w:b w:val="0"/>
        </w:rPr>
        <w:t xml:space="preserve"> </w:t>
      </w:r>
      <w:r w:rsidR="00094842">
        <w:rPr>
          <w:b w:val="0"/>
        </w:rPr>
        <w:t>všechna pod</w:t>
      </w:r>
      <w:r w:rsidR="005B7296" w:rsidRPr="00094842">
        <w:rPr>
          <w:b w:val="0"/>
        </w:rPr>
        <w:t>odvětví</w:t>
      </w:r>
      <w:r w:rsidR="005B7296" w:rsidRPr="00A078BC">
        <w:rPr>
          <w:b w:val="0"/>
        </w:rPr>
        <w:t xml:space="preserve"> stavebnictví </w:t>
      </w:r>
      <w:r w:rsidR="00094842" w:rsidRPr="00A078BC">
        <w:rPr>
          <w:b w:val="0"/>
        </w:rPr>
        <w:t xml:space="preserve">ve 3. čtvrtletí 2014 </w:t>
      </w:r>
      <w:r w:rsidR="005B7296" w:rsidRPr="00A078BC">
        <w:rPr>
          <w:b w:val="0"/>
        </w:rPr>
        <w:t xml:space="preserve">stále </w:t>
      </w:r>
      <w:r w:rsidR="00094842" w:rsidRPr="00A078BC">
        <w:rPr>
          <w:b w:val="0"/>
        </w:rPr>
        <w:t>zažívala</w:t>
      </w:r>
      <w:r w:rsidR="003E0352" w:rsidRPr="00A078BC">
        <w:rPr>
          <w:b w:val="0"/>
        </w:rPr>
        <w:t xml:space="preserve"> </w:t>
      </w:r>
      <w:r w:rsidRPr="00A078BC">
        <w:rPr>
          <w:b w:val="0"/>
        </w:rPr>
        <w:t>meziroční úbyt</w:t>
      </w:r>
      <w:r w:rsidR="005B7296" w:rsidRPr="00A078BC">
        <w:rPr>
          <w:b w:val="0"/>
        </w:rPr>
        <w:t>e</w:t>
      </w:r>
      <w:r w:rsidRPr="00A078BC">
        <w:rPr>
          <w:b w:val="0"/>
        </w:rPr>
        <w:t>k (</w:t>
      </w:r>
      <w:r w:rsidR="000F1822">
        <w:rPr>
          <w:b w:val="0"/>
        </w:rPr>
        <w:t xml:space="preserve">celkově </w:t>
      </w:r>
      <w:r w:rsidRPr="00A078BC">
        <w:rPr>
          <w:b w:val="0"/>
        </w:rPr>
        <w:t>-</w:t>
      </w:r>
      <w:r w:rsidR="003E0352" w:rsidRPr="00A078BC">
        <w:rPr>
          <w:b w:val="0"/>
        </w:rPr>
        <w:t>4</w:t>
      </w:r>
      <w:r w:rsidRPr="00A078BC">
        <w:rPr>
          <w:b w:val="0"/>
        </w:rPr>
        <w:t>,</w:t>
      </w:r>
      <w:r w:rsidR="00094842" w:rsidRPr="00A078BC">
        <w:rPr>
          <w:b w:val="0"/>
        </w:rPr>
        <w:t>5</w:t>
      </w:r>
      <w:r w:rsidRPr="00A078BC">
        <w:rPr>
          <w:b w:val="0"/>
        </w:rPr>
        <w:t> %)</w:t>
      </w:r>
      <w:r w:rsidR="003E0352" w:rsidRPr="00A078BC">
        <w:rPr>
          <w:b w:val="0"/>
        </w:rPr>
        <w:t xml:space="preserve">, </w:t>
      </w:r>
      <w:r w:rsidR="00094842" w:rsidRPr="00A078BC">
        <w:rPr>
          <w:b w:val="0"/>
        </w:rPr>
        <w:t xml:space="preserve">klesal </w:t>
      </w:r>
      <w:r w:rsidR="00FF29E0">
        <w:rPr>
          <w:b w:val="0"/>
        </w:rPr>
        <w:t>nadále</w:t>
      </w:r>
      <w:r w:rsidR="000F1822">
        <w:rPr>
          <w:b w:val="0"/>
        </w:rPr>
        <w:t xml:space="preserve"> i </w:t>
      </w:r>
      <w:r w:rsidR="00094842" w:rsidRPr="00A078BC">
        <w:rPr>
          <w:b w:val="0"/>
        </w:rPr>
        <w:t>počet zaměstnanců v</w:t>
      </w:r>
      <w:r w:rsidR="00474E96">
        <w:rPr>
          <w:b w:val="0"/>
        </w:rPr>
        <w:t>e</w:t>
      </w:r>
      <w:r w:rsidR="00094842" w:rsidRPr="00A078BC">
        <w:rPr>
          <w:b w:val="0"/>
        </w:rPr>
        <w:t xml:space="preserve"> stravování a pohostinství. Přestože v celku se dařilo průmyslovým odvětvím, </w:t>
      </w:r>
      <w:r w:rsidR="003E0352" w:rsidRPr="00A078BC">
        <w:rPr>
          <w:b w:val="0"/>
        </w:rPr>
        <w:t xml:space="preserve">dobývání nerostných surovin přišlo </w:t>
      </w:r>
      <w:r w:rsidR="00D15CF9">
        <w:rPr>
          <w:b w:val="0"/>
        </w:rPr>
        <w:t xml:space="preserve">o </w:t>
      </w:r>
      <w:r w:rsidR="00094842" w:rsidRPr="00A078BC">
        <w:rPr>
          <w:b w:val="0"/>
        </w:rPr>
        <w:t>1,5 tis. pracovních míst (</w:t>
      </w:r>
      <w:r w:rsidR="00A078BC" w:rsidRPr="00A078BC">
        <w:rPr>
          <w:b w:val="0"/>
        </w:rPr>
        <w:t>-4,7</w:t>
      </w:r>
      <w:r w:rsidR="003E0352" w:rsidRPr="00A078BC">
        <w:rPr>
          <w:b w:val="0"/>
        </w:rPr>
        <w:t> %</w:t>
      </w:r>
      <w:r w:rsidR="00A078BC" w:rsidRPr="00A078BC">
        <w:rPr>
          <w:b w:val="0"/>
        </w:rPr>
        <w:t xml:space="preserve">), </w:t>
      </w:r>
      <w:r w:rsidR="00FF29E0">
        <w:rPr>
          <w:b w:val="0"/>
        </w:rPr>
        <w:t xml:space="preserve">tam </w:t>
      </w:r>
      <w:r w:rsidR="00A078BC" w:rsidRPr="00A078BC">
        <w:rPr>
          <w:b w:val="0"/>
        </w:rPr>
        <w:t>jde o útlum těžby uhlí.</w:t>
      </w:r>
      <w:r w:rsidR="00A078BC">
        <w:rPr>
          <w:b w:val="0"/>
        </w:rPr>
        <w:t xml:space="preserve"> Také v některých </w:t>
      </w:r>
      <w:r w:rsidR="00FF29E0">
        <w:rPr>
          <w:b w:val="0"/>
        </w:rPr>
        <w:t>pod</w:t>
      </w:r>
      <w:r w:rsidR="00A078BC">
        <w:rPr>
          <w:b w:val="0"/>
        </w:rPr>
        <w:t xml:space="preserve">odvětvích zpracovatelského průmyslu stále převažuje úbytek </w:t>
      </w:r>
      <w:r w:rsidR="00FF29E0">
        <w:rPr>
          <w:b w:val="0"/>
        </w:rPr>
        <w:t xml:space="preserve">pracovních </w:t>
      </w:r>
      <w:r w:rsidR="00A078BC">
        <w:rPr>
          <w:b w:val="0"/>
        </w:rPr>
        <w:t>míst nad tvorbou, jde např. o výrobu potravin, nápojů a tabákových výrobků</w:t>
      </w:r>
      <w:r w:rsidR="00474E96">
        <w:rPr>
          <w:b w:val="0"/>
        </w:rPr>
        <w:t>;</w:t>
      </w:r>
      <w:r w:rsidR="00A078BC">
        <w:rPr>
          <w:b w:val="0"/>
        </w:rPr>
        <w:t xml:space="preserve"> v souhrnu však zpracovatelský průmysl </w:t>
      </w:r>
      <w:r w:rsidR="00D71974">
        <w:rPr>
          <w:b w:val="0"/>
        </w:rPr>
        <w:t>vz</w:t>
      </w:r>
      <w:r w:rsidR="00A078BC">
        <w:rPr>
          <w:b w:val="0"/>
        </w:rPr>
        <w:t>rostl</w:t>
      </w:r>
      <w:r w:rsidR="00D71974">
        <w:rPr>
          <w:b w:val="0"/>
        </w:rPr>
        <w:t xml:space="preserve"> o 19,2 tis.</w:t>
      </w:r>
      <w:r w:rsidR="00A078BC">
        <w:rPr>
          <w:b w:val="0"/>
        </w:rPr>
        <w:t>, neboť převaž</w:t>
      </w:r>
      <w:r w:rsidR="00A078BC" w:rsidRPr="001E7158">
        <w:rPr>
          <w:b w:val="0"/>
        </w:rPr>
        <w:t>uje vliv automobilového a těžkého průmyslu, který je v rozmachu.</w:t>
      </w:r>
    </w:p>
    <w:p w:rsidR="00A078BC" w:rsidRPr="001E7158" w:rsidRDefault="00FF29E0" w:rsidP="009D2873">
      <w:pPr>
        <w:pStyle w:val="Perex"/>
        <w:spacing w:after="0"/>
        <w:rPr>
          <w:b w:val="0"/>
        </w:rPr>
      </w:pPr>
      <w:r>
        <w:rPr>
          <w:b w:val="0"/>
        </w:rPr>
        <w:t>R</w:t>
      </w:r>
      <w:r w:rsidR="003E0352" w:rsidRPr="001E7158">
        <w:rPr>
          <w:b w:val="0"/>
        </w:rPr>
        <w:t>ostl</w:t>
      </w:r>
      <w:r>
        <w:rPr>
          <w:b w:val="0"/>
        </w:rPr>
        <w:t>a</w:t>
      </w:r>
      <w:r w:rsidR="003E0352" w:rsidRPr="001E7158">
        <w:rPr>
          <w:b w:val="0"/>
        </w:rPr>
        <w:t xml:space="preserve"> </w:t>
      </w:r>
      <w:r>
        <w:rPr>
          <w:b w:val="0"/>
        </w:rPr>
        <w:t xml:space="preserve">také některá typická </w:t>
      </w:r>
      <w:r w:rsidR="00A078BC" w:rsidRPr="001E7158">
        <w:rPr>
          <w:b w:val="0"/>
        </w:rPr>
        <w:t xml:space="preserve">odvětví služeb, především </w:t>
      </w:r>
      <w:r w:rsidR="003E0352" w:rsidRPr="001E7158">
        <w:rPr>
          <w:b w:val="0"/>
        </w:rPr>
        <w:t>činnosti v oblasti nemovitostí (+</w:t>
      </w:r>
      <w:r w:rsidR="00A078BC" w:rsidRPr="001E7158">
        <w:rPr>
          <w:b w:val="0"/>
        </w:rPr>
        <w:t>3,7</w:t>
      </w:r>
      <w:r w:rsidR="003E0352" w:rsidRPr="001E7158">
        <w:rPr>
          <w:b w:val="0"/>
        </w:rPr>
        <w:t> %) a administrativní a podpůrné činnosti (+</w:t>
      </w:r>
      <w:r w:rsidR="00A078BC" w:rsidRPr="001E7158">
        <w:rPr>
          <w:b w:val="0"/>
        </w:rPr>
        <w:t>5,0</w:t>
      </w:r>
      <w:r w:rsidR="003E0352" w:rsidRPr="001E7158">
        <w:rPr>
          <w:b w:val="0"/>
        </w:rPr>
        <w:t> %)</w:t>
      </w:r>
      <w:r w:rsidR="00A078BC" w:rsidRPr="001E7158">
        <w:rPr>
          <w:b w:val="0"/>
        </w:rPr>
        <w:t xml:space="preserve">, kde </w:t>
      </w:r>
      <w:r w:rsidR="001E7158">
        <w:rPr>
          <w:b w:val="0"/>
        </w:rPr>
        <w:t xml:space="preserve">však </w:t>
      </w:r>
      <w:r w:rsidR="00A078BC" w:rsidRPr="001E7158">
        <w:rPr>
          <w:b w:val="0"/>
        </w:rPr>
        <w:t>dominují pracovní agentury – u nich samotných se zvýšila zaměstnanost o takřka 8,5 tis. osob</w:t>
      </w:r>
      <w:r w:rsidR="001E7158" w:rsidRPr="001E7158">
        <w:rPr>
          <w:b w:val="0"/>
        </w:rPr>
        <w:t xml:space="preserve"> (15% nárůst)</w:t>
      </w:r>
      <w:r w:rsidR="00A078BC" w:rsidRPr="001E7158">
        <w:rPr>
          <w:b w:val="0"/>
        </w:rPr>
        <w:t xml:space="preserve">, což ukazuje na </w:t>
      </w:r>
      <w:r w:rsidR="001E7158" w:rsidRPr="001E7158">
        <w:rPr>
          <w:b w:val="0"/>
        </w:rPr>
        <w:t xml:space="preserve">jednu ze </w:t>
      </w:r>
      <w:r w:rsidR="00A078BC" w:rsidRPr="001E7158">
        <w:rPr>
          <w:b w:val="0"/>
        </w:rPr>
        <w:t xml:space="preserve">slabin </w:t>
      </w:r>
      <w:r w:rsidR="001E7158" w:rsidRPr="001E7158">
        <w:rPr>
          <w:b w:val="0"/>
        </w:rPr>
        <w:t>současného oživení na trhu práce.</w:t>
      </w:r>
    </w:p>
    <w:p w:rsidR="001E0070" w:rsidRPr="00D74532" w:rsidRDefault="001E7158" w:rsidP="009D2873">
      <w:pPr>
        <w:pStyle w:val="Perex"/>
        <w:spacing w:after="0"/>
        <w:rPr>
          <w:b w:val="0"/>
          <w:color w:val="4A442A"/>
        </w:rPr>
      </w:pPr>
      <w:r w:rsidRPr="001E7158">
        <w:rPr>
          <w:b w:val="0"/>
        </w:rPr>
        <w:t>Počty zaměstnanců se zvyš</w:t>
      </w:r>
      <w:r w:rsidR="00474E96">
        <w:rPr>
          <w:b w:val="0"/>
        </w:rPr>
        <w:t>ovaly</w:t>
      </w:r>
      <w:r w:rsidRPr="001E7158">
        <w:rPr>
          <w:b w:val="0"/>
        </w:rPr>
        <w:t xml:space="preserve"> </w:t>
      </w:r>
      <w:r w:rsidR="00FF29E0">
        <w:rPr>
          <w:b w:val="0"/>
        </w:rPr>
        <w:t>i</w:t>
      </w:r>
      <w:r w:rsidRPr="001E7158">
        <w:rPr>
          <w:b w:val="0"/>
        </w:rPr>
        <w:t xml:space="preserve"> ve všech státem ovlivňovaných odvětvích: zdravotnictví, v</w:t>
      </w:r>
      <w:r w:rsidR="00FF29E0">
        <w:rPr>
          <w:b w:val="0"/>
        </w:rPr>
        <w:t>zděláván</w:t>
      </w:r>
      <w:r w:rsidRPr="001E7158">
        <w:rPr>
          <w:b w:val="0"/>
        </w:rPr>
        <w:t>í a ve</w:t>
      </w:r>
      <w:r w:rsidR="001E0070" w:rsidRPr="001E7158">
        <w:rPr>
          <w:b w:val="0"/>
        </w:rPr>
        <w:t xml:space="preserve"> veřejné správ</w:t>
      </w:r>
      <w:r w:rsidRPr="001E7158">
        <w:rPr>
          <w:b w:val="0"/>
        </w:rPr>
        <w:t>ě</w:t>
      </w:r>
      <w:r w:rsidR="001E0070" w:rsidRPr="001E7158">
        <w:rPr>
          <w:b w:val="0"/>
        </w:rPr>
        <w:t>, o</w:t>
      </w:r>
      <w:r w:rsidR="001E0070" w:rsidRPr="009A6E28">
        <w:rPr>
          <w:b w:val="0"/>
        </w:rPr>
        <w:t>bran</w:t>
      </w:r>
      <w:r w:rsidRPr="009A6E28">
        <w:rPr>
          <w:b w:val="0"/>
        </w:rPr>
        <w:t>ě a povinném sociálním</w:t>
      </w:r>
      <w:r w:rsidR="001E0070" w:rsidRPr="009A6E28">
        <w:rPr>
          <w:b w:val="0"/>
        </w:rPr>
        <w:t xml:space="preserve"> zabezpečení</w:t>
      </w:r>
      <w:r w:rsidRPr="009A6E28">
        <w:rPr>
          <w:b w:val="0"/>
        </w:rPr>
        <w:t>.</w:t>
      </w:r>
      <w:r w:rsidR="003E0352" w:rsidRPr="009A6E28">
        <w:rPr>
          <w:b w:val="0"/>
        </w:rPr>
        <w:t xml:space="preserve"> </w:t>
      </w:r>
      <w:r w:rsidR="006D6956" w:rsidRPr="009A6E28">
        <w:rPr>
          <w:b w:val="0"/>
        </w:rPr>
        <w:t xml:space="preserve">V podrobnějším třídění </w:t>
      </w:r>
      <w:r w:rsidR="00354208" w:rsidRPr="009A6E28">
        <w:rPr>
          <w:b w:val="0"/>
        </w:rPr>
        <w:t xml:space="preserve">došlo </w:t>
      </w:r>
      <w:r w:rsidR="008C455A" w:rsidRPr="009A6E28">
        <w:rPr>
          <w:b w:val="0"/>
        </w:rPr>
        <w:t xml:space="preserve">na centrálních úřadech </w:t>
      </w:r>
      <w:r w:rsidR="00D71974" w:rsidRPr="009A6E28">
        <w:rPr>
          <w:b w:val="0"/>
        </w:rPr>
        <w:t xml:space="preserve">státní správy </w:t>
      </w:r>
      <w:r w:rsidR="008C455A" w:rsidRPr="009A6E28">
        <w:rPr>
          <w:b w:val="0"/>
        </w:rPr>
        <w:t xml:space="preserve">(ministerstvech) </w:t>
      </w:r>
      <w:r w:rsidR="00275715" w:rsidRPr="009A6E28">
        <w:rPr>
          <w:b w:val="0"/>
        </w:rPr>
        <w:t>k</w:t>
      </w:r>
      <w:r w:rsidR="009A6E28">
        <w:rPr>
          <w:b w:val="0"/>
        </w:rPr>
        <w:t xml:space="preserve"> drobnému </w:t>
      </w:r>
      <w:r w:rsidR="00275715" w:rsidRPr="009A6E28">
        <w:rPr>
          <w:b w:val="0"/>
        </w:rPr>
        <w:t xml:space="preserve">úbytku </w:t>
      </w:r>
      <w:r w:rsidR="00595160">
        <w:rPr>
          <w:b w:val="0"/>
        </w:rPr>
        <w:t xml:space="preserve">počtu </w:t>
      </w:r>
      <w:r w:rsidR="00275715" w:rsidRPr="009A6E28">
        <w:rPr>
          <w:b w:val="0"/>
        </w:rPr>
        <w:lastRenderedPageBreak/>
        <w:t xml:space="preserve">zaměstnanců </w:t>
      </w:r>
      <w:r w:rsidR="00474E96" w:rsidRPr="009A6E28">
        <w:rPr>
          <w:b w:val="0"/>
        </w:rPr>
        <w:t>(-0,2</w:t>
      </w:r>
      <w:r w:rsidR="009A6E28">
        <w:rPr>
          <w:b w:val="0"/>
        </w:rPr>
        <w:t> </w:t>
      </w:r>
      <w:r w:rsidR="00474E96" w:rsidRPr="009A6E28">
        <w:rPr>
          <w:b w:val="0"/>
        </w:rPr>
        <w:t>%)</w:t>
      </w:r>
      <w:r w:rsidR="003E0352" w:rsidRPr="009A6E28">
        <w:rPr>
          <w:b w:val="0"/>
        </w:rPr>
        <w:t>,</w:t>
      </w:r>
      <w:r w:rsidR="001E0070" w:rsidRPr="009A6E28">
        <w:rPr>
          <w:b w:val="0"/>
        </w:rPr>
        <w:t xml:space="preserve"> </w:t>
      </w:r>
      <w:r w:rsidR="00354208" w:rsidRPr="009A6E28">
        <w:rPr>
          <w:b w:val="0"/>
        </w:rPr>
        <w:t>zatímco</w:t>
      </w:r>
      <w:r w:rsidR="001E0070" w:rsidRPr="009A6E28">
        <w:rPr>
          <w:b w:val="0"/>
        </w:rPr>
        <w:t xml:space="preserve"> </w:t>
      </w:r>
      <w:r w:rsidR="00354208" w:rsidRPr="009A6E28">
        <w:rPr>
          <w:b w:val="0"/>
        </w:rPr>
        <w:t xml:space="preserve">růst se projevil </w:t>
      </w:r>
      <w:r w:rsidR="00275715" w:rsidRPr="009A6E28">
        <w:rPr>
          <w:b w:val="0"/>
        </w:rPr>
        <w:t>u</w:t>
      </w:r>
      <w:r w:rsidR="00354208" w:rsidRPr="009A6E28">
        <w:rPr>
          <w:b w:val="0"/>
        </w:rPr>
        <w:t xml:space="preserve"> </w:t>
      </w:r>
      <w:r w:rsidR="004D5A77">
        <w:rPr>
          <w:b w:val="0"/>
        </w:rPr>
        <w:t xml:space="preserve">krajských a </w:t>
      </w:r>
      <w:r w:rsidR="00354208" w:rsidRPr="009A6E28">
        <w:rPr>
          <w:b w:val="0"/>
        </w:rPr>
        <w:t>obecní</w:t>
      </w:r>
      <w:r w:rsidR="00275715" w:rsidRPr="009A6E28">
        <w:rPr>
          <w:b w:val="0"/>
        </w:rPr>
        <w:t>ch úřadů</w:t>
      </w:r>
      <w:r w:rsidR="001E0070" w:rsidRPr="009A6E28">
        <w:rPr>
          <w:b w:val="0"/>
        </w:rPr>
        <w:t xml:space="preserve">, </w:t>
      </w:r>
      <w:r w:rsidR="00354208" w:rsidRPr="009A6E28">
        <w:rPr>
          <w:b w:val="0"/>
        </w:rPr>
        <w:t>o</w:t>
      </w:r>
      <w:r w:rsidR="008E641A" w:rsidRPr="009A6E28">
        <w:rPr>
          <w:b w:val="0"/>
        </w:rPr>
        <w:t xml:space="preserve"> </w:t>
      </w:r>
      <w:r w:rsidR="00474E96" w:rsidRPr="009A6E28">
        <w:rPr>
          <w:b w:val="0"/>
        </w:rPr>
        <w:t>cca 2</w:t>
      </w:r>
      <w:r w:rsidR="00275715" w:rsidRPr="009A6E28">
        <w:rPr>
          <w:b w:val="0"/>
        </w:rPr>
        <w:t> </w:t>
      </w:r>
      <w:r w:rsidR="001E0070" w:rsidRPr="009A6E28">
        <w:rPr>
          <w:b w:val="0"/>
        </w:rPr>
        <w:t>tis</w:t>
      </w:r>
      <w:r w:rsidR="00474E96" w:rsidRPr="009A6E28">
        <w:rPr>
          <w:b w:val="0"/>
        </w:rPr>
        <w:t>íce</w:t>
      </w:r>
      <w:r w:rsidR="008E641A" w:rsidRPr="009A6E28">
        <w:rPr>
          <w:b w:val="0"/>
        </w:rPr>
        <w:t xml:space="preserve">, kde </w:t>
      </w:r>
      <w:r w:rsidR="00595160">
        <w:rPr>
          <w:b w:val="0"/>
        </w:rPr>
        <w:t xml:space="preserve">se jedná </w:t>
      </w:r>
      <w:r w:rsidR="008E641A" w:rsidRPr="009A6E28">
        <w:rPr>
          <w:b w:val="0"/>
        </w:rPr>
        <w:t>o vliv veřejně prospěšných prací.</w:t>
      </w:r>
      <w:r w:rsidR="00AF7F58" w:rsidRPr="009A6E28">
        <w:rPr>
          <w:b w:val="0"/>
        </w:rPr>
        <w:t xml:space="preserve"> </w:t>
      </w:r>
      <w:r w:rsidR="005B7296" w:rsidRPr="009A6E28">
        <w:rPr>
          <w:b w:val="0"/>
        </w:rPr>
        <w:t xml:space="preserve">Nemalý </w:t>
      </w:r>
      <w:r w:rsidR="001E0070" w:rsidRPr="009A6E28">
        <w:rPr>
          <w:b w:val="0"/>
        </w:rPr>
        <w:t>vliv m</w:t>
      </w:r>
      <w:r w:rsidR="003E0352" w:rsidRPr="009A6E28">
        <w:rPr>
          <w:b w:val="0"/>
        </w:rPr>
        <w:t>ělo</w:t>
      </w:r>
      <w:r w:rsidR="001E0070" w:rsidRPr="009A6E28">
        <w:rPr>
          <w:b w:val="0"/>
        </w:rPr>
        <w:t xml:space="preserve"> </w:t>
      </w:r>
      <w:r w:rsidR="009A6E28">
        <w:rPr>
          <w:b w:val="0"/>
        </w:rPr>
        <w:t xml:space="preserve">také </w:t>
      </w:r>
      <w:r w:rsidR="001E0070" w:rsidRPr="009A6E28">
        <w:rPr>
          <w:b w:val="0"/>
        </w:rPr>
        <w:t xml:space="preserve">navyšování kapacit úřadů práce, určených pro boj s nezaměstnaností, kde </w:t>
      </w:r>
      <w:r w:rsidR="006106C5" w:rsidRPr="009A6E28">
        <w:rPr>
          <w:b w:val="0"/>
        </w:rPr>
        <w:t xml:space="preserve">meziročně </w:t>
      </w:r>
      <w:r w:rsidR="001E0070" w:rsidRPr="009A6E28">
        <w:rPr>
          <w:b w:val="0"/>
        </w:rPr>
        <w:t xml:space="preserve">přibylo </w:t>
      </w:r>
      <w:r w:rsidR="009A6E28">
        <w:rPr>
          <w:b w:val="0"/>
        </w:rPr>
        <w:t xml:space="preserve">takřka </w:t>
      </w:r>
      <w:r w:rsidR="009A6E28" w:rsidRPr="009A6E28">
        <w:rPr>
          <w:b w:val="0"/>
        </w:rPr>
        <w:t>1,4 tis.</w:t>
      </w:r>
      <w:r w:rsidR="001E0070" w:rsidRPr="009A6E28">
        <w:rPr>
          <w:b w:val="0"/>
        </w:rPr>
        <w:t xml:space="preserve"> míst.</w:t>
      </w:r>
    </w:p>
    <w:p w:rsidR="009D2873" w:rsidRPr="001E7158" w:rsidRDefault="009D2873" w:rsidP="009D2873"/>
    <w:p w:rsidR="000023A2" w:rsidRPr="00FF29E0" w:rsidRDefault="002F3301" w:rsidP="000023A2">
      <w:pPr>
        <w:rPr>
          <w:noProof/>
          <w:lang w:eastAsia="cs-CZ"/>
        </w:rPr>
      </w:pPr>
      <w:r w:rsidRPr="00FF29E0">
        <w:rPr>
          <w:b/>
        </w:rPr>
        <w:t xml:space="preserve">Z hlediska mezd </w:t>
      </w:r>
      <w:r w:rsidR="001E7158" w:rsidRPr="00FF29E0">
        <w:rPr>
          <w:noProof/>
          <w:lang w:eastAsia="cs-CZ"/>
        </w:rPr>
        <w:t>došlo ve 3. čtvrtletí 2014 jen k mírnějšímu přírůstku. Celkové nominální zvýšení o 1</w:t>
      </w:r>
      <w:r w:rsidR="008524F5" w:rsidRPr="00FF29E0">
        <w:rPr>
          <w:noProof/>
          <w:lang w:eastAsia="cs-CZ"/>
        </w:rPr>
        <w:t>,</w:t>
      </w:r>
      <w:r w:rsidR="001E7158" w:rsidRPr="00FF29E0">
        <w:rPr>
          <w:noProof/>
          <w:lang w:eastAsia="cs-CZ"/>
        </w:rPr>
        <w:t>8</w:t>
      </w:r>
      <w:r w:rsidR="008524F5" w:rsidRPr="00FF29E0">
        <w:rPr>
          <w:noProof/>
          <w:lang w:eastAsia="cs-CZ"/>
        </w:rPr>
        <w:t xml:space="preserve"> % bylo </w:t>
      </w:r>
      <w:r w:rsidR="001E7158" w:rsidRPr="00FF29E0">
        <w:rPr>
          <w:noProof/>
          <w:lang w:eastAsia="cs-CZ"/>
        </w:rPr>
        <w:t>provázen</w:t>
      </w:r>
      <w:r w:rsidR="008524F5" w:rsidRPr="00FF29E0">
        <w:rPr>
          <w:noProof/>
          <w:lang w:eastAsia="cs-CZ"/>
        </w:rPr>
        <w:t>o ní</w:t>
      </w:r>
      <w:r w:rsidR="001E7158" w:rsidRPr="00FF29E0">
        <w:rPr>
          <w:noProof/>
          <w:lang w:eastAsia="cs-CZ"/>
        </w:rPr>
        <w:t>zký</w:t>
      </w:r>
      <w:r w:rsidR="008524F5" w:rsidRPr="00FF29E0">
        <w:rPr>
          <w:noProof/>
          <w:lang w:eastAsia="cs-CZ"/>
        </w:rPr>
        <w:t>m zv</w:t>
      </w:r>
      <w:r w:rsidR="001E7158" w:rsidRPr="00FF29E0">
        <w:rPr>
          <w:noProof/>
          <w:lang w:eastAsia="cs-CZ"/>
        </w:rPr>
        <w:t>yšováním spotřebitelských cen (0,6 </w:t>
      </w:r>
      <w:r w:rsidR="008524F5" w:rsidRPr="00FF29E0">
        <w:rPr>
          <w:noProof/>
          <w:lang w:eastAsia="cs-CZ"/>
        </w:rPr>
        <w:t xml:space="preserve">%), což vedlo k reálnému zvýšení </w:t>
      </w:r>
      <w:r w:rsidR="003E0352" w:rsidRPr="00FF29E0">
        <w:rPr>
          <w:noProof/>
          <w:lang w:eastAsia="cs-CZ"/>
        </w:rPr>
        <w:t xml:space="preserve">průměrné mzdy </w:t>
      </w:r>
      <w:r w:rsidR="008524F5" w:rsidRPr="00FF29E0">
        <w:rPr>
          <w:noProof/>
          <w:lang w:eastAsia="cs-CZ"/>
        </w:rPr>
        <w:t>o 1</w:t>
      </w:r>
      <w:r w:rsidR="001E7158" w:rsidRPr="00FF29E0">
        <w:rPr>
          <w:noProof/>
          <w:lang w:eastAsia="cs-CZ"/>
        </w:rPr>
        <w:t>,2</w:t>
      </w:r>
      <w:r w:rsidR="008524F5" w:rsidRPr="00FF29E0">
        <w:rPr>
          <w:noProof/>
          <w:lang w:eastAsia="cs-CZ"/>
        </w:rPr>
        <w:t> %</w:t>
      </w:r>
      <w:r w:rsidR="001E7158" w:rsidRPr="00FF29E0">
        <w:rPr>
          <w:noProof/>
          <w:lang w:eastAsia="cs-CZ"/>
        </w:rPr>
        <w:t>.</w:t>
      </w:r>
      <w:r w:rsidR="008524F5" w:rsidRPr="00FF29E0">
        <w:rPr>
          <w:noProof/>
          <w:lang w:eastAsia="cs-CZ"/>
        </w:rPr>
        <w:t xml:space="preserve"> </w:t>
      </w:r>
      <w:r w:rsidR="001E7158" w:rsidRPr="00FF29E0">
        <w:rPr>
          <w:noProof/>
          <w:lang w:eastAsia="cs-CZ"/>
        </w:rPr>
        <w:t xml:space="preserve">To </w:t>
      </w:r>
      <w:r w:rsidR="008524F5" w:rsidRPr="00FF29E0">
        <w:rPr>
          <w:noProof/>
          <w:lang w:eastAsia="cs-CZ"/>
        </w:rPr>
        <w:t xml:space="preserve">je </w:t>
      </w:r>
      <w:r w:rsidR="001E7158" w:rsidRPr="00FF29E0">
        <w:rPr>
          <w:noProof/>
          <w:lang w:eastAsia="cs-CZ"/>
        </w:rPr>
        <w:t>značně horší</w:t>
      </w:r>
      <w:r w:rsidR="00FF29E0" w:rsidRPr="00FF29E0">
        <w:rPr>
          <w:noProof/>
          <w:lang w:eastAsia="cs-CZ"/>
        </w:rPr>
        <w:t xml:space="preserve"> výsledek</w:t>
      </w:r>
      <w:r w:rsidR="001E7158" w:rsidRPr="00FF29E0">
        <w:rPr>
          <w:noProof/>
          <w:lang w:eastAsia="cs-CZ"/>
        </w:rPr>
        <w:t xml:space="preserve"> než v prvním pololetí tohot</w:t>
      </w:r>
      <w:r w:rsidR="00FF29E0" w:rsidRPr="00FF29E0">
        <w:rPr>
          <w:noProof/>
          <w:lang w:eastAsia="cs-CZ"/>
        </w:rPr>
        <w:t>o</w:t>
      </w:r>
      <w:r w:rsidR="001E7158" w:rsidRPr="00FF29E0">
        <w:rPr>
          <w:noProof/>
          <w:lang w:eastAsia="cs-CZ"/>
        </w:rPr>
        <w:t xml:space="preserve"> roku (2,6 %)</w:t>
      </w:r>
      <w:r w:rsidR="00616B30" w:rsidRPr="00FF29E0">
        <w:rPr>
          <w:noProof/>
          <w:lang w:eastAsia="cs-CZ"/>
        </w:rPr>
        <w:t>.</w:t>
      </w:r>
      <w:r w:rsidR="001E7158" w:rsidRPr="00FF29E0">
        <w:rPr>
          <w:noProof/>
          <w:lang w:eastAsia="cs-CZ"/>
        </w:rPr>
        <w:t xml:space="preserve"> Jedn</w:t>
      </w:r>
      <w:r w:rsidR="00595160">
        <w:rPr>
          <w:noProof/>
          <w:lang w:eastAsia="cs-CZ"/>
        </w:rPr>
        <w:t>ou</w:t>
      </w:r>
      <w:r w:rsidR="001E7158" w:rsidRPr="00FF29E0">
        <w:rPr>
          <w:noProof/>
          <w:lang w:eastAsia="cs-CZ"/>
        </w:rPr>
        <w:t xml:space="preserve"> z příčin </w:t>
      </w:r>
      <w:r w:rsidR="00FF29E0" w:rsidRPr="00FF29E0">
        <w:rPr>
          <w:noProof/>
          <w:lang w:eastAsia="cs-CZ"/>
        </w:rPr>
        <w:t xml:space="preserve">však </w:t>
      </w:r>
      <w:r w:rsidR="001E7158" w:rsidRPr="00FF29E0">
        <w:rPr>
          <w:noProof/>
          <w:lang w:eastAsia="cs-CZ"/>
        </w:rPr>
        <w:t xml:space="preserve">může být výraznější nábor v odvětvích a </w:t>
      </w:r>
      <w:r w:rsidR="009A6E28">
        <w:rPr>
          <w:noProof/>
          <w:lang w:eastAsia="cs-CZ"/>
        </w:rPr>
        <w:t xml:space="preserve">zaměstnaneckých </w:t>
      </w:r>
      <w:r w:rsidR="001E7158" w:rsidRPr="00FF29E0">
        <w:rPr>
          <w:noProof/>
          <w:lang w:eastAsia="cs-CZ"/>
        </w:rPr>
        <w:t xml:space="preserve">kategoriích s nižší výdělkovou úrovní, což sráží mzdový index. Znamenalo by to, že růst ekonomiky se odráží spíše v růstu zaměstnanosti než v růstu mezd, a to nelze vnímat </w:t>
      </w:r>
      <w:r w:rsidR="00CE1168" w:rsidRPr="00FF29E0">
        <w:rPr>
          <w:noProof/>
          <w:lang w:eastAsia="cs-CZ"/>
        </w:rPr>
        <w:t>negativně</w:t>
      </w:r>
      <w:r w:rsidR="001E7158" w:rsidRPr="00FF29E0">
        <w:rPr>
          <w:noProof/>
          <w:lang w:eastAsia="cs-CZ"/>
        </w:rPr>
        <w:t>.</w:t>
      </w:r>
    </w:p>
    <w:p w:rsidR="00371774" w:rsidRDefault="00B348FE" w:rsidP="00371774">
      <w:pPr>
        <w:rPr>
          <w:noProof/>
          <w:lang w:eastAsia="cs-CZ"/>
        </w:rPr>
      </w:pPr>
      <w:r w:rsidRPr="00B348FE">
        <w:t xml:space="preserve">V rozlišení </w:t>
      </w:r>
      <w:r w:rsidRPr="00371774">
        <w:t xml:space="preserve">na podnikatelskou a </w:t>
      </w:r>
      <w:r w:rsidR="00A76E18" w:rsidRPr="00371774">
        <w:t>nepodnikatelsk</w:t>
      </w:r>
      <w:r w:rsidRPr="00371774">
        <w:t>ou</w:t>
      </w:r>
      <w:r w:rsidR="002F10E8" w:rsidRPr="00371774">
        <w:t xml:space="preserve"> sfér</w:t>
      </w:r>
      <w:r w:rsidRPr="00371774">
        <w:t>u tentokrát</w:t>
      </w:r>
      <w:r w:rsidR="002F10E8" w:rsidRPr="00371774">
        <w:t xml:space="preserve"> </w:t>
      </w:r>
      <w:r w:rsidR="00166AD7">
        <w:t>nebyly příliš odlišné indexy</w:t>
      </w:r>
      <w:r w:rsidRPr="00371774">
        <w:t>.</w:t>
      </w:r>
      <w:r w:rsidR="00A76E18" w:rsidRPr="00371774">
        <w:t xml:space="preserve"> </w:t>
      </w:r>
      <w:r w:rsidRPr="00371774">
        <w:t>P</w:t>
      </w:r>
      <w:r w:rsidR="00A76E18" w:rsidRPr="00371774">
        <w:t xml:space="preserve">růměrný plat </w:t>
      </w:r>
      <w:r w:rsidRPr="00371774">
        <w:t xml:space="preserve">v minoritní </w:t>
      </w:r>
      <w:r w:rsidR="00371774" w:rsidRPr="00371774">
        <w:t xml:space="preserve">nepodnikatelské sféře </w:t>
      </w:r>
      <w:r w:rsidR="00A76E18" w:rsidRPr="00371774">
        <w:t xml:space="preserve">vzrostl nominálně </w:t>
      </w:r>
      <w:r w:rsidR="00196FFD" w:rsidRPr="00371774">
        <w:t>o </w:t>
      </w:r>
      <w:r w:rsidR="00A76E18" w:rsidRPr="00371774">
        <w:t>1,</w:t>
      </w:r>
      <w:r w:rsidR="00371774" w:rsidRPr="00371774">
        <w:t>9</w:t>
      </w:r>
      <w:r w:rsidR="00A76E18" w:rsidRPr="00371774">
        <w:t> %, což bez inflace činí reálně 1,</w:t>
      </w:r>
      <w:r w:rsidR="00371774" w:rsidRPr="00371774">
        <w:t>3</w:t>
      </w:r>
      <w:r w:rsidR="00A76E18" w:rsidRPr="00371774">
        <w:t> %. V podnikatelské sféře vzro</w:t>
      </w:r>
      <w:r w:rsidR="00371774" w:rsidRPr="00371774">
        <w:t>stla průměrná mzda nominálně o 1,7 % a reálně o 1,1</w:t>
      </w:r>
      <w:r w:rsidR="00A76E18" w:rsidRPr="00371774">
        <w:t> %.</w:t>
      </w:r>
      <w:r w:rsidR="00371774" w:rsidRPr="00371774">
        <w:rPr>
          <w:noProof/>
          <w:lang w:eastAsia="cs-CZ"/>
        </w:rPr>
        <w:t xml:space="preserve"> Oslabování mzdového růstu se týká především této dominantní sféry, neboť v 1. pololetí tu byl ještě nominální růst 3,0 %,</w:t>
      </w:r>
      <w:r w:rsidR="00371774">
        <w:rPr>
          <w:noProof/>
          <w:lang w:eastAsia="cs-CZ"/>
        </w:rPr>
        <w:t xml:space="preserve"> naopak v nepodnikatelské šlo jen o 1,9 %.</w:t>
      </w:r>
    </w:p>
    <w:p w:rsidR="00371774" w:rsidRPr="00E23B1C" w:rsidRDefault="00371774" w:rsidP="00371774">
      <w:pPr>
        <w:rPr>
          <w:noProof/>
          <w:lang w:eastAsia="cs-CZ"/>
        </w:rPr>
      </w:pPr>
      <w:r>
        <w:rPr>
          <w:noProof/>
          <w:lang w:eastAsia="cs-CZ"/>
        </w:rPr>
        <w:t xml:space="preserve">V tržních odvětvích přesto dochází k růstu přesčasové práce a celkové odpracované doby a naopak k </w:t>
      </w:r>
      <w:r w:rsidRPr="00B348FE">
        <w:rPr>
          <w:noProof/>
          <w:lang w:eastAsia="cs-CZ"/>
        </w:rPr>
        <w:t>poklesu placené neodpracované doby. Zároveň byl ve vše</w:t>
      </w:r>
      <w:r>
        <w:rPr>
          <w:noProof/>
          <w:lang w:eastAsia="cs-CZ"/>
        </w:rPr>
        <w:t>ch</w:t>
      </w:r>
      <w:r w:rsidRPr="00B348FE">
        <w:rPr>
          <w:noProof/>
          <w:lang w:eastAsia="cs-CZ"/>
        </w:rPr>
        <w:t xml:space="preserve"> tr</w:t>
      </w:r>
      <w:r w:rsidRPr="00E23B1C">
        <w:rPr>
          <w:noProof/>
          <w:lang w:eastAsia="cs-CZ"/>
        </w:rPr>
        <w:t xml:space="preserve">žních odvětvích </w:t>
      </w:r>
      <w:r w:rsidR="00123786" w:rsidRPr="00552321">
        <w:rPr>
          <w:noProof/>
          <w:lang w:eastAsia="cs-CZ"/>
        </w:rPr>
        <w:t>kromě stavebnictv</w:t>
      </w:r>
      <w:r w:rsidRPr="00E23B1C">
        <w:rPr>
          <w:noProof/>
          <w:lang w:eastAsia="cs-CZ"/>
        </w:rPr>
        <w:t>í zaznamenán výrazný nárůst podílu mimořádných (nepravidelných) odměn.</w:t>
      </w:r>
    </w:p>
    <w:p w:rsidR="00E23B1C" w:rsidRPr="00E23B1C" w:rsidRDefault="00A76E18" w:rsidP="000023A2">
      <w:r w:rsidRPr="00E23B1C">
        <w:t>V jednotlivých odvětvích</w:t>
      </w:r>
      <w:r w:rsidR="00BC085B" w:rsidRPr="00E23B1C">
        <w:t xml:space="preserve"> byl mzdový vývoj</w:t>
      </w:r>
      <w:r w:rsidRPr="00E23B1C">
        <w:t xml:space="preserve"> </w:t>
      </w:r>
      <w:r w:rsidR="00E23B1C" w:rsidRPr="00E23B1C">
        <w:t>nejednotný</w:t>
      </w:r>
      <w:r w:rsidR="00BC085B" w:rsidRPr="00E23B1C">
        <w:t xml:space="preserve">, </w:t>
      </w:r>
      <w:r w:rsidR="00E23B1C" w:rsidRPr="00E23B1C">
        <w:t xml:space="preserve">tři sekce CZ-NACE zaznamenaly </w:t>
      </w:r>
      <w:r w:rsidR="00BC085B" w:rsidRPr="00E23B1C">
        <w:t xml:space="preserve">nominální </w:t>
      </w:r>
      <w:r w:rsidR="00E23B1C" w:rsidRPr="00E23B1C">
        <w:t xml:space="preserve">pokles: těžba a dobývání (-1,8 %), administrativní a podpůrné činnosti (-1,6 %) a ostatní činnosti (-0,6 %). </w:t>
      </w:r>
      <w:r w:rsidR="008E46F4">
        <w:t>V</w:t>
      </w:r>
      <w:r w:rsidR="00E23B1C" w:rsidRPr="00E23B1C">
        <w:t xml:space="preserve">e vzdělávání </w:t>
      </w:r>
      <w:r w:rsidR="008E46F4">
        <w:t>p</w:t>
      </w:r>
      <w:r w:rsidR="008E46F4" w:rsidRPr="00E23B1C">
        <w:t xml:space="preserve">růměrný plat </w:t>
      </w:r>
      <w:r w:rsidR="00E23B1C" w:rsidRPr="00E23B1C">
        <w:t xml:space="preserve">stagnoval, resp. se </w:t>
      </w:r>
      <w:r w:rsidR="00166AD7">
        <w:t>meziročně snížil o </w:t>
      </w:r>
      <w:r w:rsidR="00E23B1C" w:rsidRPr="00E23B1C">
        <w:t>3 Kč.</w:t>
      </w:r>
    </w:p>
    <w:p w:rsidR="00E23B1C" w:rsidRPr="00A27E68" w:rsidRDefault="00E23B1C" w:rsidP="000023A2">
      <w:r w:rsidRPr="00A27E68">
        <w:t xml:space="preserve">Nejvyšší </w:t>
      </w:r>
      <w:r w:rsidR="00BC085B" w:rsidRPr="00A27E68">
        <w:t xml:space="preserve">nárůsty </w:t>
      </w:r>
      <w:r w:rsidRPr="00A27E68">
        <w:t xml:space="preserve">průměrné mzdy </w:t>
      </w:r>
      <w:r w:rsidR="00552321">
        <w:t xml:space="preserve">kromě veřejné správy (4,0 %) </w:t>
      </w:r>
      <w:r w:rsidRPr="00A27E68">
        <w:t>najdeme u ubytování, stravování a pohostinství (2,5 %), kde však silně klesal</w:t>
      </w:r>
      <w:r w:rsidR="00BC62BF">
        <w:t xml:space="preserve"> počet</w:t>
      </w:r>
      <w:r w:rsidRPr="00A27E68">
        <w:t xml:space="preserve"> zaměstn</w:t>
      </w:r>
      <w:r w:rsidR="00BC62BF">
        <w:t>anců</w:t>
      </w:r>
      <w:r w:rsidRPr="00A27E68">
        <w:t xml:space="preserve"> (-4,5 %); </w:t>
      </w:r>
      <w:r w:rsidR="00BC62BF">
        <w:t xml:space="preserve">poněkud </w:t>
      </w:r>
      <w:r w:rsidRPr="00A27E68">
        <w:t>lepší je to u informačních a komunikačních činností (+2,4 % u mezd</w:t>
      </w:r>
      <w:r w:rsidR="00D71974" w:rsidRPr="00A27E68">
        <w:t>, -0,5</w:t>
      </w:r>
      <w:r w:rsidR="008E46F4">
        <w:t> %</w:t>
      </w:r>
      <w:r w:rsidR="00D71974" w:rsidRPr="00A27E68">
        <w:t xml:space="preserve"> u počtu zaměstnanců</w:t>
      </w:r>
      <w:r w:rsidRPr="00A27E68">
        <w:t>)</w:t>
      </w:r>
      <w:r w:rsidR="004D5A77">
        <w:t>. N</w:t>
      </w:r>
      <w:r w:rsidR="00D71974" w:rsidRPr="00A27E68">
        <w:t xml:space="preserve">a trhu práce </w:t>
      </w:r>
      <w:r w:rsidR="004D5A77">
        <w:t xml:space="preserve">se </w:t>
      </w:r>
      <w:r w:rsidR="008E46F4">
        <w:t>tak</w:t>
      </w:r>
      <w:r w:rsidR="00D71974" w:rsidRPr="00A27E68">
        <w:t xml:space="preserve"> </w:t>
      </w:r>
      <w:r w:rsidR="004D5A77">
        <w:t>skutečně d</w:t>
      </w:r>
      <w:r w:rsidR="00D71974" w:rsidRPr="00A27E68">
        <w:t>aří především zpracovatelsk</w:t>
      </w:r>
      <w:r w:rsidR="004D5A77">
        <w:t>ému</w:t>
      </w:r>
      <w:r w:rsidR="00D71974" w:rsidRPr="00A27E68">
        <w:t xml:space="preserve"> </w:t>
      </w:r>
      <w:r w:rsidR="00A27E68" w:rsidRPr="00A27E68">
        <w:t>průmysl</w:t>
      </w:r>
      <w:r w:rsidR="004D5A77">
        <w:t>u</w:t>
      </w:r>
      <w:r w:rsidR="00A27E68" w:rsidRPr="00A27E68">
        <w:t xml:space="preserve"> se mzdovým</w:t>
      </w:r>
      <w:r w:rsidR="00D71974" w:rsidRPr="00A27E68">
        <w:t xml:space="preserve"> růstem 2,3 % při současném zvýšení počt</w:t>
      </w:r>
      <w:r w:rsidR="00A27E68">
        <w:t>u</w:t>
      </w:r>
      <w:r w:rsidR="00D71974" w:rsidRPr="00A27E68">
        <w:t xml:space="preserve"> </w:t>
      </w:r>
      <w:r w:rsidR="00A27E68">
        <w:t xml:space="preserve">zaměstnanců </w:t>
      </w:r>
      <w:r w:rsidR="00D71974" w:rsidRPr="00A27E68">
        <w:t xml:space="preserve">o 1,8 %; a </w:t>
      </w:r>
      <w:r w:rsidR="004D5A77">
        <w:t>také odvětví velkoobchod</w:t>
      </w:r>
      <w:r w:rsidR="00D71974" w:rsidRPr="00A27E68">
        <w:t xml:space="preserve"> a maloobchod, opravy a údržba motorových vozidel s</w:t>
      </w:r>
      <w:r w:rsidR="00A27E68">
        <w:t> růstem průměrné mzdy o 2,4 % při nárůstu počtu zaměstnanců o 0,4 %.</w:t>
      </w:r>
    </w:p>
    <w:p w:rsidR="008A0CBE" w:rsidRPr="00BC62BF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87BC1" w:rsidRDefault="00BC62BF" w:rsidP="00BC6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BC62BF">
        <w:rPr>
          <w:rFonts w:cs="Arial"/>
          <w:szCs w:val="20"/>
        </w:rPr>
        <w:t>Vývoj</w:t>
      </w:r>
      <w:r w:rsidR="0057323A" w:rsidRPr="00BC62BF">
        <w:rPr>
          <w:rFonts w:cs="Arial"/>
          <w:szCs w:val="20"/>
        </w:rPr>
        <w:t xml:space="preserve"> průměrn</w:t>
      </w:r>
      <w:r w:rsidRPr="00BC62BF">
        <w:rPr>
          <w:rFonts w:cs="Arial"/>
          <w:szCs w:val="20"/>
        </w:rPr>
        <w:t>ých</w:t>
      </w:r>
      <w:r w:rsidR="0057323A" w:rsidRPr="00BC62BF">
        <w:rPr>
          <w:rFonts w:cs="Arial"/>
          <w:szCs w:val="20"/>
        </w:rPr>
        <w:t xml:space="preserve"> m</w:t>
      </w:r>
      <w:r w:rsidRPr="00BC62BF">
        <w:rPr>
          <w:rFonts w:cs="Arial"/>
          <w:szCs w:val="20"/>
        </w:rPr>
        <w:t>e</w:t>
      </w:r>
      <w:r w:rsidR="0057323A" w:rsidRPr="00BC62BF">
        <w:rPr>
          <w:rFonts w:cs="Arial"/>
          <w:szCs w:val="20"/>
        </w:rPr>
        <w:t xml:space="preserve">zd </w:t>
      </w:r>
      <w:r w:rsidRPr="00BC62BF">
        <w:rPr>
          <w:rFonts w:cs="Arial"/>
          <w:szCs w:val="20"/>
        </w:rPr>
        <w:t xml:space="preserve">v krajském srovnání nepřinesl </w:t>
      </w:r>
      <w:r w:rsidR="0057323A" w:rsidRPr="00BC62BF">
        <w:rPr>
          <w:rFonts w:cs="Arial"/>
          <w:szCs w:val="20"/>
        </w:rPr>
        <w:t xml:space="preserve">ve </w:t>
      </w:r>
      <w:r w:rsidRPr="00BC62BF">
        <w:rPr>
          <w:rFonts w:cs="Arial"/>
          <w:szCs w:val="20"/>
        </w:rPr>
        <w:t>3</w:t>
      </w:r>
      <w:r w:rsidR="00597D94" w:rsidRPr="00BC62BF">
        <w:rPr>
          <w:rFonts w:cs="Arial"/>
          <w:szCs w:val="20"/>
        </w:rPr>
        <w:t xml:space="preserve">. čtvrtletí </w:t>
      </w:r>
      <w:r w:rsidR="0080352E" w:rsidRPr="00BC62BF">
        <w:rPr>
          <w:rFonts w:cs="Arial"/>
          <w:szCs w:val="20"/>
        </w:rPr>
        <w:t xml:space="preserve">2014 </w:t>
      </w:r>
      <w:r w:rsidRPr="00BC62BF">
        <w:rPr>
          <w:rFonts w:cs="Arial"/>
          <w:szCs w:val="20"/>
        </w:rPr>
        <w:t xml:space="preserve">žádná překvapení: nejnižší byl </w:t>
      </w:r>
      <w:r w:rsidR="00087BC1">
        <w:rPr>
          <w:rFonts w:cs="Arial"/>
          <w:szCs w:val="20"/>
        </w:rPr>
        <w:t xml:space="preserve">mzdový </w:t>
      </w:r>
      <w:r w:rsidRPr="00BC62BF">
        <w:rPr>
          <w:rFonts w:cs="Arial"/>
          <w:szCs w:val="20"/>
        </w:rPr>
        <w:t xml:space="preserve">růst tradičně </w:t>
      </w:r>
      <w:r w:rsidR="0080352E" w:rsidRPr="00BC62BF">
        <w:rPr>
          <w:rFonts w:cs="Arial"/>
          <w:szCs w:val="20"/>
        </w:rPr>
        <w:t xml:space="preserve">v </w:t>
      </w:r>
      <w:r w:rsidR="0057323A" w:rsidRPr="00BC62BF">
        <w:rPr>
          <w:rFonts w:cs="Arial"/>
          <w:szCs w:val="20"/>
        </w:rPr>
        <w:t>hlavním městě</w:t>
      </w:r>
      <w:r w:rsidR="0080352E" w:rsidRPr="00BC62BF">
        <w:rPr>
          <w:rFonts w:cs="Arial"/>
          <w:szCs w:val="20"/>
        </w:rPr>
        <w:t xml:space="preserve"> </w:t>
      </w:r>
      <w:r w:rsidR="0057323A" w:rsidRPr="00BC62BF">
        <w:rPr>
          <w:rFonts w:cs="Arial"/>
          <w:szCs w:val="20"/>
        </w:rPr>
        <w:t>(</w:t>
      </w:r>
      <w:r w:rsidR="0080352E" w:rsidRPr="00BC62BF">
        <w:rPr>
          <w:rFonts w:cs="Arial"/>
          <w:szCs w:val="20"/>
        </w:rPr>
        <w:t>1,</w:t>
      </w:r>
      <w:r w:rsidRPr="00BC62BF">
        <w:rPr>
          <w:rFonts w:cs="Arial"/>
          <w:szCs w:val="20"/>
        </w:rPr>
        <w:t>1</w:t>
      </w:r>
      <w:r w:rsidR="0080352E" w:rsidRPr="00BC62BF">
        <w:rPr>
          <w:rFonts w:cs="Arial"/>
          <w:szCs w:val="20"/>
        </w:rPr>
        <w:t> %</w:t>
      </w:r>
      <w:r w:rsidR="00226882" w:rsidRPr="00BC62BF">
        <w:rPr>
          <w:rFonts w:cs="Arial"/>
          <w:szCs w:val="20"/>
        </w:rPr>
        <w:t>)</w:t>
      </w:r>
      <w:r w:rsidRPr="00BC62BF">
        <w:rPr>
          <w:rFonts w:cs="Arial"/>
          <w:szCs w:val="20"/>
        </w:rPr>
        <w:t xml:space="preserve">, kde však </w:t>
      </w:r>
      <w:r w:rsidR="00087BC1">
        <w:rPr>
          <w:rFonts w:cs="Arial"/>
          <w:szCs w:val="20"/>
        </w:rPr>
        <w:t xml:space="preserve">jednak </w:t>
      </w:r>
      <w:r w:rsidRPr="00BC62BF">
        <w:rPr>
          <w:rFonts w:cs="Arial"/>
          <w:szCs w:val="20"/>
        </w:rPr>
        <w:t>nadprůměrně vzrostl počet zaměstnanců (1,3 %)</w:t>
      </w:r>
      <w:r w:rsidR="00087BC1">
        <w:rPr>
          <w:rFonts w:cs="Arial"/>
          <w:szCs w:val="20"/>
        </w:rPr>
        <w:t xml:space="preserve"> a jednak není snad třeba připomínat, že v absolutní úrovni jde stále o nejvyšší průměrnou mzdu, která průměr ostatních krajů převyšuje takřka </w:t>
      </w:r>
      <w:r w:rsidR="00F6619F">
        <w:rPr>
          <w:rFonts w:cs="Arial"/>
          <w:szCs w:val="20"/>
        </w:rPr>
        <w:t xml:space="preserve">o </w:t>
      </w:r>
      <w:r w:rsidR="00087BC1">
        <w:rPr>
          <w:rFonts w:cs="Arial"/>
          <w:szCs w:val="20"/>
        </w:rPr>
        <w:t>40 %</w:t>
      </w:r>
      <w:r w:rsidR="00226882" w:rsidRPr="00BC62BF">
        <w:rPr>
          <w:rFonts w:cs="Arial"/>
          <w:szCs w:val="20"/>
        </w:rPr>
        <w:t>.</w:t>
      </w:r>
    </w:p>
    <w:p w:rsidR="00BC62BF" w:rsidRDefault="00BC62BF" w:rsidP="00BC6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Shodně</w:t>
      </w:r>
      <w:r w:rsidR="00087BC1">
        <w:rPr>
          <w:rFonts w:cs="Arial"/>
          <w:szCs w:val="20"/>
        </w:rPr>
        <w:t xml:space="preserve"> nízký růst byl</w:t>
      </w:r>
      <w:r>
        <w:rPr>
          <w:rFonts w:cs="Arial"/>
          <w:szCs w:val="20"/>
        </w:rPr>
        <w:t xml:space="preserve"> </w:t>
      </w:r>
      <w:r w:rsidR="00087BC1">
        <w:rPr>
          <w:rFonts w:cs="Arial"/>
          <w:szCs w:val="20"/>
        </w:rPr>
        <w:t>nově u</w:t>
      </w:r>
      <w:r>
        <w:rPr>
          <w:rFonts w:cs="Arial"/>
          <w:szCs w:val="20"/>
        </w:rPr>
        <w:t xml:space="preserve"> průměrn</w:t>
      </w:r>
      <w:r w:rsidR="00087BC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mzd</w:t>
      </w:r>
      <w:r w:rsidR="00087BC1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v Ústeckém kraji</w:t>
      </w:r>
      <w:r w:rsidR="00087BC1">
        <w:rPr>
          <w:rFonts w:cs="Arial"/>
          <w:szCs w:val="20"/>
        </w:rPr>
        <w:t xml:space="preserve"> (1,1 %), kde se počet zaměstnanců zvýšil o 0,7 %, tedy průměrně.</w:t>
      </w:r>
    </w:p>
    <w:p w:rsidR="008A0CBE" w:rsidRPr="00BC62BF" w:rsidRDefault="00226882" w:rsidP="00BC6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BC62BF">
        <w:rPr>
          <w:rFonts w:cs="Arial"/>
          <w:szCs w:val="20"/>
        </w:rPr>
        <w:t>V</w:t>
      </w:r>
      <w:r w:rsidR="0080352E" w:rsidRPr="00BC62BF">
        <w:rPr>
          <w:rFonts w:cs="Arial"/>
          <w:szCs w:val="20"/>
        </w:rPr>
        <w:t xml:space="preserve">e </w:t>
      </w:r>
      <w:r w:rsidR="00BC62BF" w:rsidRPr="00BC62BF">
        <w:rPr>
          <w:rFonts w:cs="Arial"/>
          <w:szCs w:val="20"/>
        </w:rPr>
        <w:t>tř</w:t>
      </w:r>
      <w:r w:rsidR="0080352E" w:rsidRPr="00BC62BF">
        <w:rPr>
          <w:rFonts w:cs="Arial"/>
          <w:szCs w:val="20"/>
        </w:rPr>
        <w:t>ech krajích ČR došlo k úbytku počtu zaměstnanců</w:t>
      </w:r>
      <w:r w:rsidR="00BC62BF" w:rsidRPr="00BC62BF">
        <w:rPr>
          <w:rFonts w:cs="Arial"/>
          <w:szCs w:val="20"/>
        </w:rPr>
        <w:t xml:space="preserve">, nejvíce </w:t>
      </w:r>
      <w:r w:rsidR="0080352E" w:rsidRPr="00BC62BF">
        <w:rPr>
          <w:rFonts w:cs="Arial"/>
          <w:szCs w:val="20"/>
        </w:rPr>
        <w:t>v Karlovarském (-</w:t>
      </w:r>
      <w:r w:rsidR="00BC62BF" w:rsidRPr="00BC62BF">
        <w:rPr>
          <w:rFonts w:cs="Arial"/>
          <w:szCs w:val="20"/>
        </w:rPr>
        <w:t>1,1</w:t>
      </w:r>
      <w:r w:rsidR="0080352E" w:rsidRPr="00BC62BF">
        <w:rPr>
          <w:rFonts w:cs="Arial"/>
          <w:szCs w:val="20"/>
        </w:rPr>
        <w:t> %),</w:t>
      </w:r>
      <w:r w:rsidR="00BC62BF" w:rsidRPr="00BC62BF">
        <w:rPr>
          <w:rFonts w:cs="Arial"/>
          <w:szCs w:val="20"/>
        </w:rPr>
        <w:t xml:space="preserve"> v Moravskoslezském (-0,2 %) a v </w:t>
      </w:r>
      <w:r w:rsidR="0080352E" w:rsidRPr="00BC62BF">
        <w:rPr>
          <w:rFonts w:cs="Arial"/>
          <w:szCs w:val="20"/>
        </w:rPr>
        <w:t>Královéhradeckém</w:t>
      </w:r>
      <w:r w:rsidR="00BC62BF" w:rsidRPr="00BC62BF">
        <w:rPr>
          <w:rFonts w:cs="Arial"/>
          <w:szCs w:val="20"/>
        </w:rPr>
        <w:t xml:space="preserve"> (-0,1 %).</w:t>
      </w:r>
      <w:r w:rsidR="0080352E" w:rsidRPr="00BC62BF">
        <w:rPr>
          <w:rFonts w:cs="Arial"/>
          <w:szCs w:val="20"/>
        </w:rPr>
        <w:t xml:space="preserve"> </w:t>
      </w:r>
      <w:r w:rsidR="00BC62BF" w:rsidRPr="00BC62BF">
        <w:rPr>
          <w:rFonts w:cs="Arial"/>
          <w:szCs w:val="20"/>
        </w:rPr>
        <w:t>Na</w:t>
      </w:r>
      <w:r w:rsidRPr="00BC62BF">
        <w:rPr>
          <w:rFonts w:cs="Arial"/>
          <w:szCs w:val="20"/>
        </w:rPr>
        <w:t xml:space="preserve"> </w:t>
      </w:r>
      <w:r w:rsidR="00BC62BF" w:rsidRPr="00BC62BF">
        <w:rPr>
          <w:rFonts w:cs="Arial"/>
          <w:szCs w:val="20"/>
        </w:rPr>
        <w:t xml:space="preserve">druhou stranu v těchto krajích </w:t>
      </w:r>
      <w:r w:rsidR="00BC62BF">
        <w:rPr>
          <w:rFonts w:cs="Arial"/>
          <w:szCs w:val="20"/>
        </w:rPr>
        <w:t>ne</w:t>
      </w:r>
      <w:r w:rsidR="00BC62BF" w:rsidRPr="00BC62BF">
        <w:rPr>
          <w:rFonts w:cs="Arial"/>
          <w:szCs w:val="20"/>
        </w:rPr>
        <w:t xml:space="preserve">došlo </w:t>
      </w:r>
      <w:r w:rsidR="00087BC1">
        <w:rPr>
          <w:rFonts w:cs="Arial"/>
          <w:szCs w:val="20"/>
        </w:rPr>
        <w:t xml:space="preserve">k tak </w:t>
      </w:r>
      <w:r w:rsidR="00BC62BF">
        <w:rPr>
          <w:rFonts w:cs="Arial"/>
          <w:szCs w:val="20"/>
        </w:rPr>
        <w:t>nízkému</w:t>
      </w:r>
      <w:r w:rsidR="00BC62BF" w:rsidRPr="00BC62BF">
        <w:rPr>
          <w:rFonts w:cs="Arial"/>
          <w:szCs w:val="20"/>
        </w:rPr>
        <w:t> mzdovému růstu, nejvíce vzrostly průměrné mzdy v Královéhradeckém kraji (2,3 %)</w:t>
      </w:r>
      <w:r w:rsidR="00087BC1">
        <w:rPr>
          <w:rFonts w:cs="Arial"/>
          <w:szCs w:val="20"/>
        </w:rPr>
        <w:t>, což byl krajský rekord, v Karlovarském pouze průměrně (1,8 %) a v </w:t>
      </w:r>
      <w:r w:rsidR="00087BC1" w:rsidRPr="00BC62BF">
        <w:rPr>
          <w:rFonts w:cs="Arial"/>
          <w:szCs w:val="20"/>
        </w:rPr>
        <w:t>Moravskoslezském</w:t>
      </w:r>
      <w:r w:rsidR="00087BC1">
        <w:rPr>
          <w:rFonts w:cs="Arial"/>
          <w:szCs w:val="20"/>
        </w:rPr>
        <w:t xml:space="preserve"> o 1,7 %</w:t>
      </w:r>
      <w:r w:rsidR="00BC62BF" w:rsidRPr="00BC62BF">
        <w:rPr>
          <w:rFonts w:cs="Arial"/>
          <w:szCs w:val="20"/>
        </w:rPr>
        <w:t>.</w:t>
      </w:r>
    </w:p>
    <w:p w:rsidR="003E0352" w:rsidRPr="00D74532" w:rsidRDefault="003E0352" w:rsidP="003E0352">
      <w:pPr>
        <w:rPr>
          <w:noProof/>
          <w:color w:val="4A442A"/>
          <w:lang w:eastAsia="cs-CZ"/>
        </w:rPr>
      </w:pPr>
    </w:p>
    <w:p w:rsidR="003E0352" w:rsidRPr="00D74532" w:rsidRDefault="003E0352" w:rsidP="009436C1">
      <w:pPr>
        <w:jc w:val="center"/>
        <w:rPr>
          <w:rFonts w:cs="Arial"/>
          <w:color w:val="4A442A"/>
        </w:rPr>
      </w:pPr>
      <w:r w:rsidRPr="00D74532">
        <w:rPr>
          <w:rFonts w:cs="Arial"/>
          <w:color w:val="4A442A"/>
        </w:rPr>
        <w:t>* * *</w:t>
      </w:r>
    </w:p>
    <w:p w:rsidR="00F3536D" w:rsidRPr="00D74532" w:rsidRDefault="00F3536D" w:rsidP="003E0352">
      <w:pPr>
        <w:ind w:left="360"/>
        <w:jc w:val="center"/>
        <w:rPr>
          <w:rFonts w:cs="Arial"/>
          <w:color w:val="4A442A"/>
        </w:rPr>
      </w:pPr>
    </w:p>
    <w:p w:rsidR="00F3536D" w:rsidRPr="008E46F4" w:rsidRDefault="00F3536D" w:rsidP="00F3536D">
      <w:pPr>
        <w:rPr>
          <w:rFonts w:cs="Arial"/>
        </w:rPr>
      </w:pPr>
      <w:r w:rsidRPr="008E46F4">
        <w:rPr>
          <w:rFonts w:cs="Arial"/>
        </w:rPr>
        <w:lastRenderedPageBreak/>
        <w:t>Rychlá informace obsahuje také údaj</w:t>
      </w:r>
      <w:r>
        <w:rPr>
          <w:rFonts w:cs="Arial"/>
        </w:rPr>
        <w:t>e</w:t>
      </w:r>
      <w:r w:rsidRPr="008E46F4">
        <w:rPr>
          <w:rFonts w:cs="Arial"/>
        </w:rPr>
        <w:t xml:space="preserve"> o mzdovém </w:t>
      </w:r>
      <w:r w:rsidRPr="008E46F4">
        <w:rPr>
          <w:rFonts w:cs="Arial"/>
          <w:b/>
        </w:rPr>
        <w:t>mediánu</w:t>
      </w:r>
      <w:r>
        <w:rPr>
          <w:rFonts w:cs="Arial"/>
          <w:b/>
        </w:rPr>
        <w:t xml:space="preserve"> a decilovém rozpětí</w:t>
      </w:r>
      <w:r w:rsidRPr="008E46F4">
        <w:rPr>
          <w:rFonts w:cs="Arial"/>
        </w:rPr>
        <w:t>, kter</w:t>
      </w:r>
      <w:r>
        <w:rPr>
          <w:rFonts w:cs="Arial"/>
        </w:rPr>
        <w:t>é</w:t>
      </w:r>
      <w:r w:rsidRPr="008E46F4">
        <w:rPr>
          <w:rFonts w:cs="Arial"/>
        </w:rPr>
        <w:t xml:space="preserve"> j</w:t>
      </w:r>
      <w:r>
        <w:rPr>
          <w:rFonts w:cs="Arial"/>
        </w:rPr>
        <w:t>sou</w:t>
      </w:r>
      <w:r w:rsidRPr="008E46F4">
        <w:rPr>
          <w:rFonts w:cs="Arial"/>
        </w:rPr>
        <w:t xml:space="preserve"> vypočten</w:t>
      </w:r>
      <w:r>
        <w:rPr>
          <w:rFonts w:cs="Arial"/>
        </w:rPr>
        <w:t>é</w:t>
      </w:r>
      <w:r w:rsidRPr="008E46F4">
        <w:rPr>
          <w:rFonts w:cs="Arial"/>
        </w:rPr>
        <w:t xml:space="preserve"> z matematického modelu distribuce výdělků. </w:t>
      </w:r>
      <w:r>
        <w:rPr>
          <w:rFonts w:cs="Arial"/>
        </w:rPr>
        <w:t>Medián</w:t>
      </w:r>
      <w:r w:rsidRPr="008E46F4">
        <w:rPr>
          <w:rFonts w:cs="Arial"/>
        </w:rPr>
        <w:t xml:space="preserve"> ukazuje mzdu prostředního zaměstna</w:t>
      </w:r>
      <w:r>
        <w:rPr>
          <w:rFonts w:cs="Arial"/>
        </w:rPr>
        <w:t>nce, tedy běžnou mzdovou úroveň,</w:t>
      </w:r>
      <w:r w:rsidRPr="008E46F4">
        <w:rPr>
          <w:rFonts w:cs="Arial"/>
        </w:rPr>
        <w:t xml:space="preserve"> </w:t>
      </w:r>
      <w:r>
        <w:rPr>
          <w:rFonts w:cs="Arial"/>
        </w:rPr>
        <w:t>ve</w:t>
      </w:r>
      <w:r w:rsidRPr="008E46F4">
        <w:rPr>
          <w:rFonts w:cs="Arial"/>
        </w:rPr>
        <w:t xml:space="preserve"> 3. čtvrtletí 2014 byl 2</w:t>
      </w:r>
      <w:r>
        <w:rPr>
          <w:rFonts w:cs="Arial"/>
        </w:rPr>
        <w:t>1</w:t>
      </w:r>
      <w:r w:rsidRPr="008E46F4">
        <w:rPr>
          <w:rFonts w:cs="Arial"/>
        </w:rPr>
        <w:t> </w:t>
      </w:r>
      <w:r>
        <w:rPr>
          <w:rFonts w:cs="Arial"/>
        </w:rPr>
        <w:t>521</w:t>
      </w:r>
      <w:r w:rsidRPr="008E46F4">
        <w:rPr>
          <w:rFonts w:cs="Arial"/>
        </w:rPr>
        <w:t xml:space="preserve"> Kč, o </w:t>
      </w:r>
      <w:r w:rsidR="00123786" w:rsidRPr="00552321">
        <w:rPr>
          <w:rFonts w:cs="Arial"/>
        </w:rPr>
        <w:t>32</w:t>
      </w:r>
      <w:r w:rsidR="00552321" w:rsidRPr="00552321">
        <w:rPr>
          <w:rFonts w:cs="Arial"/>
        </w:rPr>
        <w:t>1</w:t>
      </w:r>
      <w:r>
        <w:rPr>
          <w:rFonts w:cs="Arial"/>
        </w:rPr>
        <w:t xml:space="preserve"> Kč (tj. o 1,5</w:t>
      </w:r>
      <w:r w:rsidRPr="008E46F4">
        <w:rPr>
          <w:rFonts w:cs="Arial"/>
        </w:rPr>
        <w:t xml:space="preserve"> %) vyšší než ve stejném období předchozího roku. Mzdová úroveň prostředního zaměstnance tak </w:t>
      </w:r>
      <w:r>
        <w:rPr>
          <w:rFonts w:cs="Arial"/>
        </w:rPr>
        <w:t xml:space="preserve">opět </w:t>
      </w:r>
      <w:r w:rsidRPr="008E46F4">
        <w:rPr>
          <w:rFonts w:cs="Arial"/>
        </w:rPr>
        <w:t>vzrostla poněkud méně než aritmetický průměr a poukazuje na disproporcionální zvyšování výdělků.</w:t>
      </w:r>
    </w:p>
    <w:p w:rsidR="00F3536D" w:rsidRPr="00D74532" w:rsidRDefault="00F3536D" w:rsidP="00F3536D">
      <w:pPr>
        <w:rPr>
          <w:noProof/>
          <w:color w:val="4A442A"/>
          <w:lang w:eastAsia="cs-CZ"/>
        </w:rPr>
      </w:pPr>
      <w:r w:rsidRPr="008E46F4">
        <w:rPr>
          <w:rFonts w:cs="Arial"/>
        </w:rPr>
        <w:t>Mzdové rozpětí zůstalo značně široké: 80 % zaměstnanců pobíralo výdělky mezi 10 457 Kč a 40 326 Kč</w:t>
      </w:r>
      <w:r w:rsidRPr="00F3536D">
        <w:rPr>
          <w:rFonts w:cs="Arial"/>
        </w:rPr>
        <w:t>. Z hlediska pohlaví se zvýšení mezd projevilo více u mužů, kte</w:t>
      </w:r>
      <w:r w:rsidR="009436C1">
        <w:rPr>
          <w:rFonts w:cs="Arial"/>
        </w:rPr>
        <w:t>ří</w:t>
      </w:r>
      <w:r w:rsidRPr="00F3536D">
        <w:rPr>
          <w:rFonts w:cs="Arial"/>
        </w:rPr>
        <w:t xml:space="preserve"> mají </w:t>
      </w:r>
      <w:r w:rsidR="001C00B2">
        <w:rPr>
          <w:rFonts w:cs="Arial"/>
        </w:rPr>
        <w:t xml:space="preserve">i tak </w:t>
      </w:r>
      <w:r w:rsidRPr="00F3536D">
        <w:rPr>
          <w:rFonts w:cs="Arial"/>
        </w:rPr>
        <w:t xml:space="preserve">vyšší </w:t>
      </w:r>
      <w:r w:rsidR="009436C1">
        <w:rPr>
          <w:rFonts w:cs="Arial"/>
        </w:rPr>
        <w:t xml:space="preserve">střední </w:t>
      </w:r>
      <w:r w:rsidRPr="00F3536D">
        <w:rPr>
          <w:rFonts w:cs="Arial"/>
        </w:rPr>
        <w:t>mzdovou úroveň o 4</w:t>
      </w:r>
      <w:r w:rsidR="009436C1">
        <w:rPr>
          <w:rFonts w:cs="Arial"/>
        </w:rPr>
        <w:t>,3</w:t>
      </w:r>
      <w:r w:rsidRPr="00F3536D">
        <w:rPr>
          <w:rFonts w:cs="Arial"/>
        </w:rPr>
        <w:t xml:space="preserve"> tis</w:t>
      </w:r>
      <w:r w:rsidR="009436C1">
        <w:rPr>
          <w:rFonts w:cs="Arial"/>
        </w:rPr>
        <w:t>.</w:t>
      </w:r>
      <w:r w:rsidRPr="00F3536D">
        <w:rPr>
          <w:rFonts w:cs="Arial"/>
        </w:rPr>
        <w:t xml:space="preserve"> </w:t>
      </w:r>
      <w:r w:rsidR="009436C1">
        <w:rPr>
          <w:rFonts w:cs="Arial"/>
        </w:rPr>
        <w:t xml:space="preserve">Kč </w:t>
      </w:r>
      <w:r w:rsidR="001C00B2">
        <w:rPr>
          <w:rFonts w:cs="Arial"/>
        </w:rPr>
        <w:t>než ženy</w:t>
      </w:r>
      <w:r w:rsidRPr="00F3536D">
        <w:rPr>
          <w:rFonts w:cs="Arial"/>
        </w:rPr>
        <w:t>.</w:t>
      </w:r>
      <w:r>
        <w:rPr>
          <w:rFonts w:cs="Arial"/>
        </w:rPr>
        <w:t xml:space="preserve"> </w:t>
      </w:r>
      <w:r w:rsidR="00FC0B50" w:rsidRPr="008E46F4">
        <w:rPr>
          <w:rFonts w:cs="Arial"/>
        </w:rPr>
        <w:t xml:space="preserve">80 % </w:t>
      </w:r>
      <w:r w:rsidR="00FC0B50">
        <w:rPr>
          <w:rFonts w:cs="Arial"/>
        </w:rPr>
        <w:t>mužů</w:t>
      </w:r>
      <w:r w:rsidR="00FC0B50" w:rsidRPr="008E46F4">
        <w:rPr>
          <w:rFonts w:cs="Arial"/>
        </w:rPr>
        <w:t xml:space="preserve"> pobíralo </w:t>
      </w:r>
      <w:r w:rsidR="00FC0B50">
        <w:rPr>
          <w:rFonts w:cs="Arial"/>
        </w:rPr>
        <w:t>mzd</w:t>
      </w:r>
      <w:r w:rsidR="00FC0B50" w:rsidRPr="008E46F4">
        <w:rPr>
          <w:rFonts w:cs="Arial"/>
        </w:rPr>
        <w:t>y</w:t>
      </w:r>
      <w:r w:rsidR="00FC0B50">
        <w:rPr>
          <w:rFonts w:cs="Arial"/>
        </w:rPr>
        <w:t xml:space="preserve"> v širokém rozpětí od 11 210 Kč do 45 034 Kč, zatímco 80 % žen mělo od 9 937 Kč do 34 214 Kč; nejvyšší </w:t>
      </w:r>
      <w:r w:rsidR="009436C1">
        <w:rPr>
          <w:rFonts w:cs="Arial"/>
        </w:rPr>
        <w:t xml:space="preserve">mzdová </w:t>
      </w:r>
      <w:r w:rsidR="00FC0B50">
        <w:rPr>
          <w:rFonts w:cs="Arial"/>
        </w:rPr>
        <w:t>disparita mezi oběma pohlavími byla u nejvyšší výdělkové skupiny.</w:t>
      </w:r>
    </w:p>
    <w:p w:rsidR="00F3536D" w:rsidRPr="00D74532" w:rsidRDefault="00F3536D" w:rsidP="00F3536D">
      <w:pPr>
        <w:rPr>
          <w:noProof/>
          <w:color w:val="4A442A"/>
          <w:lang w:eastAsia="cs-CZ"/>
        </w:rPr>
      </w:pPr>
    </w:p>
    <w:p w:rsidR="00F3536D" w:rsidRPr="00D74532" w:rsidRDefault="00F3536D" w:rsidP="009436C1">
      <w:pPr>
        <w:jc w:val="center"/>
        <w:rPr>
          <w:rFonts w:cs="Arial"/>
          <w:color w:val="4A442A"/>
        </w:rPr>
      </w:pPr>
      <w:r w:rsidRPr="00D74532">
        <w:rPr>
          <w:rFonts w:cs="Arial"/>
          <w:color w:val="4A442A"/>
        </w:rPr>
        <w:t>* * *</w:t>
      </w:r>
    </w:p>
    <w:p w:rsidR="003E0352" w:rsidRPr="00D74532" w:rsidRDefault="003E0352" w:rsidP="003E0352">
      <w:pPr>
        <w:rPr>
          <w:rFonts w:cs="Arial"/>
          <w:color w:val="4A442A"/>
        </w:rPr>
      </w:pPr>
    </w:p>
    <w:p w:rsidR="008E56BB" w:rsidRPr="00D74532" w:rsidRDefault="0044776C" w:rsidP="00852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color w:val="4A442A"/>
        </w:rPr>
      </w:pPr>
      <w:r w:rsidRPr="00725346">
        <w:rPr>
          <w:noProof/>
          <w:lang w:eastAsia="cs-CZ"/>
        </w:rPr>
        <w:t xml:space="preserve">Z hlediska </w:t>
      </w:r>
      <w:r w:rsidR="00087BC1" w:rsidRPr="00725346">
        <w:rPr>
          <w:noProof/>
          <w:lang w:eastAsia="cs-CZ"/>
        </w:rPr>
        <w:t xml:space="preserve">kumulace </w:t>
      </w:r>
      <w:r w:rsidR="00FE31AD" w:rsidRPr="00725346">
        <w:rPr>
          <w:b/>
          <w:noProof/>
          <w:lang w:eastAsia="cs-CZ"/>
        </w:rPr>
        <w:t>1.</w:t>
      </w:r>
      <w:r w:rsidR="00087BC1" w:rsidRPr="00725346">
        <w:rPr>
          <w:b/>
          <w:noProof/>
          <w:lang w:eastAsia="cs-CZ"/>
        </w:rPr>
        <w:t>-3.</w:t>
      </w:r>
      <w:r w:rsidR="008524F5" w:rsidRPr="00725346">
        <w:rPr>
          <w:b/>
          <w:noProof/>
          <w:lang w:eastAsia="cs-CZ"/>
        </w:rPr>
        <w:t> </w:t>
      </w:r>
      <w:r w:rsidR="00087BC1" w:rsidRPr="00725346">
        <w:rPr>
          <w:b/>
          <w:noProof/>
          <w:lang w:eastAsia="cs-CZ"/>
        </w:rPr>
        <w:t>čtvrt</w:t>
      </w:r>
      <w:r w:rsidR="00FE31AD" w:rsidRPr="00725346">
        <w:rPr>
          <w:b/>
          <w:noProof/>
          <w:lang w:eastAsia="cs-CZ"/>
        </w:rPr>
        <w:t>letí</w:t>
      </w:r>
      <w:r w:rsidRPr="00725346">
        <w:rPr>
          <w:b/>
          <w:noProof/>
          <w:lang w:eastAsia="cs-CZ"/>
        </w:rPr>
        <w:t xml:space="preserve"> 201</w:t>
      </w:r>
      <w:r w:rsidR="00FE31AD" w:rsidRPr="00725346">
        <w:rPr>
          <w:b/>
          <w:noProof/>
          <w:lang w:eastAsia="cs-CZ"/>
        </w:rPr>
        <w:t>4</w:t>
      </w:r>
      <w:r w:rsidRPr="00725346">
        <w:rPr>
          <w:noProof/>
          <w:lang w:eastAsia="cs-CZ"/>
        </w:rPr>
        <w:t xml:space="preserve"> </w:t>
      </w:r>
      <w:r w:rsidR="002F3301" w:rsidRPr="00725346">
        <w:t>došlo k</w:t>
      </w:r>
      <w:r w:rsidR="008524F5" w:rsidRPr="00725346">
        <w:t> nominálnímu růstu průměrné mzdy o 2,</w:t>
      </w:r>
      <w:r w:rsidR="00725346" w:rsidRPr="00725346">
        <w:t>5</w:t>
      </w:r>
      <w:r w:rsidR="008524F5" w:rsidRPr="00725346">
        <w:t> %, který v kombinaci s výrazně nízkou inflací (0,</w:t>
      </w:r>
      <w:r w:rsidR="00725346" w:rsidRPr="00725346">
        <w:t>3</w:t>
      </w:r>
      <w:r w:rsidR="008524F5" w:rsidRPr="00725346">
        <w:t xml:space="preserve"> %) znamenal reálné zvýšení </w:t>
      </w:r>
      <w:r w:rsidR="001D069B" w:rsidRPr="00725346">
        <w:t>kupní síly výdělků</w:t>
      </w:r>
      <w:r w:rsidR="0084781A" w:rsidRPr="00725346">
        <w:t xml:space="preserve"> o </w:t>
      </w:r>
      <w:r w:rsidR="008524F5" w:rsidRPr="00725346">
        <w:t>2,</w:t>
      </w:r>
      <w:r w:rsidR="00725346" w:rsidRPr="00725346">
        <w:t>2</w:t>
      </w:r>
      <w:r w:rsidR="008524F5" w:rsidRPr="00725346">
        <w:t> %. To</w:t>
      </w:r>
      <w:r w:rsidR="001D069B" w:rsidRPr="00725346">
        <w:t xml:space="preserve"> </w:t>
      </w:r>
      <w:r w:rsidR="00FE31AD" w:rsidRPr="00725346">
        <w:t xml:space="preserve">se </w:t>
      </w:r>
      <w:r w:rsidR="008524F5" w:rsidRPr="00725346">
        <w:t xml:space="preserve">však </w:t>
      </w:r>
      <w:r w:rsidR="00FE31AD" w:rsidRPr="00725346">
        <w:t xml:space="preserve">netýká shodně </w:t>
      </w:r>
      <w:r w:rsidR="001D069B" w:rsidRPr="00725346">
        <w:t xml:space="preserve">obou sfér, </w:t>
      </w:r>
      <w:r w:rsidR="00C42E17" w:rsidRPr="00725346">
        <w:t>výrazn</w:t>
      </w:r>
      <w:r w:rsidR="00725346" w:rsidRPr="00725346">
        <w:t>ější</w:t>
      </w:r>
      <w:r w:rsidR="00C42E17" w:rsidRPr="00725346">
        <w:t xml:space="preserve"> byl </w:t>
      </w:r>
      <w:r w:rsidR="00725346" w:rsidRPr="00725346">
        <w:t xml:space="preserve">nominální </w:t>
      </w:r>
      <w:r w:rsidR="008524F5" w:rsidRPr="00725346">
        <w:t xml:space="preserve">nárůst </w:t>
      </w:r>
      <w:r w:rsidR="001D069B" w:rsidRPr="00725346">
        <w:t xml:space="preserve">v </w:t>
      </w:r>
      <w:r w:rsidR="001E0070" w:rsidRPr="00725346">
        <w:t>podnikatelské sféře</w:t>
      </w:r>
      <w:r w:rsidR="00725346" w:rsidRPr="00725346">
        <w:t xml:space="preserve"> (2,6 %)</w:t>
      </w:r>
      <w:r w:rsidR="001E0070" w:rsidRPr="00725346">
        <w:t>,</w:t>
      </w:r>
      <w:r w:rsidR="001D069B" w:rsidRPr="00725346">
        <w:t xml:space="preserve"> kde se </w:t>
      </w:r>
      <w:r w:rsidR="00725346" w:rsidRPr="00725346">
        <w:t xml:space="preserve">tak </w:t>
      </w:r>
      <w:r w:rsidR="001D069B" w:rsidRPr="00725346">
        <w:t>průměrn</w:t>
      </w:r>
      <w:r w:rsidR="00725346" w:rsidRPr="00725346">
        <w:t>á</w:t>
      </w:r>
      <w:r w:rsidR="00C42E17" w:rsidRPr="00725346">
        <w:t xml:space="preserve"> </w:t>
      </w:r>
      <w:r w:rsidR="00725346" w:rsidRPr="00725346">
        <w:t xml:space="preserve">mzda </w:t>
      </w:r>
      <w:r w:rsidR="00FE31AD" w:rsidRPr="00725346">
        <w:t>zvýšil</w:t>
      </w:r>
      <w:r w:rsidR="00725346" w:rsidRPr="00725346">
        <w:t>a</w:t>
      </w:r>
      <w:r w:rsidR="00FE31AD" w:rsidRPr="00725346">
        <w:t xml:space="preserve"> reálně o </w:t>
      </w:r>
      <w:r w:rsidR="00725346" w:rsidRPr="00725346">
        <w:t>2,3</w:t>
      </w:r>
      <w:r w:rsidR="00FE31AD" w:rsidRPr="00725346">
        <w:t> %</w:t>
      </w:r>
      <w:r w:rsidR="001D069B" w:rsidRPr="00725346">
        <w:t xml:space="preserve">. </w:t>
      </w:r>
      <w:r w:rsidR="00725346" w:rsidRPr="00725346">
        <w:t>Hor</w:t>
      </w:r>
      <w:r w:rsidR="00BE180D" w:rsidRPr="00725346">
        <w:t xml:space="preserve">ší </w:t>
      </w:r>
      <w:r w:rsidR="001E0070" w:rsidRPr="00725346">
        <w:t>výsled</w:t>
      </w:r>
      <w:r w:rsidR="00BE180D" w:rsidRPr="00725346">
        <w:t>ek byl v </w:t>
      </w:r>
      <w:r w:rsidR="00725346" w:rsidRPr="00725346">
        <w:t>ne</w:t>
      </w:r>
      <w:r w:rsidR="00BE180D" w:rsidRPr="00725346">
        <w:t xml:space="preserve">podnikatelské sféře – reálný </w:t>
      </w:r>
      <w:r w:rsidR="00FE31AD" w:rsidRPr="00725346">
        <w:t>rů</w:t>
      </w:r>
      <w:r w:rsidR="00BE180D" w:rsidRPr="00725346">
        <w:t>s</w:t>
      </w:r>
      <w:r w:rsidR="00FE31AD" w:rsidRPr="00725346">
        <w:t>t</w:t>
      </w:r>
      <w:r w:rsidR="00BE180D" w:rsidRPr="00725346">
        <w:t xml:space="preserve"> průměrné</w:t>
      </w:r>
      <w:r w:rsidR="00725346" w:rsidRPr="00725346">
        <w:t>ho platu</w:t>
      </w:r>
      <w:r w:rsidR="00BE180D" w:rsidRPr="00725346">
        <w:t xml:space="preserve"> zde dosáhl</w:t>
      </w:r>
      <w:r w:rsidR="00725346" w:rsidRPr="00725346">
        <w:t xml:space="preserve"> pouze</w:t>
      </w:r>
      <w:r w:rsidR="00BE180D" w:rsidRPr="00725346">
        <w:t xml:space="preserve"> </w:t>
      </w:r>
      <w:r w:rsidR="00725346" w:rsidRPr="00725346">
        <w:t>1,6</w:t>
      </w:r>
      <w:r w:rsidR="00BE180D" w:rsidRPr="00725346">
        <w:t> %</w:t>
      </w:r>
      <w:r w:rsidR="00725346" w:rsidRPr="00725346">
        <w:t>.</w:t>
      </w:r>
    </w:p>
    <w:p w:rsidR="00725346" w:rsidRPr="00BC3A91" w:rsidRDefault="00725346" w:rsidP="00725346">
      <w:pPr>
        <w:rPr>
          <w:rFonts w:cs="Arial"/>
        </w:rPr>
      </w:pPr>
    </w:p>
    <w:p w:rsidR="00725346" w:rsidRDefault="00725346" w:rsidP="0072534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9436C1" w:rsidRPr="003814B6" w:rsidRDefault="009436C1" w:rsidP="0072534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cs="Arial"/>
          <w:color w:val="948A54"/>
          <w:szCs w:val="20"/>
        </w:rPr>
      </w:pPr>
    </w:p>
    <w:p w:rsidR="00725346" w:rsidRPr="00DF0D3C" w:rsidRDefault="00725346" w:rsidP="00725346">
      <w:pPr>
        <w:rPr>
          <w:noProof/>
          <w:lang w:eastAsia="cs-CZ"/>
        </w:rPr>
      </w:pPr>
      <w:r>
        <w:rPr>
          <w:noProof/>
          <w:lang w:eastAsia="cs-CZ"/>
        </w:rPr>
        <w:t>O</w:t>
      </w:r>
      <w:r w:rsidRPr="00DF0D3C">
        <w:rPr>
          <w:noProof/>
          <w:lang w:eastAsia="cs-CZ"/>
        </w:rPr>
        <w:t xml:space="preserve">d 1.8.2013 </w:t>
      </w:r>
      <w:r>
        <w:rPr>
          <w:noProof/>
          <w:lang w:eastAsia="cs-CZ"/>
        </w:rPr>
        <w:t>je</w:t>
      </w:r>
      <w:r w:rsidRPr="00DF0D3C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v platnosti měsiční částka </w:t>
      </w:r>
      <w:r w:rsidRPr="008A17AC">
        <w:rPr>
          <w:b/>
          <w:noProof/>
          <w:lang w:eastAsia="cs-CZ"/>
        </w:rPr>
        <w:t>minimální mzdy</w:t>
      </w:r>
      <w:r w:rsidRPr="00DF0D3C">
        <w:rPr>
          <w:noProof/>
          <w:lang w:eastAsia="cs-CZ"/>
        </w:rPr>
        <w:t xml:space="preserve"> </w:t>
      </w:r>
      <w:r>
        <w:rPr>
          <w:noProof/>
          <w:lang w:eastAsia="cs-CZ"/>
        </w:rPr>
        <w:t>8 500 Kč</w:t>
      </w:r>
      <w:r w:rsidR="009436C1">
        <w:rPr>
          <w:noProof/>
          <w:lang w:eastAsia="cs-CZ"/>
        </w:rPr>
        <w:t>; od 1.1.2015 se zvýší na 9 200 Kč.</w:t>
      </w:r>
    </w:p>
    <w:p w:rsidR="00725346" w:rsidRPr="002878A1" w:rsidRDefault="00725346" w:rsidP="00725346">
      <w:pPr>
        <w:pStyle w:val="Zkladntextodsazen3"/>
        <w:spacing w:after="0" w:line="276" w:lineRule="auto"/>
        <w:ind w:firstLine="0"/>
        <w:rPr>
          <w:bCs/>
          <w:color w:val="948A54"/>
          <w:szCs w:val="18"/>
        </w:rPr>
      </w:pPr>
    </w:p>
    <w:p w:rsidR="00354063" w:rsidRPr="00725389" w:rsidRDefault="00354063" w:rsidP="00354063">
      <w:pPr>
        <w:rPr>
          <w:rFonts w:cs="Arial"/>
          <w:color w:val="808080"/>
        </w:rPr>
      </w:pPr>
    </w:p>
    <w:p w:rsidR="008D64D5" w:rsidRPr="000571A0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DF" w:rsidRDefault="00FF4BDF" w:rsidP="00BA6370">
      <w:r>
        <w:separator/>
      </w:r>
    </w:p>
  </w:endnote>
  <w:endnote w:type="continuationSeparator" w:id="0">
    <w:p w:rsidR="00FF4BDF" w:rsidRDefault="00FF4B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BF" w:rsidRDefault="00FF4BD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C62BF" w:rsidRPr="001404AB" w:rsidRDefault="00BC62B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C62BF" w:rsidRPr="00A81EB3" w:rsidRDefault="00BC62BF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2378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23786" w:rsidRPr="004E479E">
                  <w:rPr>
                    <w:rFonts w:cs="Arial"/>
                    <w:szCs w:val="15"/>
                  </w:rPr>
                  <w:fldChar w:fldCharType="separate"/>
                </w:r>
                <w:r w:rsidR="005D528E">
                  <w:rPr>
                    <w:rFonts w:cs="Arial"/>
                    <w:noProof/>
                    <w:szCs w:val="15"/>
                  </w:rPr>
                  <w:t>1</w:t>
                </w:r>
                <w:r w:rsidR="0012378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DF" w:rsidRDefault="00FF4BDF" w:rsidP="00BA6370">
      <w:r>
        <w:separator/>
      </w:r>
    </w:p>
  </w:footnote>
  <w:footnote w:type="continuationSeparator" w:id="0">
    <w:p w:rsidR="00FF4BDF" w:rsidRDefault="00FF4B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BF" w:rsidRDefault="00FF4BDF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1230E"/>
    <w:rsid w:val="0003794C"/>
    <w:rsid w:val="00043BF4"/>
    <w:rsid w:val="00043D04"/>
    <w:rsid w:val="000444C1"/>
    <w:rsid w:val="00070CF0"/>
    <w:rsid w:val="000843A5"/>
    <w:rsid w:val="00087BC1"/>
    <w:rsid w:val="000925E8"/>
    <w:rsid w:val="00094842"/>
    <w:rsid w:val="000B6F63"/>
    <w:rsid w:val="000C7383"/>
    <w:rsid w:val="000E14DC"/>
    <w:rsid w:val="000E543B"/>
    <w:rsid w:val="000F1822"/>
    <w:rsid w:val="000F5B28"/>
    <w:rsid w:val="000F6696"/>
    <w:rsid w:val="00123786"/>
    <w:rsid w:val="00127216"/>
    <w:rsid w:val="001404AB"/>
    <w:rsid w:val="001658A9"/>
    <w:rsid w:val="00166AD7"/>
    <w:rsid w:val="0017231D"/>
    <w:rsid w:val="001741B7"/>
    <w:rsid w:val="00175ABA"/>
    <w:rsid w:val="001810DC"/>
    <w:rsid w:val="00196FFD"/>
    <w:rsid w:val="00197AC3"/>
    <w:rsid w:val="001A4C67"/>
    <w:rsid w:val="001A59BF"/>
    <w:rsid w:val="001B607F"/>
    <w:rsid w:val="001C00B2"/>
    <w:rsid w:val="001C2475"/>
    <w:rsid w:val="001D069B"/>
    <w:rsid w:val="001D369A"/>
    <w:rsid w:val="001E0070"/>
    <w:rsid w:val="001E3027"/>
    <w:rsid w:val="001E7158"/>
    <w:rsid w:val="001F6C45"/>
    <w:rsid w:val="0020001B"/>
    <w:rsid w:val="00203990"/>
    <w:rsid w:val="002070FB"/>
    <w:rsid w:val="00213729"/>
    <w:rsid w:val="00213807"/>
    <w:rsid w:val="00226882"/>
    <w:rsid w:val="002406FA"/>
    <w:rsid w:val="00253CDE"/>
    <w:rsid w:val="00275715"/>
    <w:rsid w:val="00285C17"/>
    <w:rsid w:val="002A4568"/>
    <w:rsid w:val="002A709E"/>
    <w:rsid w:val="002B2E47"/>
    <w:rsid w:val="002B3B74"/>
    <w:rsid w:val="002B5236"/>
    <w:rsid w:val="002B6BA7"/>
    <w:rsid w:val="002D4BB9"/>
    <w:rsid w:val="002D6A6C"/>
    <w:rsid w:val="002E6EC7"/>
    <w:rsid w:val="002F10E8"/>
    <w:rsid w:val="002F3301"/>
    <w:rsid w:val="00315A60"/>
    <w:rsid w:val="00316F63"/>
    <w:rsid w:val="003301A3"/>
    <w:rsid w:val="003431EF"/>
    <w:rsid w:val="00344CE5"/>
    <w:rsid w:val="0034777A"/>
    <w:rsid w:val="00354063"/>
    <w:rsid w:val="00354208"/>
    <w:rsid w:val="0036777B"/>
    <w:rsid w:val="00371774"/>
    <w:rsid w:val="00375415"/>
    <w:rsid w:val="0038282A"/>
    <w:rsid w:val="00397580"/>
    <w:rsid w:val="003A1794"/>
    <w:rsid w:val="003A45C8"/>
    <w:rsid w:val="003B25AE"/>
    <w:rsid w:val="003C2DCF"/>
    <w:rsid w:val="003C47AB"/>
    <w:rsid w:val="003C5993"/>
    <w:rsid w:val="003C7FE7"/>
    <w:rsid w:val="003D0499"/>
    <w:rsid w:val="003D0E08"/>
    <w:rsid w:val="003D266B"/>
    <w:rsid w:val="003E0352"/>
    <w:rsid w:val="003F1605"/>
    <w:rsid w:val="003F526A"/>
    <w:rsid w:val="00405244"/>
    <w:rsid w:val="00426325"/>
    <w:rsid w:val="004436EE"/>
    <w:rsid w:val="0044776C"/>
    <w:rsid w:val="00452FF9"/>
    <w:rsid w:val="0045547F"/>
    <w:rsid w:val="00461AA0"/>
    <w:rsid w:val="00466CD5"/>
    <w:rsid w:val="00474E96"/>
    <w:rsid w:val="00481A09"/>
    <w:rsid w:val="00491DD7"/>
    <w:rsid w:val="004920AD"/>
    <w:rsid w:val="00494D0D"/>
    <w:rsid w:val="004A5294"/>
    <w:rsid w:val="004D05B3"/>
    <w:rsid w:val="004D5A77"/>
    <w:rsid w:val="004E479E"/>
    <w:rsid w:val="004F08ED"/>
    <w:rsid w:val="004F78E6"/>
    <w:rsid w:val="00512D99"/>
    <w:rsid w:val="00525AA7"/>
    <w:rsid w:val="00531DBB"/>
    <w:rsid w:val="005320B3"/>
    <w:rsid w:val="005364F2"/>
    <w:rsid w:val="00552321"/>
    <w:rsid w:val="00553DAA"/>
    <w:rsid w:val="00561AF8"/>
    <w:rsid w:val="005646B3"/>
    <w:rsid w:val="005708EC"/>
    <w:rsid w:val="0057323A"/>
    <w:rsid w:val="00583247"/>
    <w:rsid w:val="00585DA5"/>
    <w:rsid w:val="005946B6"/>
    <w:rsid w:val="00595160"/>
    <w:rsid w:val="00597D94"/>
    <w:rsid w:val="005B6DA8"/>
    <w:rsid w:val="005B7296"/>
    <w:rsid w:val="005C3E11"/>
    <w:rsid w:val="005D31A6"/>
    <w:rsid w:val="005D528E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B80"/>
    <w:rsid w:val="00623E4D"/>
    <w:rsid w:val="0064139A"/>
    <w:rsid w:val="00644D03"/>
    <w:rsid w:val="0066005E"/>
    <w:rsid w:val="00660D82"/>
    <w:rsid w:val="00660ED1"/>
    <w:rsid w:val="006667D4"/>
    <w:rsid w:val="0068103D"/>
    <w:rsid w:val="006A0AB9"/>
    <w:rsid w:val="006A0DCE"/>
    <w:rsid w:val="006B0631"/>
    <w:rsid w:val="006C09DD"/>
    <w:rsid w:val="006C483C"/>
    <w:rsid w:val="006D2106"/>
    <w:rsid w:val="006D6956"/>
    <w:rsid w:val="006E024F"/>
    <w:rsid w:val="006E363A"/>
    <w:rsid w:val="006E4E81"/>
    <w:rsid w:val="006F40A1"/>
    <w:rsid w:val="00707F7D"/>
    <w:rsid w:val="00717EC5"/>
    <w:rsid w:val="00725346"/>
    <w:rsid w:val="00725389"/>
    <w:rsid w:val="00737B80"/>
    <w:rsid w:val="0074747B"/>
    <w:rsid w:val="00755D52"/>
    <w:rsid w:val="00761B14"/>
    <w:rsid w:val="00780806"/>
    <w:rsid w:val="00790715"/>
    <w:rsid w:val="00793986"/>
    <w:rsid w:val="007947B7"/>
    <w:rsid w:val="007A354D"/>
    <w:rsid w:val="007A5437"/>
    <w:rsid w:val="007A57F2"/>
    <w:rsid w:val="007B1333"/>
    <w:rsid w:val="007E23A3"/>
    <w:rsid w:val="007E5CEC"/>
    <w:rsid w:val="007F4AEB"/>
    <w:rsid w:val="007F75B2"/>
    <w:rsid w:val="0080352E"/>
    <w:rsid w:val="008043C4"/>
    <w:rsid w:val="0081294B"/>
    <w:rsid w:val="00815588"/>
    <w:rsid w:val="00830309"/>
    <w:rsid w:val="00831B1B"/>
    <w:rsid w:val="00835C00"/>
    <w:rsid w:val="0084781A"/>
    <w:rsid w:val="008524F5"/>
    <w:rsid w:val="00861501"/>
    <w:rsid w:val="00861D0E"/>
    <w:rsid w:val="008622CE"/>
    <w:rsid w:val="00867569"/>
    <w:rsid w:val="00884335"/>
    <w:rsid w:val="008A0CBE"/>
    <w:rsid w:val="008A18A9"/>
    <w:rsid w:val="008A4EE7"/>
    <w:rsid w:val="008A750A"/>
    <w:rsid w:val="008C384C"/>
    <w:rsid w:val="008C455A"/>
    <w:rsid w:val="008D0F11"/>
    <w:rsid w:val="008D64D5"/>
    <w:rsid w:val="008E3420"/>
    <w:rsid w:val="008E46F4"/>
    <w:rsid w:val="008E56BB"/>
    <w:rsid w:val="008E641A"/>
    <w:rsid w:val="008E74FF"/>
    <w:rsid w:val="008F73B4"/>
    <w:rsid w:val="00904008"/>
    <w:rsid w:val="0090741A"/>
    <w:rsid w:val="00914F3E"/>
    <w:rsid w:val="00924430"/>
    <w:rsid w:val="00931A52"/>
    <w:rsid w:val="009327D5"/>
    <w:rsid w:val="009436C1"/>
    <w:rsid w:val="00965B07"/>
    <w:rsid w:val="00983FA1"/>
    <w:rsid w:val="00985041"/>
    <w:rsid w:val="00985B68"/>
    <w:rsid w:val="009910A5"/>
    <w:rsid w:val="009A6E28"/>
    <w:rsid w:val="009B55B1"/>
    <w:rsid w:val="009D2873"/>
    <w:rsid w:val="009F01BA"/>
    <w:rsid w:val="009F48DA"/>
    <w:rsid w:val="00A03FEB"/>
    <w:rsid w:val="00A078BC"/>
    <w:rsid w:val="00A22B58"/>
    <w:rsid w:val="00A27E68"/>
    <w:rsid w:val="00A37C91"/>
    <w:rsid w:val="00A4343D"/>
    <w:rsid w:val="00A502F1"/>
    <w:rsid w:val="00A56C80"/>
    <w:rsid w:val="00A62595"/>
    <w:rsid w:val="00A6511D"/>
    <w:rsid w:val="00A65DE7"/>
    <w:rsid w:val="00A70A83"/>
    <w:rsid w:val="00A70AE0"/>
    <w:rsid w:val="00A76E18"/>
    <w:rsid w:val="00A81EB3"/>
    <w:rsid w:val="00A94F19"/>
    <w:rsid w:val="00AB6D88"/>
    <w:rsid w:val="00AC3B80"/>
    <w:rsid w:val="00AD39EC"/>
    <w:rsid w:val="00AF7F58"/>
    <w:rsid w:val="00B00C1D"/>
    <w:rsid w:val="00B33194"/>
    <w:rsid w:val="00B3324F"/>
    <w:rsid w:val="00B348FE"/>
    <w:rsid w:val="00B44B46"/>
    <w:rsid w:val="00B52FE5"/>
    <w:rsid w:val="00B547FD"/>
    <w:rsid w:val="00B7459E"/>
    <w:rsid w:val="00B75FEA"/>
    <w:rsid w:val="00BA439F"/>
    <w:rsid w:val="00BA6370"/>
    <w:rsid w:val="00BA7128"/>
    <w:rsid w:val="00BB6871"/>
    <w:rsid w:val="00BC085B"/>
    <w:rsid w:val="00BC62BF"/>
    <w:rsid w:val="00BC748B"/>
    <w:rsid w:val="00BD1325"/>
    <w:rsid w:val="00BD60E1"/>
    <w:rsid w:val="00BE180D"/>
    <w:rsid w:val="00C16367"/>
    <w:rsid w:val="00C21223"/>
    <w:rsid w:val="00C269D4"/>
    <w:rsid w:val="00C3730B"/>
    <w:rsid w:val="00C4160D"/>
    <w:rsid w:val="00C41847"/>
    <w:rsid w:val="00C42E17"/>
    <w:rsid w:val="00C519B5"/>
    <w:rsid w:val="00C56F03"/>
    <w:rsid w:val="00C644F5"/>
    <w:rsid w:val="00C83826"/>
    <w:rsid w:val="00C8406E"/>
    <w:rsid w:val="00CA5282"/>
    <w:rsid w:val="00CA59E4"/>
    <w:rsid w:val="00CB26B4"/>
    <w:rsid w:val="00CB2709"/>
    <w:rsid w:val="00CB6F89"/>
    <w:rsid w:val="00CD3B6C"/>
    <w:rsid w:val="00CE0524"/>
    <w:rsid w:val="00CE1168"/>
    <w:rsid w:val="00CE228C"/>
    <w:rsid w:val="00CF545B"/>
    <w:rsid w:val="00D11341"/>
    <w:rsid w:val="00D15CF9"/>
    <w:rsid w:val="00D27D69"/>
    <w:rsid w:val="00D448C2"/>
    <w:rsid w:val="00D45B86"/>
    <w:rsid w:val="00D635C9"/>
    <w:rsid w:val="00D666C3"/>
    <w:rsid w:val="00D71974"/>
    <w:rsid w:val="00D74532"/>
    <w:rsid w:val="00D74F9D"/>
    <w:rsid w:val="00D764DD"/>
    <w:rsid w:val="00D82DEF"/>
    <w:rsid w:val="00D85762"/>
    <w:rsid w:val="00DA2E47"/>
    <w:rsid w:val="00DA3C0A"/>
    <w:rsid w:val="00DD042D"/>
    <w:rsid w:val="00DD1EAE"/>
    <w:rsid w:val="00DF154B"/>
    <w:rsid w:val="00DF47FE"/>
    <w:rsid w:val="00DF7079"/>
    <w:rsid w:val="00E23B1C"/>
    <w:rsid w:val="00E26704"/>
    <w:rsid w:val="00E26F7E"/>
    <w:rsid w:val="00E3183F"/>
    <w:rsid w:val="00E31980"/>
    <w:rsid w:val="00E42E00"/>
    <w:rsid w:val="00E563F0"/>
    <w:rsid w:val="00E60694"/>
    <w:rsid w:val="00E6423C"/>
    <w:rsid w:val="00E85232"/>
    <w:rsid w:val="00E93830"/>
    <w:rsid w:val="00E93E0E"/>
    <w:rsid w:val="00E9515A"/>
    <w:rsid w:val="00EA373F"/>
    <w:rsid w:val="00EA7B94"/>
    <w:rsid w:val="00EB1ED3"/>
    <w:rsid w:val="00EB7A15"/>
    <w:rsid w:val="00EC2D51"/>
    <w:rsid w:val="00ED2F8D"/>
    <w:rsid w:val="00ED7B69"/>
    <w:rsid w:val="00EE2FDD"/>
    <w:rsid w:val="00F04462"/>
    <w:rsid w:val="00F13284"/>
    <w:rsid w:val="00F13564"/>
    <w:rsid w:val="00F26395"/>
    <w:rsid w:val="00F31C1C"/>
    <w:rsid w:val="00F32DA4"/>
    <w:rsid w:val="00F3536D"/>
    <w:rsid w:val="00F41447"/>
    <w:rsid w:val="00F5353E"/>
    <w:rsid w:val="00F568B5"/>
    <w:rsid w:val="00F6619F"/>
    <w:rsid w:val="00F71300"/>
    <w:rsid w:val="00F723A1"/>
    <w:rsid w:val="00F73AC9"/>
    <w:rsid w:val="00F96F42"/>
    <w:rsid w:val="00FB687C"/>
    <w:rsid w:val="00FC0B50"/>
    <w:rsid w:val="00FD3B63"/>
    <w:rsid w:val="00FE31AD"/>
    <w:rsid w:val="00FE38D3"/>
    <w:rsid w:val="00FE49F8"/>
    <w:rsid w:val="00FF255E"/>
    <w:rsid w:val="00FF29E0"/>
    <w:rsid w:val="00FF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A90-6DED-4203-BC4F-00D265D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8245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erhartova15932</cp:lastModifiedBy>
  <cp:revision>9</cp:revision>
  <cp:lastPrinted>2014-12-03T08:12:00Z</cp:lastPrinted>
  <dcterms:created xsi:type="dcterms:W3CDTF">2014-12-01T08:53:00Z</dcterms:created>
  <dcterms:modified xsi:type="dcterms:W3CDTF">2014-12-03T08:17:00Z</dcterms:modified>
</cp:coreProperties>
</file>