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9E" w:rsidRDefault="004E219A">
      <w:pPr>
        <w:pStyle w:val="Datum"/>
      </w:pPr>
      <w:r>
        <w:t>7</w:t>
      </w:r>
      <w:r w:rsidR="00320026">
        <w:t>. září 2023</w:t>
      </w:r>
    </w:p>
    <w:p w:rsidR="00D74D9E" w:rsidRDefault="00320026">
      <w:pPr>
        <w:pStyle w:val="Nzev"/>
      </w:pPr>
      <w:r>
        <w:t xml:space="preserve">ČSÚ zahajuje další Integrované zemědělské šetření </w:t>
      </w:r>
    </w:p>
    <w:p w:rsidR="00D74D9E" w:rsidRDefault="00320026">
      <w:pPr>
        <w:rPr>
          <w:rFonts w:cs="Arial"/>
          <w:b/>
          <w:szCs w:val="20"/>
          <w:lang w:eastAsia="cs-CZ"/>
        </w:rPr>
      </w:pPr>
      <w:r>
        <w:rPr>
          <w:rFonts w:cs="Arial"/>
          <w:b/>
          <w:szCs w:val="20"/>
          <w:lang w:eastAsia="cs-CZ"/>
        </w:rPr>
        <w:t>Po tříleté přestávce se če</w:t>
      </w:r>
      <w:r w:rsidR="004E219A">
        <w:rPr>
          <w:rFonts w:cs="Arial"/>
          <w:b/>
          <w:szCs w:val="20"/>
          <w:lang w:eastAsia="cs-CZ"/>
        </w:rPr>
        <w:t xml:space="preserve">ští zemědělci </w:t>
      </w:r>
      <w:r>
        <w:rPr>
          <w:rFonts w:cs="Arial"/>
          <w:b/>
          <w:szCs w:val="20"/>
          <w:lang w:eastAsia="cs-CZ"/>
        </w:rPr>
        <w:t xml:space="preserve">zapojí do nového Integrovaného šetření v zemědělství. Na rozdíl od roku 2020 budou </w:t>
      </w:r>
      <w:r w:rsidR="004E219A">
        <w:rPr>
          <w:rFonts w:cs="Arial"/>
          <w:b/>
          <w:szCs w:val="20"/>
          <w:lang w:eastAsia="cs-CZ"/>
        </w:rPr>
        <w:t xml:space="preserve">ale </w:t>
      </w:r>
      <w:r>
        <w:rPr>
          <w:rFonts w:cs="Arial"/>
          <w:b/>
          <w:szCs w:val="20"/>
          <w:lang w:eastAsia="cs-CZ"/>
        </w:rPr>
        <w:t>šetřeny pouze vybrané zpravodajské jednotky splňující prahové hodnoty zjišťování</w:t>
      </w:r>
      <w:r w:rsidR="00237EF3">
        <w:rPr>
          <w:rFonts w:cs="Arial"/>
          <w:b/>
          <w:szCs w:val="20"/>
          <w:lang w:eastAsia="cs-CZ"/>
        </w:rPr>
        <w:t>, které obdržely Oznámení o zpravodajské povinnosti</w:t>
      </w:r>
      <w:r>
        <w:rPr>
          <w:rFonts w:cs="Arial"/>
          <w:b/>
          <w:szCs w:val="20"/>
          <w:lang w:eastAsia="cs-CZ"/>
        </w:rPr>
        <w:t xml:space="preserve">. </w:t>
      </w:r>
    </w:p>
    <w:p w:rsidR="00D74D9E" w:rsidRDefault="00320026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</w:t>
      </w:r>
    </w:p>
    <w:p w:rsidR="00D74D9E" w:rsidRDefault="00320026">
      <w:pPr>
        <w:rPr>
          <w:rFonts w:cs="Arial"/>
          <w:szCs w:val="20"/>
          <w:lang w:eastAsia="cs-CZ"/>
        </w:rPr>
      </w:pPr>
      <w:r>
        <w:rPr>
          <w:rFonts w:cs="Arial"/>
          <w:i/>
          <w:iCs/>
          <w:szCs w:val="20"/>
          <w:lang w:eastAsia="cs-CZ"/>
        </w:rPr>
        <w:t xml:space="preserve">„Cílem šetření je zjistit </w:t>
      </w:r>
      <w:r w:rsidR="00586943">
        <w:rPr>
          <w:rFonts w:cs="Arial"/>
          <w:i/>
          <w:iCs/>
          <w:szCs w:val="20"/>
          <w:lang w:eastAsia="cs-CZ"/>
        </w:rPr>
        <w:t xml:space="preserve">aktuální </w:t>
      </w:r>
      <w:r>
        <w:rPr>
          <w:rFonts w:cs="Arial"/>
          <w:i/>
          <w:iCs/>
          <w:szCs w:val="20"/>
          <w:lang w:eastAsia="cs-CZ"/>
        </w:rPr>
        <w:t xml:space="preserve">údaje o </w:t>
      </w:r>
      <w:r w:rsidR="004E219A">
        <w:rPr>
          <w:rFonts w:cs="Arial"/>
          <w:i/>
          <w:iCs/>
          <w:szCs w:val="20"/>
          <w:lang w:eastAsia="cs-CZ"/>
        </w:rPr>
        <w:t xml:space="preserve">našem </w:t>
      </w:r>
      <w:r>
        <w:rPr>
          <w:rFonts w:cs="Arial"/>
          <w:i/>
          <w:iCs/>
          <w:szCs w:val="20"/>
          <w:lang w:eastAsia="cs-CZ"/>
        </w:rPr>
        <w:t>zemědělství</w:t>
      </w:r>
      <w:r w:rsidR="004E219A">
        <w:rPr>
          <w:rFonts w:cs="Arial"/>
          <w:i/>
          <w:iCs/>
          <w:szCs w:val="20"/>
          <w:lang w:eastAsia="cs-CZ"/>
        </w:rPr>
        <w:t xml:space="preserve">, abychom mohli </w:t>
      </w:r>
      <w:r w:rsidR="00C3150F">
        <w:rPr>
          <w:rFonts w:cs="Arial"/>
          <w:i/>
          <w:iCs/>
          <w:szCs w:val="20"/>
          <w:lang w:eastAsia="cs-CZ"/>
        </w:rPr>
        <w:t xml:space="preserve">přesně </w:t>
      </w:r>
      <w:r w:rsidR="004E219A">
        <w:rPr>
          <w:rFonts w:cs="Arial"/>
          <w:i/>
          <w:iCs/>
          <w:szCs w:val="20"/>
          <w:lang w:eastAsia="cs-CZ"/>
        </w:rPr>
        <w:t xml:space="preserve">popsat </w:t>
      </w:r>
      <w:r w:rsidR="00A66AD7">
        <w:rPr>
          <w:rFonts w:cs="Arial"/>
          <w:i/>
          <w:iCs/>
          <w:szCs w:val="20"/>
          <w:lang w:eastAsia="cs-CZ"/>
        </w:rPr>
        <w:br/>
      </w:r>
      <w:bookmarkStart w:id="0" w:name="_GoBack"/>
      <w:bookmarkEnd w:id="0"/>
      <w:r w:rsidR="004E219A">
        <w:rPr>
          <w:rFonts w:cs="Arial"/>
          <w:i/>
          <w:iCs/>
          <w:szCs w:val="20"/>
          <w:lang w:eastAsia="cs-CZ"/>
        </w:rPr>
        <w:t xml:space="preserve">a </w:t>
      </w:r>
      <w:r>
        <w:rPr>
          <w:rFonts w:cs="Arial"/>
          <w:i/>
          <w:iCs/>
          <w:szCs w:val="20"/>
          <w:lang w:eastAsia="cs-CZ"/>
        </w:rPr>
        <w:t xml:space="preserve">sledovat </w:t>
      </w:r>
      <w:r w:rsidR="00D21D7E">
        <w:rPr>
          <w:rFonts w:cs="Arial"/>
          <w:i/>
          <w:iCs/>
          <w:szCs w:val="20"/>
          <w:lang w:eastAsia="cs-CZ"/>
        </w:rPr>
        <w:t xml:space="preserve">trendy, kterými se tento </w:t>
      </w:r>
      <w:r w:rsidR="004E219A">
        <w:rPr>
          <w:rFonts w:cs="Arial"/>
          <w:i/>
          <w:iCs/>
          <w:szCs w:val="20"/>
          <w:lang w:eastAsia="cs-CZ"/>
        </w:rPr>
        <w:t xml:space="preserve">důležitý </w:t>
      </w:r>
      <w:r w:rsidR="00D21D7E">
        <w:rPr>
          <w:rFonts w:cs="Arial"/>
          <w:i/>
          <w:iCs/>
          <w:szCs w:val="20"/>
          <w:lang w:eastAsia="cs-CZ"/>
        </w:rPr>
        <w:t xml:space="preserve">sektor ubírá. Získaná data </w:t>
      </w:r>
      <w:r w:rsidR="004E219A">
        <w:rPr>
          <w:rFonts w:cs="Arial"/>
          <w:i/>
          <w:iCs/>
          <w:szCs w:val="20"/>
          <w:lang w:eastAsia="cs-CZ"/>
        </w:rPr>
        <w:t xml:space="preserve">pak </w:t>
      </w:r>
      <w:r w:rsidR="00D21D7E">
        <w:rPr>
          <w:rFonts w:cs="Arial"/>
          <w:i/>
          <w:iCs/>
          <w:szCs w:val="20"/>
          <w:lang w:eastAsia="cs-CZ"/>
        </w:rPr>
        <w:t xml:space="preserve">slouží </w:t>
      </w:r>
      <w:r w:rsidR="004E219A">
        <w:rPr>
          <w:rFonts w:cs="Arial"/>
          <w:i/>
          <w:iCs/>
          <w:szCs w:val="20"/>
          <w:lang w:eastAsia="cs-CZ"/>
        </w:rPr>
        <w:t xml:space="preserve">mimo jiné </w:t>
      </w:r>
      <w:r w:rsidR="00D21D7E">
        <w:rPr>
          <w:rFonts w:cs="Arial"/>
          <w:i/>
          <w:iCs/>
          <w:szCs w:val="20"/>
          <w:lang w:eastAsia="cs-CZ"/>
        </w:rPr>
        <w:t>jako</w:t>
      </w:r>
      <w:r w:rsidR="00586943">
        <w:rPr>
          <w:rFonts w:cs="Arial"/>
          <w:i/>
          <w:iCs/>
          <w:szCs w:val="20"/>
          <w:lang w:eastAsia="cs-CZ"/>
        </w:rPr>
        <w:t xml:space="preserve"> jeden z</w:t>
      </w:r>
      <w:r w:rsidR="00D21D7E">
        <w:rPr>
          <w:rFonts w:cs="Arial"/>
          <w:i/>
          <w:iCs/>
          <w:szCs w:val="20"/>
          <w:lang w:eastAsia="cs-CZ"/>
        </w:rPr>
        <w:t xml:space="preserve"> podklad</w:t>
      </w:r>
      <w:r w:rsidR="00586943">
        <w:rPr>
          <w:rFonts w:cs="Arial"/>
          <w:i/>
          <w:iCs/>
          <w:szCs w:val="20"/>
          <w:lang w:eastAsia="cs-CZ"/>
        </w:rPr>
        <w:t>ů</w:t>
      </w:r>
      <w:r w:rsidR="00D21D7E">
        <w:rPr>
          <w:rFonts w:cs="Arial"/>
          <w:i/>
          <w:iCs/>
          <w:szCs w:val="20"/>
          <w:lang w:eastAsia="cs-CZ"/>
        </w:rPr>
        <w:t xml:space="preserve"> pro tvorbu Společné zemědělské politiky</w:t>
      </w:r>
      <w:r>
        <w:rPr>
          <w:rFonts w:cs="Arial"/>
          <w:i/>
          <w:iCs/>
          <w:szCs w:val="20"/>
          <w:lang w:eastAsia="cs-CZ"/>
        </w:rPr>
        <w:t xml:space="preserve"> Evropské unie,“</w:t>
      </w:r>
      <w:r>
        <w:rPr>
          <w:rFonts w:cs="Arial"/>
          <w:szCs w:val="20"/>
          <w:lang w:eastAsia="cs-CZ"/>
        </w:rPr>
        <w:t xml:space="preserve"> říká </w:t>
      </w:r>
      <w:r>
        <w:rPr>
          <w:rFonts w:cs="Arial"/>
          <w:szCs w:val="18"/>
        </w:rPr>
        <w:t>Marek Rojíček, předseda Č</w:t>
      </w:r>
      <w:r w:rsidR="004E219A">
        <w:rPr>
          <w:rFonts w:cs="Arial"/>
          <w:szCs w:val="18"/>
        </w:rPr>
        <w:t>eského statistického úřadu</w:t>
      </w:r>
      <w:r>
        <w:rPr>
          <w:rFonts w:cs="Arial"/>
          <w:szCs w:val="18"/>
        </w:rPr>
        <w:t>.</w:t>
      </w:r>
      <w:r>
        <w:rPr>
          <w:rFonts w:cs="Arial"/>
          <w:szCs w:val="20"/>
          <w:lang w:eastAsia="cs-CZ"/>
        </w:rPr>
        <w:t xml:space="preserve"> Informace ze šetření</w:t>
      </w:r>
      <w:r w:rsidR="004E219A">
        <w:rPr>
          <w:rFonts w:cs="Arial"/>
          <w:szCs w:val="20"/>
          <w:lang w:eastAsia="cs-CZ"/>
        </w:rPr>
        <w:t xml:space="preserve"> jsou</w:t>
      </w:r>
      <w:r>
        <w:rPr>
          <w:rFonts w:cs="Arial"/>
          <w:szCs w:val="20"/>
          <w:lang w:eastAsia="cs-CZ"/>
        </w:rPr>
        <w:t xml:space="preserve"> také</w:t>
      </w:r>
      <w:r w:rsidR="004E219A">
        <w:rPr>
          <w:rFonts w:cs="Arial"/>
          <w:szCs w:val="20"/>
          <w:lang w:eastAsia="cs-CZ"/>
        </w:rPr>
        <w:t xml:space="preserve"> podstatné </w:t>
      </w:r>
      <w:r>
        <w:rPr>
          <w:rFonts w:cs="Arial"/>
          <w:szCs w:val="20"/>
          <w:lang w:eastAsia="cs-CZ"/>
        </w:rPr>
        <w:t xml:space="preserve">pro aktualizaci Zemědělského registru, který </w:t>
      </w:r>
      <w:r w:rsidR="004E219A">
        <w:rPr>
          <w:rFonts w:cs="Arial"/>
          <w:szCs w:val="20"/>
          <w:lang w:eastAsia="cs-CZ"/>
        </w:rPr>
        <w:t>je</w:t>
      </w:r>
      <w:r>
        <w:rPr>
          <w:rFonts w:cs="Arial"/>
          <w:szCs w:val="20"/>
          <w:lang w:eastAsia="cs-CZ"/>
        </w:rPr>
        <w:t xml:space="preserve"> základn</w:t>
      </w:r>
      <w:r w:rsidR="004E219A">
        <w:rPr>
          <w:rFonts w:cs="Arial"/>
          <w:szCs w:val="20"/>
          <w:lang w:eastAsia="cs-CZ"/>
        </w:rPr>
        <w:t>ou</w:t>
      </w:r>
      <w:r>
        <w:rPr>
          <w:rFonts w:cs="Arial"/>
          <w:szCs w:val="20"/>
          <w:lang w:eastAsia="cs-CZ"/>
        </w:rPr>
        <w:t xml:space="preserve"> pro každoroční statistická zjišťování v zemědělství.</w:t>
      </w:r>
    </w:p>
    <w:p w:rsidR="00D74D9E" w:rsidRDefault="00D74D9E">
      <w:pPr>
        <w:rPr>
          <w:rFonts w:cs="Arial"/>
          <w:b/>
          <w:szCs w:val="18"/>
        </w:rPr>
      </w:pPr>
    </w:p>
    <w:p w:rsidR="00D74D9E" w:rsidRPr="000512DB" w:rsidRDefault="00F71728">
      <w:r>
        <w:rPr>
          <w:rFonts w:cs="Arial"/>
          <w:szCs w:val="20"/>
          <w:lang w:eastAsia="cs-CZ"/>
        </w:rPr>
        <w:t>Letošní</w:t>
      </w:r>
      <w:r w:rsidR="009221B2">
        <w:rPr>
          <w:rFonts w:cs="Arial"/>
          <w:szCs w:val="20"/>
          <w:lang w:eastAsia="cs-CZ"/>
        </w:rPr>
        <w:t xml:space="preserve"> šetření v zemědělství</w:t>
      </w:r>
      <w:r w:rsidR="00320026">
        <w:rPr>
          <w:rFonts w:cs="Arial"/>
          <w:szCs w:val="20"/>
          <w:lang w:eastAsia="cs-CZ"/>
        </w:rPr>
        <w:t xml:space="preserve"> navazuje na</w:t>
      </w:r>
      <w:r>
        <w:rPr>
          <w:rFonts w:cs="Arial"/>
          <w:szCs w:val="20"/>
          <w:lang w:eastAsia="cs-CZ"/>
        </w:rPr>
        <w:t xml:space="preserve"> Integrované šetření</w:t>
      </w:r>
      <w:r w:rsidR="00320026">
        <w:rPr>
          <w:rFonts w:cs="Arial"/>
          <w:szCs w:val="20"/>
          <w:lang w:eastAsia="cs-CZ"/>
        </w:rPr>
        <w:t xml:space="preserve"> </w:t>
      </w:r>
      <w:r w:rsidR="004E219A">
        <w:rPr>
          <w:rFonts w:cs="Arial"/>
          <w:szCs w:val="20"/>
          <w:lang w:eastAsia="cs-CZ"/>
        </w:rPr>
        <w:t xml:space="preserve">z roku </w:t>
      </w:r>
      <w:r w:rsidR="00320026">
        <w:rPr>
          <w:rFonts w:cs="Arial"/>
          <w:szCs w:val="20"/>
          <w:lang w:eastAsia="cs-CZ"/>
        </w:rPr>
        <w:t xml:space="preserve">2020 a </w:t>
      </w:r>
      <w:r w:rsidR="004E219A">
        <w:rPr>
          <w:rFonts w:cs="Arial"/>
          <w:szCs w:val="20"/>
          <w:lang w:eastAsia="cs-CZ"/>
        </w:rPr>
        <w:t xml:space="preserve">také </w:t>
      </w:r>
      <w:r w:rsidR="00320026">
        <w:rPr>
          <w:rFonts w:cs="Arial"/>
          <w:szCs w:val="20"/>
          <w:lang w:eastAsia="cs-CZ"/>
        </w:rPr>
        <w:t>na sérii strukturálních šetření v zemědělství prováděných v Česku od roku 1995 do roku 2016.</w:t>
      </w:r>
      <w:r w:rsidR="000512DB" w:rsidRPr="000512DB">
        <w:rPr>
          <w:rFonts w:cs="Arial"/>
          <w:i/>
          <w:iCs/>
          <w:szCs w:val="20"/>
          <w:lang w:eastAsia="cs-CZ"/>
        </w:rPr>
        <w:t xml:space="preserve"> </w:t>
      </w:r>
      <w:r w:rsidR="000512DB">
        <w:rPr>
          <w:rFonts w:cs="Arial"/>
          <w:i/>
          <w:iCs/>
          <w:szCs w:val="20"/>
          <w:lang w:eastAsia="cs-CZ"/>
        </w:rPr>
        <w:t>„Z výsledků šetření z roku 2020 například vyplynulo, že o</w:t>
      </w:r>
      <w:r w:rsidR="000512DB">
        <w:rPr>
          <w:i/>
          <w:iCs/>
        </w:rPr>
        <w:t>d roku 2000 poklesl počet zemědělských subjektů o 26</w:t>
      </w:r>
      <w:r w:rsidR="000512DB">
        <w:rPr>
          <w:rFonts w:cs="Arial"/>
          <w:szCs w:val="20"/>
          <w:lang w:eastAsia="cs-CZ"/>
        </w:rPr>
        <w:t> </w:t>
      </w:r>
      <w:r w:rsidR="000512DB">
        <w:rPr>
          <w:i/>
          <w:iCs/>
        </w:rPr>
        <w:t>% a těch, které se zabývají živočišnou výrobou, dokonce o 42</w:t>
      </w:r>
      <w:r w:rsidR="000512DB">
        <w:rPr>
          <w:rFonts w:cs="Arial"/>
          <w:szCs w:val="20"/>
          <w:lang w:eastAsia="cs-CZ"/>
        </w:rPr>
        <w:t> </w:t>
      </w:r>
      <w:r w:rsidR="000512DB">
        <w:rPr>
          <w:i/>
          <w:iCs/>
        </w:rPr>
        <w:t>%.</w:t>
      </w:r>
      <w:r w:rsidR="000512DB">
        <w:t xml:space="preserve"> </w:t>
      </w:r>
      <w:r w:rsidR="000512DB">
        <w:rPr>
          <w:i/>
          <w:iCs/>
        </w:rPr>
        <w:t xml:space="preserve">Ubyla </w:t>
      </w:r>
      <w:r w:rsidR="004E219A">
        <w:rPr>
          <w:i/>
          <w:iCs/>
        </w:rPr>
        <w:t xml:space="preserve">také </w:t>
      </w:r>
      <w:r w:rsidR="000512DB">
        <w:rPr>
          <w:i/>
          <w:iCs/>
        </w:rPr>
        <w:t>čtvrtina</w:t>
      </w:r>
      <w:r w:rsidR="000512DB">
        <w:t xml:space="preserve"> </w:t>
      </w:r>
      <w:r w:rsidR="000512DB">
        <w:rPr>
          <w:i/>
          <w:iCs/>
        </w:rPr>
        <w:t>pracujících v</w:t>
      </w:r>
      <w:r w:rsidR="004E219A">
        <w:rPr>
          <w:i/>
          <w:iCs/>
        </w:rPr>
        <w:t> </w:t>
      </w:r>
      <w:r w:rsidR="000512DB">
        <w:rPr>
          <w:i/>
          <w:iCs/>
        </w:rPr>
        <w:t>zemědělství</w:t>
      </w:r>
      <w:r w:rsidR="004E219A">
        <w:rPr>
          <w:i/>
          <w:iCs/>
        </w:rPr>
        <w:t>,</w:t>
      </w:r>
      <w:r w:rsidR="000512DB">
        <w:rPr>
          <w:i/>
          <w:iCs/>
        </w:rPr>
        <w:t xml:space="preserve"> </w:t>
      </w:r>
      <w:r w:rsidR="004E219A">
        <w:rPr>
          <w:i/>
          <w:iCs/>
        </w:rPr>
        <w:t>s</w:t>
      </w:r>
      <w:r w:rsidR="000512DB">
        <w:rPr>
          <w:i/>
          <w:iCs/>
        </w:rPr>
        <w:t>nížily se počty chovaných zvířat i výměra zemědělské půdy. Téměř tři čtvrtiny půdy bylo obhospodařováno v pachtu a na 15</w:t>
      </w:r>
      <w:r w:rsidR="000512DB">
        <w:rPr>
          <w:rFonts w:cs="Arial"/>
          <w:szCs w:val="20"/>
          <w:lang w:eastAsia="cs-CZ"/>
        </w:rPr>
        <w:t> </w:t>
      </w:r>
      <w:r w:rsidR="000512DB">
        <w:rPr>
          <w:i/>
          <w:iCs/>
        </w:rPr>
        <w:t>% se využívaly postupy ekologického zemědělství</w:t>
      </w:r>
      <w:r w:rsidR="00320026">
        <w:rPr>
          <w:i/>
          <w:iCs/>
        </w:rPr>
        <w:t>,“</w:t>
      </w:r>
      <w:r w:rsidR="00320026">
        <w:t xml:space="preserve"> </w:t>
      </w:r>
      <w:r w:rsidR="004E219A">
        <w:t xml:space="preserve">popisuje význam šetření </w:t>
      </w:r>
      <w:r w:rsidR="00CB3989">
        <w:rPr>
          <w:rFonts w:cs="Arial"/>
          <w:szCs w:val="18"/>
        </w:rPr>
        <w:t>Renata Vodičková</w:t>
      </w:r>
      <w:r w:rsidR="00320026">
        <w:rPr>
          <w:rFonts w:cs="Arial"/>
          <w:szCs w:val="18"/>
        </w:rPr>
        <w:t xml:space="preserve">, </w:t>
      </w:r>
      <w:r w:rsidR="00CB3989">
        <w:rPr>
          <w:rFonts w:cs="Arial"/>
          <w:szCs w:val="18"/>
        </w:rPr>
        <w:t>vedoucí oddělení</w:t>
      </w:r>
      <w:r w:rsidR="00320026">
        <w:rPr>
          <w:rFonts w:cs="Arial"/>
          <w:szCs w:val="18"/>
        </w:rPr>
        <w:t xml:space="preserve"> statistiky zemědělství a lesnictví ČSÚ.</w:t>
      </w:r>
    </w:p>
    <w:p w:rsidR="00D74D9E" w:rsidRDefault="00D74D9E">
      <w:pPr>
        <w:rPr>
          <w:rFonts w:cs="Arial"/>
          <w:szCs w:val="20"/>
          <w:lang w:eastAsia="cs-CZ"/>
        </w:rPr>
      </w:pPr>
    </w:p>
    <w:p w:rsidR="00D74D9E" w:rsidRDefault="00320026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V šetření se pravidelně zjišťují údaje o počtu a struktuře pracovníků v zemědělství, o jiných výdělečných činnostech zemědělských subjektů, o výměře a využití obhospodařované zemědělské půdy a způsobu její držby a o stavech hospodářských zvířat. Jeho součástí jsou </w:t>
      </w:r>
      <w:r w:rsidR="00A66AD7">
        <w:rPr>
          <w:rFonts w:cs="Arial"/>
          <w:szCs w:val="20"/>
          <w:lang w:eastAsia="cs-CZ"/>
        </w:rPr>
        <w:br/>
      </w:r>
      <w:r>
        <w:rPr>
          <w:rFonts w:cs="Arial"/>
          <w:szCs w:val="20"/>
          <w:lang w:eastAsia="cs-CZ"/>
        </w:rPr>
        <w:t>i informace o ekologickém hospodaření. V nadcházejícím šetření jsou zjišťovány také údaje týkající se strojů a zařízení používaných v zemědělství, včetně využívání precizního zemědělství a provozu zařízení pro výrobu energie z obnovitelných zdrojů. Šetřit se bude také rozsah používání půdoochranných technologií a struktura produkčních sadů jabloní a meruněk.</w:t>
      </w:r>
    </w:p>
    <w:p w:rsidR="00D74D9E" w:rsidRDefault="00D74D9E">
      <w:pPr>
        <w:rPr>
          <w:rFonts w:cs="Arial"/>
          <w:szCs w:val="20"/>
          <w:lang w:eastAsia="cs-CZ"/>
        </w:rPr>
      </w:pPr>
    </w:p>
    <w:p w:rsidR="00D74D9E" w:rsidRDefault="00320026">
      <w:pPr>
        <w:rPr>
          <w:rFonts w:cs="Arial"/>
          <w:szCs w:val="20"/>
        </w:rPr>
      </w:pPr>
      <w:r>
        <w:rPr>
          <w:rFonts w:cs="Arial"/>
          <w:szCs w:val="20"/>
          <w:lang w:eastAsia="cs-CZ"/>
        </w:rPr>
        <w:t xml:space="preserve">Podrobnější informace o celém šetření jsou uvedeny na </w:t>
      </w:r>
      <w:hyperlink r:id="rId7">
        <w:r>
          <w:rPr>
            <w:rStyle w:val="Hypertextovodkaz"/>
            <w:rFonts w:cs="Arial"/>
            <w:szCs w:val="20"/>
            <w:lang w:eastAsia="cs-CZ"/>
          </w:rPr>
          <w:t>webových stránkách ČSÚ</w:t>
        </w:r>
      </w:hyperlink>
      <w:r>
        <w:rPr>
          <w:rFonts w:cs="Arial"/>
          <w:szCs w:val="20"/>
          <w:lang w:eastAsia="cs-CZ"/>
        </w:rPr>
        <w:t xml:space="preserve">. Právnickým osobám a podnikajícím fyzickým osobám bude výkaz zaslán do datové schránky, fyzické osoby bez datové </w:t>
      </w:r>
      <w:r w:rsidR="00D21D7E">
        <w:rPr>
          <w:rFonts w:cs="Arial"/>
          <w:szCs w:val="20"/>
          <w:lang w:eastAsia="cs-CZ"/>
        </w:rPr>
        <w:t xml:space="preserve">schránky </w:t>
      </w:r>
      <w:r>
        <w:rPr>
          <w:rFonts w:cs="Arial"/>
          <w:szCs w:val="20"/>
          <w:lang w:eastAsia="cs-CZ"/>
        </w:rPr>
        <w:t xml:space="preserve">jej obdrží poštou, nebo budou během září až listopadu 2023 kontaktovány tazateli. Všichni respondenti mají možnost vyplnit výkaz v elektronické formě. </w:t>
      </w:r>
      <w:r>
        <w:rPr>
          <w:rFonts w:cs="Arial"/>
          <w:szCs w:val="20"/>
        </w:rPr>
        <w:t>Během strukturálního šetření jsou velmi přísně dodržována pravidla ochrany důvěrnosti údajů. Výsledky Integrovaného šetření v zemědělství 2023 budou zveřejněny v</w:t>
      </w:r>
      <w:r w:rsidR="00F71728">
        <w:rPr>
          <w:rFonts w:cs="Arial"/>
          <w:szCs w:val="20"/>
        </w:rPr>
        <w:t> září 2024</w:t>
      </w:r>
      <w:r>
        <w:rPr>
          <w:rFonts w:cs="Arial"/>
          <w:szCs w:val="20"/>
        </w:rPr>
        <w:t>.</w:t>
      </w:r>
    </w:p>
    <w:p w:rsidR="00D74D9E" w:rsidRDefault="00320026">
      <w:pPr>
        <w:spacing w:before="120"/>
        <w:rPr>
          <w:b/>
        </w:rPr>
      </w:pPr>
      <w:r>
        <w:rPr>
          <w:b/>
        </w:rPr>
        <w:t>Kontakt</w:t>
      </w:r>
    </w:p>
    <w:p w:rsidR="00D74D9E" w:rsidRDefault="00320026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D74D9E" w:rsidRDefault="00320026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D74D9E" w:rsidRDefault="0032002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D21D7E" w:rsidRDefault="0032002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:rsidR="00CB3989" w:rsidRDefault="00CB3989">
      <w:pPr>
        <w:spacing w:line="240" w:lineRule="auto"/>
        <w:rPr>
          <w:rFonts w:cs="Arial"/>
        </w:rPr>
      </w:pPr>
    </w:p>
    <w:sectPr w:rsidR="00CB3989">
      <w:headerReference w:type="default" r:id="rId8"/>
      <w:footerReference w:type="default" r:id="rId9"/>
      <w:pgSz w:w="11906" w:h="16838"/>
      <w:pgMar w:top="2836" w:right="1418" w:bottom="1741" w:left="1985" w:header="720" w:footer="168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A5" w:rsidRDefault="00AD3CA5">
      <w:pPr>
        <w:spacing w:line="240" w:lineRule="auto"/>
      </w:pPr>
      <w:r>
        <w:separator/>
      </w:r>
    </w:p>
  </w:endnote>
  <w:endnote w:type="continuationSeparator" w:id="0">
    <w:p w:rsidR="00AD3CA5" w:rsidRDefault="00AD3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9E" w:rsidRDefault="00320026">
    <w:pPr>
      <w:pStyle w:val="Zpat"/>
    </w:pPr>
    <w:r>
      <w:rPr>
        <w:noProof/>
        <w:lang w:eastAsia="cs-CZ"/>
      </w:rPr>
      <mc:AlternateContent>
        <mc:Choice Requires="wps">
          <w:drawing>
            <wp:anchor distT="9525" distB="9525" distL="10160" distR="9525" simplePos="0" relativeHeight="3" behindDoc="1" locked="0" layoutInCell="0" allowOverlap="1" wp14:anchorId="443474B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635"/>
              <wp:effectExtent l="10160" t="9525" r="9525" b="9525"/>
              <wp:wrapNone/>
              <wp:docPr id="11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1B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pt,756.95pt" to="525.8pt,756.95pt" ID="Přímá spojnice 2" stroked="t" o:allowincell="f" style="position:absolute;mso-position-horizontal-relative:page;mso-position-vertical-relative:page" wp14:anchorId="443474B8">
              <v:stroke color="#0071bc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635" distB="0" distL="0" distR="0" simplePos="0" relativeHeight="6" behindDoc="1" locked="0" layoutInCell="0" allowOverlap="1" wp14:anchorId="1AAA9B12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635" r="0" b="0"/>
              <wp:wrapNone/>
              <wp:docPr id="1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5560" cy="51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4D9E" w:rsidRDefault="00320026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74D9E" w:rsidRDefault="00320026">
                          <w:pPr>
                            <w:pStyle w:val="Obsahrmce"/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74D9E" w:rsidRDefault="00320026">
                          <w:pPr>
                            <w:pStyle w:val="Obsahrmce"/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>
                            <w:r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    |  </w:t>
                          </w: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>
                            <w:r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>
                            <w:rPr>
                              <w:color w:val="0000FF"/>
                            </w:rPr>
                            <w:tab/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fldChar w:fldCharType="separate"/>
                          </w:r>
                          <w:r w:rsidR="00AD3CA5">
                            <w:rPr>
                              <w:rFonts w:cs="Arial"/>
                              <w:bCs/>
                              <w:noProof/>
                              <w:color w:val="000000"/>
                              <w:szCs w:val="15"/>
                            </w:rPr>
                            <w:t>1</w:t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AA9B12" id="Textové pole 2" o:spid="_x0000_s1026" style="position:absolute;margin-left:99.2pt;margin-top:773.9pt;width:427.2pt;height:40.25pt;z-index:-503316474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" o:allowincell="f" filled="f" stroked="f">
              <v:textbox inset="0,0,0,0">
                <w:txbxContent>
                  <w:p w:rsidR="00D74D9E" w:rsidRDefault="00320026">
                    <w:pPr>
                      <w:pStyle w:val="Obsahrmce"/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>Odbor komunikace</w:t>
                    </w:r>
                  </w:p>
                  <w:p w:rsidR="00D74D9E" w:rsidRDefault="00320026">
                    <w:pPr>
                      <w:pStyle w:val="Obsahrmce"/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0000"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74D9E" w:rsidRDefault="00320026">
                    <w:pPr>
                      <w:pStyle w:val="Obsahrmce"/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color w:val="000000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>
                      <w:r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    |  </w:t>
                    </w: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tel.: 274 052 765 e-mail: </w:t>
                    </w:r>
                    <w:hyperlink r:id="rId4">
                      <w:r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>
                      <w:rPr>
                        <w:color w:val="0000FF"/>
                      </w:rPr>
                      <w:tab/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instrText xml:space="preserve"> PAGE </w:instrText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fldChar w:fldCharType="separate"/>
                    </w:r>
                    <w:r w:rsidR="00AD3CA5">
                      <w:rPr>
                        <w:rFonts w:cs="Arial"/>
                        <w:bCs/>
                        <w:noProof/>
                        <w:color w:val="000000"/>
                        <w:szCs w:val="15"/>
                      </w:rPr>
                      <w:t>1</w:t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A5" w:rsidRDefault="00AD3CA5">
      <w:pPr>
        <w:spacing w:line="240" w:lineRule="auto"/>
      </w:pPr>
      <w:r>
        <w:separator/>
      </w:r>
    </w:p>
  </w:footnote>
  <w:footnote w:type="continuationSeparator" w:id="0">
    <w:p w:rsidR="00AD3CA5" w:rsidRDefault="00AD3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9E" w:rsidRDefault="00320026">
    <w:pPr>
      <w:pStyle w:val="Zhlav"/>
    </w:pPr>
    <w:r>
      <w:rPr>
        <w:noProof/>
        <w:lang w:eastAsia="cs-CZ"/>
      </w:rPr>
      <mc:AlternateContent>
        <mc:Choice Requires="wpg">
          <w:drawing>
            <wp:anchor distT="635" distB="0" distL="0" distR="0" simplePos="0" relativeHeight="9" behindDoc="1" locked="0" layoutInCell="1" allowOverlap="1" wp14:anchorId="68E58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635" r="0" b="0"/>
              <wp:wrapNone/>
              <wp:docPr id="1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160" cy="1045800"/>
                        <a:chOff x="0" y="0"/>
                        <a:chExt cx="6329160" cy="1045800"/>
                      </a:xfrm>
                    </wpg:grpSpPr>
                    <wps:wsp>
                      <wps:cNvPr id="2" name="Rectangle 24"/>
                      <wps:cNvSpPr/>
                      <wps:spPr>
                        <a:xfrm>
                          <a:off x="411480" y="31680"/>
                          <a:ext cx="428040" cy="964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ectangle 25"/>
                      <wps:cNvSpPr/>
                      <wps:spPr>
                        <a:xfrm>
                          <a:off x="0" y="177840"/>
                          <a:ext cx="839520" cy="964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ectangle 26"/>
                      <wps:cNvSpPr/>
                      <wps:spPr>
                        <a:xfrm>
                          <a:off x="457920" y="324000"/>
                          <a:ext cx="381600" cy="957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reeform 27"/>
                      <wps:cNvSpPr/>
                      <wps:spPr>
                        <a:xfrm>
                          <a:off x="890280" y="291960"/>
                          <a:ext cx="379800" cy="130320"/>
                        </a:xfrm>
                        <a:custGeom>
                          <a:avLst/>
                          <a:gdLst>
                            <a:gd name="textAreaLeft" fmla="*/ 0 w 215280"/>
                            <a:gd name="textAreaRight" fmla="*/ 216000 w 215280"/>
                            <a:gd name="textAreaTop" fmla="*/ 0 h 73800"/>
                            <a:gd name="textAreaBottom" fmla="*/ 74520 h 738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reeform 28"/>
                      <wps:cNvSpPr/>
                      <wps:spPr>
                        <a:xfrm>
                          <a:off x="885960" y="146160"/>
                          <a:ext cx="836280" cy="130680"/>
                        </a:xfrm>
                        <a:custGeom>
                          <a:avLst/>
                          <a:gdLst>
                            <a:gd name="textAreaLeft" fmla="*/ 0 w 474120"/>
                            <a:gd name="textAreaRight" fmla="*/ 474840 w 474120"/>
                            <a:gd name="textAreaTop" fmla="*/ 0 h 74160"/>
                            <a:gd name="textAreaBottom" fmla="*/ 74880 h 74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Freeform 29"/>
                      <wps:cNvSpPr/>
                      <wps:spPr>
                        <a:xfrm>
                          <a:off x="885960" y="0"/>
                          <a:ext cx="429840" cy="130680"/>
                        </a:xfrm>
                        <a:custGeom>
                          <a:avLst/>
                          <a:gdLst>
                            <a:gd name="textAreaLeft" fmla="*/ 0 w 243720"/>
                            <a:gd name="textAreaRight" fmla="*/ 244440 w 243720"/>
                            <a:gd name="textAreaTop" fmla="*/ 0 h 74160"/>
                            <a:gd name="textAreaBottom" fmla="*/ 74880 h 74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Rectangle 30"/>
                      <wps:cNvSpPr/>
                      <wps:spPr>
                        <a:xfrm>
                          <a:off x="883800" y="686520"/>
                          <a:ext cx="5445000" cy="3592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reeform 31"/>
                      <wps:cNvSpPr/>
                      <wps:spPr>
                        <a:xfrm>
                          <a:off x="1020600" y="777240"/>
                          <a:ext cx="1478880" cy="160200"/>
                        </a:xfrm>
                        <a:custGeom>
                          <a:avLst/>
                          <a:gdLst>
                            <a:gd name="textAreaLeft" fmla="*/ 0 w 838440"/>
                            <a:gd name="textAreaRight" fmla="*/ 839160 w 838440"/>
                            <a:gd name="textAreaTop" fmla="*/ 0 h 90720"/>
                            <a:gd name="textAreaBottom" fmla="*/ 91440 h 90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Freeform 32"/>
                      <wps:cNvSpPr/>
                      <wps:spPr>
                        <a:xfrm>
                          <a:off x="3857040" y="334080"/>
                          <a:ext cx="2462400" cy="111600"/>
                        </a:xfrm>
                        <a:custGeom>
                          <a:avLst/>
                          <a:gdLst>
                            <a:gd name="textAreaLeft" fmla="*/ 0 w 1396080"/>
                            <a:gd name="textAreaRight" fmla="*/ 1396800 w 1396080"/>
                            <a:gd name="textAreaTop" fmla="*/ 0 h 63360"/>
                            <a:gd name="textAreaBottom" fmla="*/ 64080 h 63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3" style="position:absolute;margin-left:-70.95pt;margin-top:6.6pt;width:498.35pt;height:82.35pt" coordorigin="-1419,132" coordsize="9967,1647">
              <v:rect id="shape_0" ID="Rectangle 24" path="m0,0l-2147483645,0l-2147483645,-2147483646l0,-2147483646xe" fillcolor="#0071bc" stroked="f" o:allowincell="f" style="position:absolute;left:-771;top:182;width:673;height:151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Rectangle 25" path="m0,0l-2147483645,0l-2147483645,-2147483646l0,-2147483646xe" fillcolor="#0071bc" stroked="f" o:allowincell="f" style="position:absolute;left:-1419;top:412;width:1321;height:151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Rectangle 26" path="m0,0l-2147483645,0l-2147483645,-2147483646l0,-2147483646xe" fillcolor="#0071bc" stroked="f" o:allowincell="f" style="position:absolute;left:-698;top:642;width:600;height:150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ID="Rectangle 30" path="m0,0l-2147483645,0l-2147483645,-2147483646l0,-2147483646xe" fillcolor="#0071bc" stroked="f" o:allowincell="f" style="position:absolute;left:-27;top:1213;width:8574;height:565;mso-wrap-style:none;v-text-anchor:middle">
                <v:fill o:detectmouseclick="t" type="solid" color2="#ff8e43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E"/>
    <w:rsid w:val="000512DB"/>
    <w:rsid w:val="002079F2"/>
    <w:rsid w:val="00236917"/>
    <w:rsid w:val="00237EF3"/>
    <w:rsid w:val="003137FE"/>
    <w:rsid w:val="00320026"/>
    <w:rsid w:val="00392580"/>
    <w:rsid w:val="004B62E8"/>
    <w:rsid w:val="004E219A"/>
    <w:rsid w:val="00586943"/>
    <w:rsid w:val="00587821"/>
    <w:rsid w:val="00692203"/>
    <w:rsid w:val="00870D47"/>
    <w:rsid w:val="0091696A"/>
    <w:rsid w:val="009221B2"/>
    <w:rsid w:val="009772AA"/>
    <w:rsid w:val="00A66AD7"/>
    <w:rsid w:val="00A73079"/>
    <w:rsid w:val="00AD3CA5"/>
    <w:rsid w:val="00AE18BA"/>
    <w:rsid w:val="00BB6747"/>
    <w:rsid w:val="00C3150F"/>
    <w:rsid w:val="00CB3989"/>
    <w:rsid w:val="00D21D7E"/>
    <w:rsid w:val="00D74D9E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B03"/>
  <w15:docId w15:val="{8FF57B9F-4C83-4715-9F0D-5FAD770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5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3A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A6370"/>
  </w:style>
  <w:style w:type="character" w:customStyle="1" w:styleId="ZpatChar">
    <w:name w:val="Zápatí Char"/>
    <w:basedOn w:val="Standardnpsmoodstavce"/>
    <w:link w:val="Zpat"/>
    <w:uiPriority w:val="99"/>
    <w:qFormat/>
    <w:rsid w:val="00BA6370"/>
  </w:style>
  <w:style w:type="character" w:customStyle="1" w:styleId="TextbublinyChar">
    <w:name w:val="Text bubliny Char"/>
    <w:link w:val="Textbubliny"/>
    <w:uiPriority w:val="99"/>
    <w:semiHidden/>
    <w:qFormat/>
    <w:rsid w:val="00BA637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qFormat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character" w:customStyle="1" w:styleId="Nadpis3Char">
    <w:name w:val="Nadpis 3 Char"/>
    <w:link w:val="Nadpis3"/>
    <w:uiPriority w:val="9"/>
    <w:qFormat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character" w:customStyle="1" w:styleId="NzevChar">
    <w:name w:val="Název Char"/>
    <w:link w:val="Nzev"/>
    <w:uiPriority w:val="10"/>
    <w:qFormat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qFormat/>
    <w:rsid w:val="003A45C8"/>
    <w:rPr>
      <w:smallCaps/>
      <w:color w:val="C0504D"/>
      <w:u w:val="single"/>
    </w:rPr>
  </w:style>
  <w:style w:type="character" w:customStyle="1" w:styleId="TabulkaGrafChar">
    <w:name w:val="Tabulka/Graf_ Char"/>
    <w:link w:val="TabulkaGraf"/>
    <w:qFormat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034F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034F8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034F8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qFormat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55B59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223A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1460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A54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paragraph" w:styleId="Seznam">
    <w:name w:val="List"/>
    <w:basedOn w:val="Normln"/>
    <w:uiPriority w:val="99"/>
    <w:unhideWhenUsed/>
    <w:qFormat/>
    <w:rsid w:val="00481231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6370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BA6370"/>
    <w:pPr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000000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000000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paragraph" w:customStyle="1" w:styleId="Perex">
    <w:name w:val="Perex_"/>
    <w:next w:val="Normln"/>
    <w:qFormat/>
    <w:rsid w:val="001A214A"/>
    <w:pPr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034F8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034F8"/>
    <w:rPr>
      <w:b/>
      <w:bCs/>
    </w:rPr>
  </w:style>
  <w:style w:type="paragraph" w:styleId="Revize">
    <w:name w:val="Revision"/>
    <w:uiPriority w:val="99"/>
    <w:semiHidden/>
    <w:qFormat/>
    <w:rsid w:val="00533CE2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A-uvod">
    <w:name w:val="A-uvod"/>
    <w:basedOn w:val="Normln"/>
    <w:qFormat/>
    <w:rsid w:val="0080348E"/>
    <w:pPr>
      <w:spacing w:after="360" w:line="360" w:lineRule="auto"/>
      <w:ind w:firstLine="567"/>
      <w:jc w:val="both"/>
    </w:pPr>
    <w:rPr>
      <w:rFonts w:eastAsia="Times New Roman"/>
      <w:sz w:val="22"/>
      <w:lang w:eastAsia="cs-CZ"/>
    </w:rPr>
  </w:style>
  <w:style w:type="paragraph" w:customStyle="1" w:styleId="pf0">
    <w:name w:val="pf0"/>
    <w:basedOn w:val="Normln"/>
    <w:qFormat/>
    <w:rsid w:val="0080348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qFormat/>
    <w:rsid w:val="00BA549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sz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/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/" TargetMode="External"/><Relationship Id="rId4" Type="http://schemas.openxmlformats.org/officeDocument/2006/relationships/hyperlink" Target="mailto:pres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9089-6B17-449F-88DC-401CC8DE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dc:description/>
  <cp:lastModifiedBy>Cieslar Jan</cp:lastModifiedBy>
  <cp:revision>4</cp:revision>
  <cp:lastPrinted>2023-08-16T13:45:00Z</cp:lastPrinted>
  <dcterms:created xsi:type="dcterms:W3CDTF">2023-09-05T10:42:00Z</dcterms:created>
  <dcterms:modified xsi:type="dcterms:W3CDTF">2023-09-05T13:48:00Z</dcterms:modified>
  <dc:language>cs-CZ</dc:language>
</cp:coreProperties>
</file>