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87BA" w14:textId="3F517515" w:rsidR="009B6D38" w:rsidRDefault="00F5547E" w:rsidP="009B6D38">
      <w:pPr>
        <w:pStyle w:val="datum0"/>
        <w:spacing w:line="240" w:lineRule="auto"/>
      </w:pPr>
      <w:r>
        <w:t>3</w:t>
      </w:r>
      <w:bookmarkStart w:id="0" w:name="_GoBack"/>
      <w:bookmarkEnd w:id="0"/>
      <w:r w:rsidR="00AC59E5">
        <w:t xml:space="preserve">. </w:t>
      </w:r>
      <w:r w:rsidR="00911A7D">
        <w:t>října</w:t>
      </w:r>
      <w:r w:rsidR="00AC59E5">
        <w:t xml:space="preserve"> 2023</w:t>
      </w:r>
    </w:p>
    <w:p w14:paraId="1F62F64B" w14:textId="77777777" w:rsidR="00B25C23" w:rsidRPr="00F91451" w:rsidRDefault="00B25C23" w:rsidP="00911A7D">
      <w:pPr>
        <w:rPr>
          <w:rFonts w:eastAsia="Times New Roman"/>
          <w:b/>
          <w:bCs/>
          <w:color w:val="BD1B21"/>
          <w:szCs w:val="20"/>
        </w:rPr>
      </w:pPr>
    </w:p>
    <w:p w14:paraId="7CF8A957" w14:textId="46E64A53" w:rsidR="00911A7D" w:rsidRPr="00911A7D" w:rsidRDefault="00911A7D" w:rsidP="00911A7D">
      <w:pPr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Podniková </w:t>
      </w:r>
      <w:r w:rsidRPr="00911A7D">
        <w:rPr>
          <w:rFonts w:eastAsia="Times New Roman"/>
          <w:b/>
          <w:bCs/>
          <w:color w:val="BD1B21"/>
          <w:sz w:val="32"/>
          <w:szCs w:val="32"/>
        </w:rPr>
        <w:t xml:space="preserve">spotřeba zemního plynu loni klesla téměř </w:t>
      </w:r>
      <w:r w:rsidR="00F91451">
        <w:rPr>
          <w:rFonts w:eastAsia="Times New Roman"/>
          <w:b/>
          <w:bCs/>
          <w:color w:val="BD1B21"/>
          <w:sz w:val="32"/>
          <w:szCs w:val="32"/>
        </w:rPr>
        <w:br/>
      </w:r>
      <w:r w:rsidRPr="00911A7D">
        <w:rPr>
          <w:rFonts w:eastAsia="Times New Roman"/>
          <w:b/>
          <w:bCs/>
          <w:color w:val="BD1B21"/>
          <w:sz w:val="32"/>
          <w:szCs w:val="32"/>
        </w:rPr>
        <w:t>o pětinu</w:t>
      </w:r>
    </w:p>
    <w:p w14:paraId="10436A93" w14:textId="77777777" w:rsidR="00F91451" w:rsidRPr="00F91451" w:rsidRDefault="00F91451" w:rsidP="00911A7D">
      <w:pPr>
        <w:rPr>
          <w:rFonts w:eastAsia="Times New Roman"/>
          <w:b/>
          <w:bCs/>
          <w:color w:val="BD1B21"/>
          <w:szCs w:val="20"/>
        </w:rPr>
      </w:pPr>
    </w:p>
    <w:p w14:paraId="462973E1" w14:textId="5310CF1C" w:rsidR="00A74E2F" w:rsidRPr="00330D5F" w:rsidRDefault="00911A7D" w:rsidP="00911A7D">
      <w:pPr>
        <w:rPr>
          <w:rFonts w:eastAsia="Times New Roman"/>
          <w:b/>
          <w:bCs/>
          <w:color w:val="BD1B21"/>
          <w:sz w:val="32"/>
          <w:szCs w:val="32"/>
        </w:rPr>
      </w:pPr>
      <w:r>
        <w:rPr>
          <w:b/>
        </w:rPr>
        <w:t xml:space="preserve">Spotřeba černého uhlí u jednotek </w:t>
      </w:r>
      <w:r w:rsidRPr="0043187B">
        <w:rPr>
          <w:b/>
        </w:rPr>
        <w:t>s více než 20</w:t>
      </w:r>
      <w:r>
        <w:rPr>
          <w:b/>
        </w:rPr>
        <w:t xml:space="preserve"> zaměstnanci v roce 2022 v Česku meziročně klesla, zatímco spotřeba hnědého uhlí stoupla</w:t>
      </w:r>
      <w:r w:rsidRPr="0043187B">
        <w:rPr>
          <w:b/>
        </w:rPr>
        <w:t xml:space="preserve">. O </w:t>
      </w:r>
      <w:r>
        <w:rPr>
          <w:b/>
        </w:rPr>
        <w:t>téměř 12</w:t>
      </w:r>
      <w:r w:rsidR="00F91451">
        <w:rPr>
          <w:b/>
        </w:rPr>
        <w:t xml:space="preserve"> %</w:t>
      </w:r>
      <w:r w:rsidRPr="0043187B">
        <w:rPr>
          <w:b/>
        </w:rPr>
        <w:t xml:space="preserve"> vzrostla </w:t>
      </w:r>
      <w:r w:rsidR="00F91451">
        <w:rPr>
          <w:b/>
        </w:rPr>
        <w:br/>
      </w:r>
      <w:r w:rsidRPr="0043187B">
        <w:rPr>
          <w:b/>
        </w:rPr>
        <w:t>v případě motorovéh</w:t>
      </w:r>
      <w:r>
        <w:rPr>
          <w:b/>
        </w:rPr>
        <w:t xml:space="preserve">o benzinu, kdežto </w:t>
      </w:r>
      <w:r w:rsidR="003806B0">
        <w:rPr>
          <w:b/>
        </w:rPr>
        <w:t xml:space="preserve">u </w:t>
      </w:r>
      <w:r>
        <w:rPr>
          <w:b/>
        </w:rPr>
        <w:t>nafty se mírně snížila. Nejvýraznější meziroční změnou byl pokles spotřeby zemního plynu</w:t>
      </w:r>
      <w:r w:rsidRPr="0043187B">
        <w:rPr>
          <w:b/>
        </w:rPr>
        <w:t>. Podrobné údaje přináší nově vydaná publikace</w:t>
      </w:r>
      <w:r w:rsidR="00F91451">
        <w:rPr>
          <w:b/>
        </w:rPr>
        <w:t xml:space="preserve"> ČSÚ</w:t>
      </w:r>
      <w:r>
        <w:rPr>
          <w:b/>
        </w:rPr>
        <w:t xml:space="preserve"> </w:t>
      </w:r>
      <w:hyperlink r:id="rId8" w:history="1">
        <w:r w:rsidRPr="00F91451">
          <w:rPr>
            <w:rStyle w:val="Hypertextovodkaz"/>
            <w:b/>
            <w:i/>
          </w:rPr>
          <w:t>Spotřeba paliv a energie – 2022</w:t>
        </w:r>
      </w:hyperlink>
      <w:r w:rsidRPr="0043187B">
        <w:rPr>
          <w:b/>
        </w:rPr>
        <w:t xml:space="preserve">. </w:t>
      </w:r>
    </w:p>
    <w:p w14:paraId="3368CA14" w14:textId="77777777" w:rsidR="009D02E0" w:rsidRDefault="009D02E0" w:rsidP="000273A1">
      <w:pPr>
        <w:rPr>
          <w:rFonts w:cs="Arial"/>
          <w:b/>
          <w:szCs w:val="20"/>
        </w:rPr>
      </w:pPr>
    </w:p>
    <w:p w14:paraId="220A5F07" w14:textId="113129ED" w:rsidR="00911A7D" w:rsidRDefault="00911A7D" w:rsidP="00911A7D">
      <w:r>
        <w:t xml:space="preserve">V roce 2022 spotřeba černého uhlí klesla o 10,6 %, ale </w:t>
      </w:r>
      <w:r w:rsidR="003806B0">
        <w:t xml:space="preserve">u </w:t>
      </w:r>
      <w:r>
        <w:t>hnědého uhlí stoupla o 13,0 %. Spotřeba tak přibližně kopírovala vývoj tuzemské těžby uhlí. Koks byl z 91,9 % spotřebován na výrobu základních kovů, v hutním zpracování kovů a ve slévárenství. Meziročně jeho celková spotřeba poklesla o 8,9 %.</w:t>
      </w:r>
    </w:p>
    <w:p w14:paraId="02EC6484" w14:textId="77777777" w:rsidR="00911A7D" w:rsidRDefault="00911A7D" w:rsidP="00911A7D"/>
    <w:p w14:paraId="41D8CEAE" w14:textId="06004FDC" w:rsidR="00911A7D" w:rsidRDefault="00B25C23" w:rsidP="00911A7D">
      <w:r>
        <w:t>Celková</w:t>
      </w:r>
      <w:r w:rsidR="00436BA7">
        <w:t xml:space="preserve"> s</w:t>
      </w:r>
      <w:r w:rsidR="00911A7D">
        <w:t>potřeba motorového benzinu vzrostla v roce 2022 o 11,6 %</w:t>
      </w:r>
      <w:r w:rsidR="00436BA7">
        <w:t>,</w:t>
      </w:r>
      <w:r w:rsidR="00911A7D">
        <w:t xml:space="preserve"> </w:t>
      </w:r>
      <w:r w:rsidR="00436BA7">
        <w:t>n</w:t>
      </w:r>
      <w:r w:rsidR="00911A7D">
        <w:t>aproti tomu u motorové nafty klesla o 1,7 %.  V sektoru průmyslu ale spotřeba nafty mírně vzrostla. Zhruba polovinu nafty užívá sektor dopravy.</w:t>
      </w:r>
    </w:p>
    <w:p w14:paraId="357DC1EE" w14:textId="77777777" w:rsidR="00911A7D" w:rsidRDefault="00911A7D" w:rsidP="00911A7D"/>
    <w:p w14:paraId="34859457" w14:textId="1AE6B2B9" w:rsidR="00911A7D" w:rsidRDefault="00911A7D" w:rsidP="00911A7D">
      <w:r>
        <w:t>Spotřeba zemního plynu se loni snížila o 19,6 %. Byl zde patrný vliv geopolitické situace a s tím související růst cen na trzích. Spotřeba se snížila ve všech odvětví</w:t>
      </w:r>
      <w:r w:rsidR="00F91451">
        <w:t>ch</w:t>
      </w:r>
      <w:r>
        <w:t>, kde je plyn nejvíce užíván. Největším uživatelem byla odvětví energetika a výroba ostatních nekovových minerálních výrobků, tedy například skla. Celková spotřeba elektrické energie klesla o 0,8 %, přičemž v sektoru služeb se naopak zvýšila.</w:t>
      </w:r>
    </w:p>
    <w:p w14:paraId="03988F06" w14:textId="77777777" w:rsidR="00911A7D" w:rsidRDefault="00911A7D" w:rsidP="00911A7D"/>
    <w:p w14:paraId="0EB37C40" w14:textId="328F5B76" w:rsidR="00911A7D" w:rsidRDefault="00911A7D" w:rsidP="00911A7D">
      <w:r>
        <w:t xml:space="preserve">Publikace </w:t>
      </w:r>
      <w:r w:rsidRPr="00F91451">
        <w:rPr>
          <w:i/>
        </w:rPr>
        <w:t>Spotřeba paliv a energie</w:t>
      </w:r>
      <w:r>
        <w:t xml:space="preserve"> </w:t>
      </w:r>
      <w:r w:rsidRPr="00F91451">
        <w:rPr>
          <w:i/>
        </w:rPr>
        <w:t>(</w:t>
      </w:r>
      <w:proofErr w:type="spellStart"/>
      <w:r w:rsidRPr="00F91451">
        <w:rPr>
          <w:i/>
        </w:rPr>
        <w:t>Fuel</w:t>
      </w:r>
      <w:proofErr w:type="spellEnd"/>
      <w:r w:rsidRPr="00F91451">
        <w:rPr>
          <w:i/>
        </w:rPr>
        <w:t xml:space="preserve"> and </w:t>
      </w:r>
      <w:proofErr w:type="spellStart"/>
      <w:r w:rsidRPr="00F91451">
        <w:rPr>
          <w:i/>
        </w:rPr>
        <w:t>Energy</w:t>
      </w:r>
      <w:proofErr w:type="spellEnd"/>
      <w:r w:rsidRPr="00F91451">
        <w:rPr>
          <w:i/>
        </w:rPr>
        <w:t xml:space="preserve"> </w:t>
      </w:r>
      <w:proofErr w:type="spellStart"/>
      <w:r w:rsidRPr="00F91451">
        <w:rPr>
          <w:i/>
        </w:rPr>
        <w:t>Consumption</w:t>
      </w:r>
      <w:proofErr w:type="spellEnd"/>
      <w:r w:rsidRPr="00F91451">
        <w:rPr>
          <w:i/>
        </w:rPr>
        <w:t xml:space="preserve">) </w:t>
      </w:r>
      <w:r>
        <w:t>poskytuje data o spotřebě elektrické energie a nejběžněji používaných paliv v členění podle převažující ekonomické činnosti podniků dle klasifikace CZ-NACE. Prezentuje výsledky zpracování statistického výkazu EP 5-01, který vyplňují statistické jednotky s 20 a více zaměstnanci bez ohledu na převažující ekonomickou činnost. Údaje slouží mimo jiné jako podklad pro vyplňování mezinárodních statistických dotazníků.</w:t>
      </w:r>
    </w:p>
    <w:p w14:paraId="52C16EB9" w14:textId="3866FDDE" w:rsidR="00911A7D" w:rsidRDefault="00911A7D" w:rsidP="00911A7D"/>
    <w:p w14:paraId="49957B33" w14:textId="1F631D47" w:rsidR="009D02E0" w:rsidRPr="00220E59" w:rsidRDefault="009D02E0" w:rsidP="009D02E0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  <w:r w:rsidR="00F91451">
        <w:rPr>
          <w:rFonts w:cs="Arial"/>
          <w:b/>
          <w:bCs/>
          <w:iCs/>
        </w:rPr>
        <w:t>:</w:t>
      </w:r>
    </w:p>
    <w:p w14:paraId="06A41FBC" w14:textId="77777777" w:rsidR="009D02E0" w:rsidRPr="00220E59" w:rsidRDefault="009D02E0" w:rsidP="009D02E0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6162185B" w14:textId="77777777" w:rsidR="009D02E0" w:rsidRPr="00220E59" w:rsidRDefault="009D02E0" w:rsidP="009D02E0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0B4D4995" w14:textId="77777777" w:rsidR="009D02E0" w:rsidRPr="00220E59" w:rsidRDefault="009D02E0" w:rsidP="009D02E0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</w:t>
      </w:r>
      <w:proofErr w:type="gramStart"/>
      <w:r w:rsidRPr="00220E59">
        <w:rPr>
          <w:rFonts w:cs="Arial"/>
        </w:rPr>
        <w:t xml:space="preserve">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  <w:proofErr w:type="gramEnd"/>
    </w:p>
    <w:p w14:paraId="5C0FFA27" w14:textId="6A959391" w:rsidR="00D45F8B" w:rsidRDefault="009D02E0" w:rsidP="00501A7E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p w14:paraId="074B0542" w14:textId="641577D0" w:rsidR="00911A7D" w:rsidRDefault="00911A7D" w:rsidP="00501A7E">
      <w:pPr>
        <w:spacing w:line="240" w:lineRule="auto"/>
        <w:rPr>
          <w:rFonts w:cs="Arial"/>
        </w:rPr>
      </w:pPr>
    </w:p>
    <w:p w14:paraId="26A2414D" w14:textId="27955007" w:rsidR="00911A7D" w:rsidRDefault="00911A7D" w:rsidP="00501A7E">
      <w:pPr>
        <w:spacing w:line="240" w:lineRule="auto"/>
        <w:rPr>
          <w:rFonts w:cs="Arial"/>
        </w:rPr>
      </w:pPr>
    </w:p>
    <w:p w14:paraId="262BE2D4" w14:textId="7CA9A106" w:rsidR="00911A7D" w:rsidRDefault="00911A7D" w:rsidP="00501A7E">
      <w:pPr>
        <w:spacing w:line="240" w:lineRule="auto"/>
        <w:rPr>
          <w:rFonts w:cs="Arial"/>
        </w:rPr>
      </w:pPr>
    </w:p>
    <w:p w14:paraId="147B0429" w14:textId="77777777" w:rsidR="00911A7D" w:rsidRPr="00501A7E" w:rsidRDefault="00911A7D" w:rsidP="00501A7E">
      <w:pPr>
        <w:spacing w:line="240" w:lineRule="auto"/>
        <w:rPr>
          <w:rFonts w:cs="Arial"/>
        </w:rPr>
      </w:pPr>
    </w:p>
    <w:sectPr w:rsidR="00911A7D" w:rsidRPr="00501A7E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DEBD" w14:textId="77777777" w:rsidR="0021269C" w:rsidRDefault="0021269C" w:rsidP="00BA6370">
      <w:r>
        <w:separator/>
      </w:r>
    </w:p>
  </w:endnote>
  <w:endnote w:type="continuationSeparator" w:id="0">
    <w:p w14:paraId="525022BE" w14:textId="77777777" w:rsidR="0021269C" w:rsidRDefault="002126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B1F6" w14:textId="77777777" w:rsidR="0021269C" w:rsidRDefault="0021269C" w:rsidP="00BA6370">
      <w:r>
        <w:separator/>
      </w:r>
    </w:p>
  </w:footnote>
  <w:footnote w:type="continuationSeparator" w:id="0">
    <w:p w14:paraId="0D4D88D5" w14:textId="77777777" w:rsidR="0021269C" w:rsidRDefault="002126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090"/>
    <w:multiLevelType w:val="hybridMultilevel"/>
    <w:tmpl w:val="F432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273A1"/>
    <w:rsid w:val="00043BF4"/>
    <w:rsid w:val="000539E8"/>
    <w:rsid w:val="00053C4D"/>
    <w:rsid w:val="000741FD"/>
    <w:rsid w:val="00075A23"/>
    <w:rsid w:val="0008169F"/>
    <w:rsid w:val="000842D2"/>
    <w:rsid w:val="000843A5"/>
    <w:rsid w:val="00095213"/>
    <w:rsid w:val="000A1DAC"/>
    <w:rsid w:val="000B6F63"/>
    <w:rsid w:val="000C435D"/>
    <w:rsid w:val="000C7858"/>
    <w:rsid w:val="000C7CC8"/>
    <w:rsid w:val="000E4BF9"/>
    <w:rsid w:val="000E7A60"/>
    <w:rsid w:val="00106A07"/>
    <w:rsid w:val="001151F2"/>
    <w:rsid w:val="0012425E"/>
    <w:rsid w:val="00137C60"/>
    <w:rsid w:val="001404AB"/>
    <w:rsid w:val="00146745"/>
    <w:rsid w:val="001658A9"/>
    <w:rsid w:val="00165D45"/>
    <w:rsid w:val="0017231D"/>
    <w:rsid w:val="001745CC"/>
    <w:rsid w:val="001776E2"/>
    <w:rsid w:val="001810DC"/>
    <w:rsid w:val="00182C49"/>
    <w:rsid w:val="00183C7E"/>
    <w:rsid w:val="00195AD7"/>
    <w:rsid w:val="001A214A"/>
    <w:rsid w:val="001A59BF"/>
    <w:rsid w:val="001A7B90"/>
    <w:rsid w:val="001B1456"/>
    <w:rsid w:val="001B607F"/>
    <w:rsid w:val="001C557D"/>
    <w:rsid w:val="001D0A20"/>
    <w:rsid w:val="001D369A"/>
    <w:rsid w:val="001D6880"/>
    <w:rsid w:val="001F4080"/>
    <w:rsid w:val="002017E6"/>
    <w:rsid w:val="002070FB"/>
    <w:rsid w:val="0021269C"/>
    <w:rsid w:val="00213729"/>
    <w:rsid w:val="00216136"/>
    <w:rsid w:val="002272A6"/>
    <w:rsid w:val="002272C3"/>
    <w:rsid w:val="00230BAF"/>
    <w:rsid w:val="002406FA"/>
    <w:rsid w:val="00240868"/>
    <w:rsid w:val="002460EA"/>
    <w:rsid w:val="00247471"/>
    <w:rsid w:val="00264207"/>
    <w:rsid w:val="00266420"/>
    <w:rsid w:val="002848DA"/>
    <w:rsid w:val="002A005A"/>
    <w:rsid w:val="002A0D10"/>
    <w:rsid w:val="002B2E47"/>
    <w:rsid w:val="002B4109"/>
    <w:rsid w:val="002C75D8"/>
    <w:rsid w:val="002D6A6C"/>
    <w:rsid w:val="002F05C0"/>
    <w:rsid w:val="002F28C3"/>
    <w:rsid w:val="002F5C7A"/>
    <w:rsid w:val="00314CA7"/>
    <w:rsid w:val="00322412"/>
    <w:rsid w:val="00324159"/>
    <w:rsid w:val="003301A3"/>
    <w:rsid w:val="00330D5F"/>
    <w:rsid w:val="00344825"/>
    <w:rsid w:val="0035578A"/>
    <w:rsid w:val="00355E96"/>
    <w:rsid w:val="003619BF"/>
    <w:rsid w:val="003624E7"/>
    <w:rsid w:val="00364EFD"/>
    <w:rsid w:val="00365C77"/>
    <w:rsid w:val="0036777B"/>
    <w:rsid w:val="0037586B"/>
    <w:rsid w:val="00376A56"/>
    <w:rsid w:val="003806B0"/>
    <w:rsid w:val="003808A8"/>
    <w:rsid w:val="0038282A"/>
    <w:rsid w:val="00394B69"/>
    <w:rsid w:val="00397580"/>
    <w:rsid w:val="003A1794"/>
    <w:rsid w:val="003A4310"/>
    <w:rsid w:val="003A45C8"/>
    <w:rsid w:val="003C0DC5"/>
    <w:rsid w:val="003C1A38"/>
    <w:rsid w:val="003C2DCF"/>
    <w:rsid w:val="003C7FE7"/>
    <w:rsid w:val="003D02AA"/>
    <w:rsid w:val="003D0499"/>
    <w:rsid w:val="003D5C80"/>
    <w:rsid w:val="003E087C"/>
    <w:rsid w:val="003F18DB"/>
    <w:rsid w:val="003F526A"/>
    <w:rsid w:val="00405244"/>
    <w:rsid w:val="00413A9D"/>
    <w:rsid w:val="004142C0"/>
    <w:rsid w:val="00422E72"/>
    <w:rsid w:val="00436BA7"/>
    <w:rsid w:val="004436EE"/>
    <w:rsid w:val="00445303"/>
    <w:rsid w:val="0044659F"/>
    <w:rsid w:val="0045547F"/>
    <w:rsid w:val="004920AD"/>
    <w:rsid w:val="004B4D28"/>
    <w:rsid w:val="004D05B3"/>
    <w:rsid w:val="004D3F35"/>
    <w:rsid w:val="004E479E"/>
    <w:rsid w:val="004E583B"/>
    <w:rsid w:val="004F1046"/>
    <w:rsid w:val="004F1E3E"/>
    <w:rsid w:val="004F5B4E"/>
    <w:rsid w:val="004F78E6"/>
    <w:rsid w:val="00501A7E"/>
    <w:rsid w:val="00512D99"/>
    <w:rsid w:val="00527DE1"/>
    <w:rsid w:val="00531DBB"/>
    <w:rsid w:val="00532EF4"/>
    <w:rsid w:val="00560410"/>
    <w:rsid w:val="00560877"/>
    <w:rsid w:val="005718B1"/>
    <w:rsid w:val="00576240"/>
    <w:rsid w:val="00581FF7"/>
    <w:rsid w:val="00583DE0"/>
    <w:rsid w:val="0058481F"/>
    <w:rsid w:val="005A3DBC"/>
    <w:rsid w:val="005B1E7A"/>
    <w:rsid w:val="005B22A9"/>
    <w:rsid w:val="005B76BB"/>
    <w:rsid w:val="005C6D55"/>
    <w:rsid w:val="005D1E05"/>
    <w:rsid w:val="005D3CA4"/>
    <w:rsid w:val="005F0241"/>
    <w:rsid w:val="005F699D"/>
    <w:rsid w:val="005F79FB"/>
    <w:rsid w:val="00604406"/>
    <w:rsid w:val="00605F4A"/>
    <w:rsid w:val="0060610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879F6"/>
    <w:rsid w:val="006A78FD"/>
    <w:rsid w:val="006C5FDA"/>
    <w:rsid w:val="006D2102"/>
    <w:rsid w:val="006D7B4D"/>
    <w:rsid w:val="006E024F"/>
    <w:rsid w:val="006E3913"/>
    <w:rsid w:val="006E4E81"/>
    <w:rsid w:val="00703526"/>
    <w:rsid w:val="00707F7D"/>
    <w:rsid w:val="00710889"/>
    <w:rsid w:val="007143B6"/>
    <w:rsid w:val="00717EC5"/>
    <w:rsid w:val="00727525"/>
    <w:rsid w:val="0073542F"/>
    <w:rsid w:val="00737B80"/>
    <w:rsid w:val="00744033"/>
    <w:rsid w:val="00746DBF"/>
    <w:rsid w:val="00752AC5"/>
    <w:rsid w:val="00754006"/>
    <w:rsid w:val="00757E92"/>
    <w:rsid w:val="007641F3"/>
    <w:rsid w:val="007765A6"/>
    <w:rsid w:val="00776B16"/>
    <w:rsid w:val="007774DE"/>
    <w:rsid w:val="00780E4B"/>
    <w:rsid w:val="007A2F69"/>
    <w:rsid w:val="007A4D8C"/>
    <w:rsid w:val="007A57F2"/>
    <w:rsid w:val="007B01CF"/>
    <w:rsid w:val="007B1333"/>
    <w:rsid w:val="007B79D4"/>
    <w:rsid w:val="007C5383"/>
    <w:rsid w:val="007C5CAA"/>
    <w:rsid w:val="007D3BD3"/>
    <w:rsid w:val="007D7AF7"/>
    <w:rsid w:val="007E67A5"/>
    <w:rsid w:val="007E68B2"/>
    <w:rsid w:val="007F4AEB"/>
    <w:rsid w:val="007F75B2"/>
    <w:rsid w:val="008043C4"/>
    <w:rsid w:val="00813986"/>
    <w:rsid w:val="00824B50"/>
    <w:rsid w:val="008305CE"/>
    <w:rsid w:val="00831B1B"/>
    <w:rsid w:val="0083535C"/>
    <w:rsid w:val="00861D0E"/>
    <w:rsid w:val="00867569"/>
    <w:rsid w:val="008716AC"/>
    <w:rsid w:val="0087295A"/>
    <w:rsid w:val="008A5586"/>
    <w:rsid w:val="008A750A"/>
    <w:rsid w:val="008A7CC6"/>
    <w:rsid w:val="008B06AF"/>
    <w:rsid w:val="008B2E58"/>
    <w:rsid w:val="008B2FF9"/>
    <w:rsid w:val="008B4A15"/>
    <w:rsid w:val="008C1783"/>
    <w:rsid w:val="008C384C"/>
    <w:rsid w:val="008D0F11"/>
    <w:rsid w:val="008E1CEC"/>
    <w:rsid w:val="008E58D5"/>
    <w:rsid w:val="008E7B39"/>
    <w:rsid w:val="008F35B4"/>
    <w:rsid w:val="008F73B4"/>
    <w:rsid w:val="00900593"/>
    <w:rsid w:val="0090507A"/>
    <w:rsid w:val="00910B1F"/>
    <w:rsid w:val="00910CAB"/>
    <w:rsid w:val="00911A7D"/>
    <w:rsid w:val="0093383C"/>
    <w:rsid w:val="0093395E"/>
    <w:rsid w:val="00941583"/>
    <w:rsid w:val="0094402F"/>
    <w:rsid w:val="00963DE2"/>
    <w:rsid w:val="009641DD"/>
    <w:rsid w:val="009668FF"/>
    <w:rsid w:val="0097362E"/>
    <w:rsid w:val="0098320C"/>
    <w:rsid w:val="00996D92"/>
    <w:rsid w:val="009B55B1"/>
    <w:rsid w:val="009B6D38"/>
    <w:rsid w:val="009C2C94"/>
    <w:rsid w:val="009C37AD"/>
    <w:rsid w:val="009C4B4B"/>
    <w:rsid w:val="009C69CB"/>
    <w:rsid w:val="009D02E0"/>
    <w:rsid w:val="009D0E13"/>
    <w:rsid w:val="009D2450"/>
    <w:rsid w:val="009D4892"/>
    <w:rsid w:val="009F12CC"/>
    <w:rsid w:val="00A00577"/>
    <w:rsid w:val="00A00672"/>
    <w:rsid w:val="00A00787"/>
    <w:rsid w:val="00A03578"/>
    <w:rsid w:val="00A22D6F"/>
    <w:rsid w:val="00A2764C"/>
    <w:rsid w:val="00A327F4"/>
    <w:rsid w:val="00A35C25"/>
    <w:rsid w:val="00A374EE"/>
    <w:rsid w:val="00A4343D"/>
    <w:rsid w:val="00A46608"/>
    <w:rsid w:val="00A502F1"/>
    <w:rsid w:val="00A55861"/>
    <w:rsid w:val="00A62B36"/>
    <w:rsid w:val="00A70A83"/>
    <w:rsid w:val="00A74E2F"/>
    <w:rsid w:val="00A7743A"/>
    <w:rsid w:val="00A81EB3"/>
    <w:rsid w:val="00A842CF"/>
    <w:rsid w:val="00AA2CC4"/>
    <w:rsid w:val="00AC59E5"/>
    <w:rsid w:val="00AD02D7"/>
    <w:rsid w:val="00AE3E86"/>
    <w:rsid w:val="00AE67BF"/>
    <w:rsid w:val="00AE6D5B"/>
    <w:rsid w:val="00AF72C0"/>
    <w:rsid w:val="00B00C1D"/>
    <w:rsid w:val="00B03079"/>
    <w:rsid w:val="00B03E21"/>
    <w:rsid w:val="00B07FF8"/>
    <w:rsid w:val="00B10F14"/>
    <w:rsid w:val="00B14B15"/>
    <w:rsid w:val="00B16EBA"/>
    <w:rsid w:val="00B22C1A"/>
    <w:rsid w:val="00B249FD"/>
    <w:rsid w:val="00B25C23"/>
    <w:rsid w:val="00B33A89"/>
    <w:rsid w:val="00B41099"/>
    <w:rsid w:val="00B42AB1"/>
    <w:rsid w:val="00B44F8E"/>
    <w:rsid w:val="00B951AE"/>
    <w:rsid w:val="00BA439F"/>
    <w:rsid w:val="00BA6370"/>
    <w:rsid w:val="00BA7B18"/>
    <w:rsid w:val="00BD000F"/>
    <w:rsid w:val="00BF3725"/>
    <w:rsid w:val="00BF472B"/>
    <w:rsid w:val="00BF4A90"/>
    <w:rsid w:val="00C13C02"/>
    <w:rsid w:val="00C2456C"/>
    <w:rsid w:val="00C269D4"/>
    <w:rsid w:val="00C30D5A"/>
    <w:rsid w:val="00C413F0"/>
    <w:rsid w:val="00C4160D"/>
    <w:rsid w:val="00C52466"/>
    <w:rsid w:val="00C52F8D"/>
    <w:rsid w:val="00C800CD"/>
    <w:rsid w:val="00C8406E"/>
    <w:rsid w:val="00C923EB"/>
    <w:rsid w:val="00C9475A"/>
    <w:rsid w:val="00CA0C10"/>
    <w:rsid w:val="00CB2709"/>
    <w:rsid w:val="00CB5339"/>
    <w:rsid w:val="00CB6F89"/>
    <w:rsid w:val="00CC2585"/>
    <w:rsid w:val="00CC64F6"/>
    <w:rsid w:val="00CD008B"/>
    <w:rsid w:val="00CD6F29"/>
    <w:rsid w:val="00CE228C"/>
    <w:rsid w:val="00CE4061"/>
    <w:rsid w:val="00CF048E"/>
    <w:rsid w:val="00CF3E52"/>
    <w:rsid w:val="00CF545B"/>
    <w:rsid w:val="00D018F0"/>
    <w:rsid w:val="00D16FC2"/>
    <w:rsid w:val="00D27074"/>
    <w:rsid w:val="00D27D69"/>
    <w:rsid w:val="00D32D62"/>
    <w:rsid w:val="00D43A06"/>
    <w:rsid w:val="00D448C2"/>
    <w:rsid w:val="00D45F8B"/>
    <w:rsid w:val="00D66469"/>
    <w:rsid w:val="00D666C3"/>
    <w:rsid w:val="00D722F8"/>
    <w:rsid w:val="00D75F51"/>
    <w:rsid w:val="00D8187D"/>
    <w:rsid w:val="00D869DA"/>
    <w:rsid w:val="00D901DC"/>
    <w:rsid w:val="00D907AC"/>
    <w:rsid w:val="00D92876"/>
    <w:rsid w:val="00DA3F1D"/>
    <w:rsid w:val="00DB3587"/>
    <w:rsid w:val="00DB43EB"/>
    <w:rsid w:val="00DB74F1"/>
    <w:rsid w:val="00DE5C2F"/>
    <w:rsid w:val="00DF47FE"/>
    <w:rsid w:val="00DF73BD"/>
    <w:rsid w:val="00E01F0A"/>
    <w:rsid w:val="00E07137"/>
    <w:rsid w:val="00E140E2"/>
    <w:rsid w:val="00E208CE"/>
    <w:rsid w:val="00E20938"/>
    <w:rsid w:val="00E2374E"/>
    <w:rsid w:val="00E26704"/>
    <w:rsid w:val="00E27C40"/>
    <w:rsid w:val="00E31980"/>
    <w:rsid w:val="00E34B68"/>
    <w:rsid w:val="00E6423C"/>
    <w:rsid w:val="00E71B7D"/>
    <w:rsid w:val="00E74FE4"/>
    <w:rsid w:val="00E86929"/>
    <w:rsid w:val="00E87F5E"/>
    <w:rsid w:val="00E93830"/>
    <w:rsid w:val="00E93E0E"/>
    <w:rsid w:val="00EA024E"/>
    <w:rsid w:val="00EA0877"/>
    <w:rsid w:val="00EA0F0A"/>
    <w:rsid w:val="00EA3955"/>
    <w:rsid w:val="00EA4610"/>
    <w:rsid w:val="00EA5B11"/>
    <w:rsid w:val="00EB000A"/>
    <w:rsid w:val="00EB1ED3"/>
    <w:rsid w:val="00EB4E75"/>
    <w:rsid w:val="00EC2D51"/>
    <w:rsid w:val="00EC5F68"/>
    <w:rsid w:val="00ED6727"/>
    <w:rsid w:val="00EF0161"/>
    <w:rsid w:val="00F06F02"/>
    <w:rsid w:val="00F154E2"/>
    <w:rsid w:val="00F225E1"/>
    <w:rsid w:val="00F26395"/>
    <w:rsid w:val="00F359AF"/>
    <w:rsid w:val="00F46F18"/>
    <w:rsid w:val="00F51190"/>
    <w:rsid w:val="00F51838"/>
    <w:rsid w:val="00F54949"/>
    <w:rsid w:val="00F5547E"/>
    <w:rsid w:val="00F63352"/>
    <w:rsid w:val="00F71169"/>
    <w:rsid w:val="00F75D5A"/>
    <w:rsid w:val="00F808DC"/>
    <w:rsid w:val="00F80945"/>
    <w:rsid w:val="00F91398"/>
    <w:rsid w:val="00F91451"/>
    <w:rsid w:val="00F922C3"/>
    <w:rsid w:val="00F95834"/>
    <w:rsid w:val="00FA4C1F"/>
    <w:rsid w:val="00FB005B"/>
    <w:rsid w:val="00FB5D78"/>
    <w:rsid w:val="00FB687C"/>
    <w:rsid w:val="00FF5E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atum0">
    <w:name w:val="datum"/>
    <w:next w:val="Normln"/>
    <w:qFormat/>
    <w:rsid w:val="009B6D3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Znakapoznpodarou">
    <w:name w:val="footnote reference"/>
    <w:unhideWhenUsed/>
    <w:rsid w:val="009B6D3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38"/>
    <w:pPr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38"/>
    <w:rPr>
      <w:rFonts w:ascii="Arial" w:hAnsi="Arial"/>
      <w:lang w:eastAsia="en-US"/>
    </w:rPr>
  </w:style>
  <w:style w:type="paragraph" w:customStyle="1" w:styleId="Default">
    <w:name w:val="Default"/>
    <w:rsid w:val="009B6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otreba-paliv-a-energie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F5D5-D050-42DF-8703-CE1F3D1B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3</cp:revision>
  <cp:lastPrinted>2019-01-25T10:28:00Z</cp:lastPrinted>
  <dcterms:created xsi:type="dcterms:W3CDTF">2023-10-02T11:21:00Z</dcterms:created>
  <dcterms:modified xsi:type="dcterms:W3CDTF">2023-10-02T11:21:00Z</dcterms:modified>
</cp:coreProperties>
</file>