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0B5A6" w14:textId="60DAF966" w:rsidR="00867569" w:rsidRPr="00AE6D5B" w:rsidRDefault="00BE6B52" w:rsidP="00AE6D5B">
      <w:pPr>
        <w:pStyle w:val="Datum"/>
      </w:pPr>
      <w:r>
        <w:t>4</w:t>
      </w:r>
      <w:r w:rsidR="001A7B90">
        <w:t xml:space="preserve">. </w:t>
      </w:r>
      <w:r w:rsidR="007D3BD3">
        <w:t>října</w:t>
      </w:r>
      <w:r w:rsidR="00B03079">
        <w:t xml:space="preserve"> 20</w:t>
      </w:r>
      <w:r w:rsidR="001151F2">
        <w:t>2</w:t>
      </w:r>
      <w:r w:rsidR="00E96857">
        <w:t>3</w:t>
      </w:r>
    </w:p>
    <w:p w14:paraId="6B35882E" w14:textId="77777777" w:rsidR="00DB43EB" w:rsidRDefault="00DB43EB" w:rsidP="00EB4E75">
      <w:pPr>
        <w:rPr>
          <w:rFonts w:cs="Arial"/>
          <w:b/>
          <w:bCs/>
          <w:szCs w:val="20"/>
        </w:rPr>
      </w:pPr>
    </w:p>
    <w:p w14:paraId="7FB6359B" w14:textId="43795FCF" w:rsidR="005A3DBC" w:rsidRPr="00AA7790" w:rsidRDefault="003C2E46" w:rsidP="00AA7790">
      <w:pPr>
        <w:spacing w:after="202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>M</w:t>
      </w:r>
      <w:r w:rsidR="00C12073">
        <w:rPr>
          <w:rFonts w:eastAsia="Times New Roman"/>
          <w:b/>
          <w:bCs/>
          <w:color w:val="BD1B21"/>
          <w:sz w:val="32"/>
          <w:szCs w:val="32"/>
        </w:rPr>
        <w:t xml:space="preserve">igrační vlna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loni </w:t>
      </w:r>
      <w:r w:rsidR="007375DB">
        <w:rPr>
          <w:rFonts w:eastAsia="Times New Roman"/>
          <w:b/>
          <w:bCs/>
          <w:color w:val="BD1B21"/>
          <w:sz w:val="32"/>
          <w:szCs w:val="32"/>
        </w:rPr>
        <w:t>zbrzdila stárnutí</w:t>
      </w:r>
      <w:r w:rsidR="00C12073">
        <w:rPr>
          <w:rFonts w:eastAsia="Times New Roman"/>
          <w:b/>
          <w:bCs/>
          <w:color w:val="BD1B21"/>
          <w:sz w:val="32"/>
          <w:szCs w:val="32"/>
        </w:rPr>
        <w:t xml:space="preserve"> Česka</w:t>
      </w:r>
    </w:p>
    <w:bookmarkEnd w:id="0"/>
    <w:p w14:paraId="1BFEFCFC" w14:textId="23893318" w:rsidR="00FF0527" w:rsidRDefault="009E2942" w:rsidP="00FF0527">
      <w:pPr>
        <w:spacing w:line="264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Počet obyvatel Česk</w:t>
      </w:r>
      <w:r w:rsidR="00AC2E43">
        <w:rPr>
          <w:rFonts w:cs="Arial"/>
          <w:b/>
          <w:szCs w:val="18"/>
        </w:rPr>
        <w:t>a</w:t>
      </w:r>
      <w:r>
        <w:rPr>
          <w:rFonts w:cs="Arial"/>
          <w:b/>
          <w:szCs w:val="18"/>
        </w:rPr>
        <w:t xml:space="preserve"> se </w:t>
      </w:r>
      <w:r w:rsidRPr="009E2942">
        <w:rPr>
          <w:rFonts w:cs="Arial"/>
          <w:b/>
          <w:szCs w:val="20"/>
        </w:rPr>
        <w:t>v průběhu roku 2022 zvýšil o 310,8 tisíc</w:t>
      </w:r>
      <w:r w:rsidR="00FF0527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a dosáhl 10,8 milionu</w:t>
      </w:r>
      <w:r w:rsidR="00A84113">
        <w:rPr>
          <w:rFonts w:cs="Arial"/>
          <w:b/>
          <w:szCs w:val="18"/>
        </w:rPr>
        <w:t>,</w:t>
      </w:r>
      <w:r>
        <w:rPr>
          <w:rFonts w:cs="Arial"/>
          <w:b/>
          <w:szCs w:val="18"/>
        </w:rPr>
        <w:t xml:space="preserve"> </w:t>
      </w:r>
      <w:r w:rsidRPr="009E2942">
        <w:rPr>
          <w:rFonts w:cs="Arial"/>
          <w:b/>
          <w:szCs w:val="20"/>
        </w:rPr>
        <w:t>a to zejména v souvislosti s </w:t>
      </w:r>
      <w:r w:rsidR="00C12073">
        <w:rPr>
          <w:rFonts w:cs="Arial"/>
          <w:b/>
          <w:szCs w:val="20"/>
        </w:rPr>
        <w:t>příchodem</w:t>
      </w:r>
      <w:r w:rsidR="00C12073" w:rsidRPr="009E2942">
        <w:rPr>
          <w:rFonts w:cs="Arial"/>
          <w:b/>
          <w:szCs w:val="20"/>
        </w:rPr>
        <w:t xml:space="preserve"> </w:t>
      </w:r>
      <w:r w:rsidRPr="009E2942">
        <w:rPr>
          <w:rFonts w:cs="Arial"/>
          <w:b/>
          <w:szCs w:val="20"/>
        </w:rPr>
        <w:t>osob z válkou zasažené Ukrajiny</w:t>
      </w:r>
      <w:r>
        <w:rPr>
          <w:rFonts w:cs="Arial"/>
          <w:b/>
          <w:szCs w:val="18"/>
        </w:rPr>
        <w:t xml:space="preserve">. </w:t>
      </w:r>
      <w:r w:rsidR="0067017C">
        <w:rPr>
          <w:rFonts w:cs="Arial"/>
          <w:b/>
          <w:szCs w:val="18"/>
        </w:rPr>
        <w:t xml:space="preserve">Počet sňatků se vrátil na </w:t>
      </w:r>
      <w:proofErr w:type="spellStart"/>
      <w:r w:rsidR="0067017C">
        <w:rPr>
          <w:rFonts w:cs="Arial"/>
          <w:b/>
          <w:szCs w:val="18"/>
        </w:rPr>
        <w:t>předpandemickou</w:t>
      </w:r>
      <w:proofErr w:type="spellEnd"/>
      <w:r w:rsidR="0067017C">
        <w:rPr>
          <w:rFonts w:cs="Arial"/>
          <w:b/>
          <w:szCs w:val="18"/>
        </w:rPr>
        <w:t xml:space="preserve"> úroveň</w:t>
      </w:r>
      <w:r w:rsidR="008F3507">
        <w:rPr>
          <w:rFonts w:cs="Arial"/>
          <w:b/>
          <w:szCs w:val="18"/>
        </w:rPr>
        <w:t xml:space="preserve"> a </w:t>
      </w:r>
      <w:r w:rsidR="00AC2E43">
        <w:rPr>
          <w:rFonts w:cs="Arial"/>
          <w:b/>
          <w:szCs w:val="18"/>
        </w:rPr>
        <w:t xml:space="preserve">výše </w:t>
      </w:r>
      <w:r w:rsidR="008F3507">
        <w:rPr>
          <w:rFonts w:cs="Arial"/>
          <w:b/>
          <w:szCs w:val="18"/>
        </w:rPr>
        <w:t>n</w:t>
      </w:r>
      <w:r w:rsidR="00873FB8">
        <w:rPr>
          <w:rFonts w:cs="Arial"/>
          <w:b/>
          <w:szCs w:val="18"/>
        </w:rPr>
        <w:t xml:space="preserve">aděje dožití při narození </w:t>
      </w:r>
      <w:r w:rsidR="008F3507">
        <w:rPr>
          <w:rFonts w:cs="Arial"/>
          <w:b/>
          <w:szCs w:val="18"/>
        </w:rPr>
        <w:t xml:space="preserve">se vyrovnala roku </w:t>
      </w:r>
      <w:r w:rsidR="00924295">
        <w:rPr>
          <w:rFonts w:cs="Arial"/>
          <w:b/>
          <w:szCs w:val="18"/>
        </w:rPr>
        <w:t>2018 a u žen</w:t>
      </w:r>
      <w:r w:rsidR="008F3507">
        <w:rPr>
          <w:rFonts w:cs="Arial"/>
          <w:b/>
          <w:szCs w:val="18"/>
        </w:rPr>
        <w:t xml:space="preserve"> </w:t>
      </w:r>
      <w:r w:rsidR="00BE6B52">
        <w:rPr>
          <w:rFonts w:cs="Arial"/>
          <w:b/>
          <w:szCs w:val="18"/>
        </w:rPr>
        <w:t>ji</w:t>
      </w:r>
      <w:r w:rsidR="00AC2E43">
        <w:rPr>
          <w:rFonts w:cs="Arial"/>
          <w:b/>
          <w:szCs w:val="18"/>
        </w:rPr>
        <w:t xml:space="preserve"> </w:t>
      </w:r>
      <w:r w:rsidR="00A84113">
        <w:rPr>
          <w:rFonts w:cs="Arial"/>
          <w:b/>
          <w:szCs w:val="18"/>
        </w:rPr>
        <w:t xml:space="preserve">dokonce </w:t>
      </w:r>
      <w:r w:rsidR="008F3507">
        <w:rPr>
          <w:rFonts w:cs="Arial"/>
          <w:b/>
          <w:szCs w:val="18"/>
        </w:rPr>
        <w:t>převýšila</w:t>
      </w:r>
      <w:r w:rsidR="00873FB8">
        <w:rPr>
          <w:rFonts w:cs="Arial"/>
          <w:b/>
          <w:szCs w:val="18"/>
        </w:rPr>
        <w:t xml:space="preserve">. </w:t>
      </w:r>
      <w:r w:rsidR="00FF0527">
        <w:rPr>
          <w:rFonts w:cs="Arial"/>
          <w:b/>
          <w:szCs w:val="18"/>
        </w:rPr>
        <w:t xml:space="preserve">Podrobné </w:t>
      </w:r>
      <w:r w:rsidR="00BE16D4">
        <w:rPr>
          <w:rFonts w:cs="Arial"/>
          <w:b/>
          <w:szCs w:val="18"/>
        </w:rPr>
        <w:t xml:space="preserve">informace </w:t>
      </w:r>
      <w:r w:rsidR="00FF0527">
        <w:rPr>
          <w:rFonts w:cs="Arial"/>
          <w:b/>
          <w:szCs w:val="18"/>
        </w:rPr>
        <w:t xml:space="preserve">přináší </w:t>
      </w:r>
      <w:r w:rsidR="00FF0527" w:rsidRPr="005E1F99">
        <w:rPr>
          <w:rFonts w:cs="Arial"/>
          <w:b/>
          <w:bCs/>
          <w:szCs w:val="20"/>
        </w:rPr>
        <w:t>analytick</w:t>
      </w:r>
      <w:r w:rsidR="00FF0527">
        <w:rPr>
          <w:rFonts w:cs="Arial"/>
          <w:b/>
          <w:bCs/>
          <w:szCs w:val="20"/>
        </w:rPr>
        <w:t>á</w:t>
      </w:r>
      <w:r w:rsidR="00FF0527" w:rsidRPr="005E1F99">
        <w:rPr>
          <w:rFonts w:cs="Arial"/>
          <w:b/>
          <w:bCs/>
          <w:szCs w:val="20"/>
        </w:rPr>
        <w:t xml:space="preserve"> publikace</w:t>
      </w:r>
      <w:r w:rsidR="00BE6B52">
        <w:rPr>
          <w:rFonts w:cs="Arial"/>
          <w:b/>
          <w:bCs/>
          <w:szCs w:val="20"/>
        </w:rPr>
        <w:t xml:space="preserve"> ČSÚ</w:t>
      </w:r>
      <w:r w:rsidR="00E96857">
        <w:rPr>
          <w:rFonts w:cs="Arial"/>
          <w:b/>
          <w:bCs/>
          <w:szCs w:val="20"/>
        </w:rPr>
        <w:t xml:space="preserve"> </w:t>
      </w:r>
      <w:hyperlink r:id="rId8" w:history="1">
        <w:r w:rsidR="00363A44" w:rsidRPr="00BE6B52">
          <w:rPr>
            <w:rStyle w:val="Hypertextovodkaz"/>
            <w:i/>
          </w:rPr>
          <w:t>Vývoj obyvatelstva České republiky - 2022</w:t>
        </w:r>
      </w:hyperlink>
      <w:r w:rsidR="00BE16D4">
        <w:rPr>
          <w:rFonts w:cs="Arial"/>
          <w:szCs w:val="20"/>
        </w:rPr>
        <w:t>.</w:t>
      </w:r>
    </w:p>
    <w:p w14:paraId="203C05DF" w14:textId="77777777" w:rsidR="00243651" w:rsidRDefault="00243651" w:rsidP="00AA7790">
      <w:pPr>
        <w:rPr>
          <w:rFonts w:cs="Arial"/>
          <w:b/>
          <w:bCs/>
          <w:szCs w:val="20"/>
        </w:rPr>
      </w:pPr>
    </w:p>
    <w:p w14:paraId="39BA09F0" w14:textId="35782D5E" w:rsidR="00491414" w:rsidRDefault="00491414" w:rsidP="00AA7790">
      <w:pPr>
        <w:rPr>
          <w:rFonts w:cs="Arial"/>
          <w:szCs w:val="20"/>
        </w:rPr>
      </w:pPr>
      <w:r w:rsidRPr="00491414">
        <w:rPr>
          <w:rFonts w:cs="Arial"/>
          <w:bCs/>
          <w:szCs w:val="20"/>
        </w:rPr>
        <w:t xml:space="preserve">V roce </w:t>
      </w:r>
      <w:r>
        <w:rPr>
          <w:rFonts w:cs="Arial"/>
          <w:bCs/>
          <w:szCs w:val="20"/>
        </w:rPr>
        <w:t xml:space="preserve">2022 vývoj </w:t>
      </w:r>
      <w:r w:rsidR="00F358E6">
        <w:rPr>
          <w:rFonts w:cs="Arial"/>
          <w:bCs/>
          <w:szCs w:val="20"/>
        </w:rPr>
        <w:t xml:space="preserve">počtu obyvatel nejvíce ovlivnila </w:t>
      </w:r>
      <w:r w:rsidR="00AC2E43">
        <w:rPr>
          <w:rFonts w:cs="Arial"/>
          <w:bCs/>
          <w:szCs w:val="20"/>
        </w:rPr>
        <w:t xml:space="preserve">bezprecedentní </w:t>
      </w:r>
      <w:r w:rsidR="00F358E6">
        <w:rPr>
          <w:rFonts w:cs="Arial"/>
          <w:bCs/>
          <w:szCs w:val="20"/>
        </w:rPr>
        <w:t>výše</w:t>
      </w:r>
      <w:r>
        <w:rPr>
          <w:rFonts w:cs="Arial"/>
          <w:bCs/>
          <w:szCs w:val="20"/>
        </w:rPr>
        <w:t xml:space="preserve"> </w:t>
      </w:r>
      <w:r w:rsidR="00F358E6">
        <w:rPr>
          <w:rFonts w:cs="Arial"/>
          <w:bCs/>
          <w:szCs w:val="20"/>
        </w:rPr>
        <w:t xml:space="preserve">zahraniční </w:t>
      </w:r>
      <w:r w:rsidR="00AC2E43">
        <w:rPr>
          <w:rFonts w:cs="Arial"/>
          <w:bCs/>
          <w:szCs w:val="20"/>
        </w:rPr>
        <w:t>i</w:t>
      </w:r>
      <w:r w:rsidR="00F358E6">
        <w:rPr>
          <w:rFonts w:cs="Arial"/>
          <w:bCs/>
          <w:szCs w:val="20"/>
        </w:rPr>
        <w:t xml:space="preserve">migrace </w:t>
      </w:r>
      <w:r w:rsidR="0067017C">
        <w:rPr>
          <w:rFonts w:cs="Arial"/>
          <w:bCs/>
          <w:szCs w:val="20"/>
        </w:rPr>
        <w:t xml:space="preserve">(téměř </w:t>
      </w:r>
      <w:r w:rsidR="0067017C" w:rsidRPr="00BE307E">
        <w:rPr>
          <w:rFonts w:cs="Arial"/>
          <w:szCs w:val="20"/>
        </w:rPr>
        <w:t>330</w:t>
      </w:r>
      <w:r w:rsidR="00A84113">
        <w:rPr>
          <w:rFonts w:cs="Arial"/>
          <w:szCs w:val="20"/>
        </w:rPr>
        <w:t xml:space="preserve"> </w:t>
      </w:r>
      <w:r w:rsidR="0067017C" w:rsidRPr="00BE307E">
        <w:rPr>
          <w:rFonts w:cs="Arial"/>
          <w:szCs w:val="20"/>
        </w:rPr>
        <w:t xml:space="preserve">tisíc </w:t>
      </w:r>
      <w:r w:rsidR="00A84113">
        <w:rPr>
          <w:rFonts w:cs="Arial"/>
          <w:szCs w:val="20"/>
        </w:rPr>
        <w:t>osob</w:t>
      </w:r>
      <w:r w:rsidR="0067017C">
        <w:rPr>
          <w:rFonts w:cs="Arial"/>
          <w:szCs w:val="20"/>
        </w:rPr>
        <w:t>)</w:t>
      </w:r>
      <w:r w:rsidR="0067017C" w:rsidRPr="00BE307E">
        <w:rPr>
          <w:rFonts w:cs="Arial"/>
          <w:szCs w:val="20"/>
        </w:rPr>
        <w:t xml:space="preserve"> </w:t>
      </w:r>
      <w:r w:rsidR="00F358E6" w:rsidRPr="00BE307E">
        <w:rPr>
          <w:rFonts w:cs="Arial"/>
          <w:szCs w:val="20"/>
        </w:rPr>
        <w:t>v důsledku silné migrační vlny z Ukrajiny po vypuknutí válečného konfliktu.</w:t>
      </w:r>
      <w:r>
        <w:rPr>
          <w:rFonts w:cs="Arial"/>
          <w:bCs/>
          <w:szCs w:val="20"/>
        </w:rPr>
        <w:t xml:space="preserve"> </w:t>
      </w:r>
      <w:r w:rsidR="00F358E6">
        <w:rPr>
          <w:rFonts w:cs="Arial"/>
          <w:bCs/>
          <w:szCs w:val="20"/>
        </w:rPr>
        <w:t xml:space="preserve">K 31. 12. 2022 mělo u nás </w:t>
      </w:r>
      <w:r w:rsidR="00F358E6">
        <w:rPr>
          <w:rFonts w:cs="Arial"/>
          <w:szCs w:val="20"/>
        </w:rPr>
        <w:t xml:space="preserve">registrovaný pobyt </w:t>
      </w:r>
      <w:r w:rsidR="00F358E6" w:rsidRPr="00C905C4">
        <w:rPr>
          <w:rFonts w:cs="Arial"/>
          <w:szCs w:val="20"/>
        </w:rPr>
        <w:t>10,828 milionu</w:t>
      </w:r>
      <w:r w:rsidR="00F358E6">
        <w:rPr>
          <w:rFonts w:cs="Arial"/>
          <w:szCs w:val="20"/>
        </w:rPr>
        <w:t xml:space="preserve"> </w:t>
      </w:r>
      <w:r w:rsidR="00AC2E43">
        <w:rPr>
          <w:rFonts w:cs="Arial"/>
          <w:szCs w:val="20"/>
        </w:rPr>
        <w:t>obyvatel</w:t>
      </w:r>
      <w:r w:rsidR="00F358E6">
        <w:rPr>
          <w:rFonts w:cs="Arial"/>
          <w:szCs w:val="20"/>
        </w:rPr>
        <w:t xml:space="preserve">, </w:t>
      </w:r>
      <w:r w:rsidR="00F358E6" w:rsidRPr="00A82749">
        <w:rPr>
          <w:rFonts w:cs="Arial"/>
          <w:szCs w:val="20"/>
        </w:rPr>
        <w:t xml:space="preserve">což byl nejvyšší </w:t>
      </w:r>
      <w:r w:rsidR="00AC2E43">
        <w:rPr>
          <w:rFonts w:cs="Arial"/>
          <w:szCs w:val="20"/>
        </w:rPr>
        <w:t xml:space="preserve">počet </w:t>
      </w:r>
      <w:r w:rsidR="00F358E6" w:rsidRPr="00A82749">
        <w:rPr>
          <w:rFonts w:cs="Arial"/>
          <w:szCs w:val="20"/>
        </w:rPr>
        <w:t xml:space="preserve">od </w:t>
      </w:r>
      <w:r w:rsidR="00BE16D4">
        <w:rPr>
          <w:rFonts w:cs="Arial"/>
          <w:szCs w:val="20"/>
        </w:rPr>
        <w:t>konce</w:t>
      </w:r>
      <w:r w:rsidR="00BE16D4" w:rsidRPr="00A82749">
        <w:rPr>
          <w:rFonts w:cs="Arial"/>
          <w:szCs w:val="20"/>
        </w:rPr>
        <w:t xml:space="preserve"> </w:t>
      </w:r>
      <w:r w:rsidR="00F358E6" w:rsidRPr="00A82749">
        <w:rPr>
          <w:rFonts w:cs="Arial"/>
          <w:szCs w:val="20"/>
        </w:rPr>
        <w:t>druhé světové války.</w:t>
      </w:r>
      <w:r w:rsidR="00F358E6">
        <w:rPr>
          <w:rFonts w:cs="Arial"/>
          <w:szCs w:val="20"/>
        </w:rPr>
        <w:t xml:space="preserve"> Přirozenou měnou populace Česka </w:t>
      </w:r>
      <w:r w:rsidR="00367BA1">
        <w:rPr>
          <w:rFonts w:cs="Arial"/>
          <w:szCs w:val="20"/>
        </w:rPr>
        <w:t>loni</w:t>
      </w:r>
      <w:r w:rsidR="00F358E6">
        <w:rPr>
          <w:rFonts w:cs="Arial"/>
          <w:szCs w:val="20"/>
        </w:rPr>
        <w:t xml:space="preserve"> ztratila</w:t>
      </w:r>
      <w:r w:rsidR="00AC2E43">
        <w:rPr>
          <w:rFonts w:cs="Arial"/>
          <w:szCs w:val="20"/>
        </w:rPr>
        <w:t>, když počet zemřelých obyvatel převýšil počet narozených dětí o</w:t>
      </w:r>
      <w:r w:rsidR="00F358E6">
        <w:rPr>
          <w:rFonts w:cs="Arial"/>
          <w:szCs w:val="20"/>
        </w:rPr>
        <w:t xml:space="preserve"> 18,9 tisíce.</w:t>
      </w:r>
    </w:p>
    <w:p w14:paraId="1CFBE26D" w14:textId="77777777" w:rsidR="00D37BD8" w:rsidRDefault="00D37BD8" w:rsidP="00AA7790">
      <w:pPr>
        <w:rPr>
          <w:rFonts w:cs="Arial"/>
          <w:szCs w:val="20"/>
        </w:rPr>
      </w:pPr>
    </w:p>
    <w:p w14:paraId="062A289F" w14:textId="2B521169" w:rsidR="00D37BD8" w:rsidRDefault="00D37BD8" w:rsidP="00AA7790">
      <w:pPr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Struktura příchozích osob ze zahraničí podle pohlaví a věku se výrazně odlišovala od předchozích let a ovlivnila </w:t>
      </w:r>
      <w:r w:rsidR="0067017C">
        <w:rPr>
          <w:rFonts w:cs="Arial"/>
          <w:bCs/>
          <w:szCs w:val="20"/>
        </w:rPr>
        <w:t xml:space="preserve">i </w:t>
      </w:r>
      <w:r>
        <w:rPr>
          <w:rFonts w:cs="Arial"/>
          <w:bCs/>
          <w:szCs w:val="20"/>
        </w:rPr>
        <w:t xml:space="preserve">celkové </w:t>
      </w:r>
      <w:r w:rsidR="00AC2E43">
        <w:rPr>
          <w:rFonts w:cs="Arial"/>
          <w:bCs/>
          <w:szCs w:val="20"/>
        </w:rPr>
        <w:t xml:space="preserve">složení </w:t>
      </w:r>
      <w:r>
        <w:rPr>
          <w:rFonts w:cs="Arial"/>
          <w:bCs/>
          <w:szCs w:val="20"/>
        </w:rPr>
        <w:t>populace Česka. Přicházející</w:t>
      </w:r>
      <w:r w:rsidR="00AC2E43">
        <w:rPr>
          <w:rFonts w:cs="Arial"/>
          <w:bCs/>
          <w:szCs w:val="20"/>
        </w:rPr>
        <w:t>mi</w:t>
      </w:r>
      <w:r>
        <w:rPr>
          <w:rFonts w:cs="Arial"/>
          <w:bCs/>
          <w:szCs w:val="20"/>
        </w:rPr>
        <w:t xml:space="preserve"> z Ukrajiny </w:t>
      </w:r>
      <w:r w:rsidR="00AC2E43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především ženy v produktivním věku s</w:t>
      </w:r>
      <w:r w:rsidR="00367BA1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dětmi</w:t>
      </w:r>
      <w:r w:rsidR="00367BA1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a proto </w:t>
      </w:r>
      <w:r w:rsidRPr="00C905C4">
        <w:rPr>
          <w:rFonts w:cs="Arial"/>
          <w:szCs w:val="20"/>
        </w:rPr>
        <w:t>poprvé od poloviny 80. let došlo k meziročnímu poklesu podílu seniorské části populace (65letých a starších)</w:t>
      </w:r>
      <w:r w:rsidR="00FC51FD">
        <w:rPr>
          <w:rFonts w:cs="Arial"/>
          <w:szCs w:val="20"/>
        </w:rPr>
        <w:t xml:space="preserve"> o 0,2 </w:t>
      </w:r>
      <w:r w:rsidR="00BE16D4">
        <w:rPr>
          <w:rFonts w:cs="Arial"/>
          <w:szCs w:val="20"/>
        </w:rPr>
        <w:t xml:space="preserve">procentního </w:t>
      </w:r>
      <w:r w:rsidR="00367BA1">
        <w:rPr>
          <w:rFonts w:cs="Arial"/>
          <w:szCs w:val="20"/>
        </w:rPr>
        <w:t>bodu</w:t>
      </w:r>
      <w:r w:rsidR="00FC51FD">
        <w:rPr>
          <w:rFonts w:cs="Arial"/>
          <w:szCs w:val="20"/>
        </w:rPr>
        <w:t xml:space="preserve"> na 20,4 %</w:t>
      </w:r>
      <w:r w:rsidRPr="00C905C4">
        <w:rPr>
          <w:rFonts w:cs="Arial"/>
          <w:szCs w:val="20"/>
        </w:rPr>
        <w:t>, zatímco zastoupení dětské populace (0–14 let) a populace v produktivním věku (15–64 let) mírně vzrostlo.</w:t>
      </w:r>
      <w:r w:rsidR="00F90978">
        <w:rPr>
          <w:rFonts w:cs="Arial"/>
          <w:szCs w:val="20"/>
        </w:rPr>
        <w:t xml:space="preserve"> Migrační vlna z Ukrajiny tak lehce zbrzdila stárnutí </w:t>
      </w:r>
      <w:r w:rsidR="00367BA1">
        <w:rPr>
          <w:rFonts w:cs="Arial"/>
          <w:szCs w:val="20"/>
        </w:rPr>
        <w:t>obyvatelstva země</w:t>
      </w:r>
      <w:r w:rsidR="00F90978">
        <w:rPr>
          <w:rFonts w:cs="Arial"/>
          <w:szCs w:val="20"/>
        </w:rPr>
        <w:t>.</w:t>
      </w:r>
      <w:r w:rsidR="00F90978" w:rsidRPr="00F90978">
        <w:rPr>
          <w:rFonts w:cs="Arial"/>
          <w:szCs w:val="20"/>
        </w:rPr>
        <w:t xml:space="preserve"> Průměrný věk obyvatel České republiky, plynule rostoucí od počátku 80. let 20. století, se v roce 2022 meziročně snížil o dvě desetiny roku na 42,6 let</w:t>
      </w:r>
      <w:r w:rsidR="00367BA1">
        <w:rPr>
          <w:rFonts w:cs="Arial"/>
          <w:szCs w:val="20"/>
        </w:rPr>
        <w:t>.</w:t>
      </w:r>
      <w:r w:rsidR="00F90978">
        <w:rPr>
          <w:rFonts w:cs="Arial"/>
          <w:szCs w:val="20"/>
        </w:rPr>
        <w:t xml:space="preserve"> </w:t>
      </w:r>
      <w:r w:rsidR="00367BA1">
        <w:rPr>
          <w:rFonts w:cs="Arial"/>
          <w:szCs w:val="20"/>
        </w:rPr>
        <w:t>B</w:t>
      </w:r>
      <w:r w:rsidR="00F90978" w:rsidRPr="00F90978">
        <w:rPr>
          <w:rFonts w:cs="Arial"/>
          <w:szCs w:val="20"/>
        </w:rPr>
        <w:t>ěhem</w:t>
      </w:r>
      <w:r w:rsidR="00F90978">
        <w:rPr>
          <w:rFonts w:cs="Arial"/>
          <w:szCs w:val="20"/>
        </w:rPr>
        <w:t xml:space="preserve"> posledních deseti let</w:t>
      </w:r>
      <w:r w:rsidR="00F90978" w:rsidRPr="00F90978">
        <w:rPr>
          <w:rFonts w:cs="Arial"/>
          <w:szCs w:val="20"/>
        </w:rPr>
        <w:t xml:space="preserve"> </w:t>
      </w:r>
      <w:r w:rsidR="00367BA1">
        <w:rPr>
          <w:rFonts w:cs="Arial"/>
          <w:szCs w:val="20"/>
        </w:rPr>
        <w:t>se zvýšil</w:t>
      </w:r>
      <w:r w:rsidR="00367BA1" w:rsidRPr="00F90978">
        <w:rPr>
          <w:rFonts w:cs="Arial"/>
          <w:szCs w:val="20"/>
        </w:rPr>
        <w:t xml:space="preserve"> </w:t>
      </w:r>
      <w:r w:rsidR="00F90978" w:rsidRPr="00F90978">
        <w:rPr>
          <w:rFonts w:cs="Arial"/>
          <w:szCs w:val="20"/>
        </w:rPr>
        <w:t>o 1,3 rok</w:t>
      </w:r>
      <w:r w:rsidR="00F90978">
        <w:rPr>
          <w:rFonts w:cs="Arial"/>
          <w:szCs w:val="20"/>
        </w:rPr>
        <w:t>u</w:t>
      </w:r>
      <w:r w:rsidR="00F90978" w:rsidRPr="00F90978">
        <w:rPr>
          <w:rFonts w:cs="Arial"/>
          <w:szCs w:val="20"/>
        </w:rPr>
        <w:t>.</w:t>
      </w:r>
    </w:p>
    <w:p w14:paraId="1A651802" w14:textId="77777777" w:rsidR="005B0FA5" w:rsidRDefault="005B0FA5" w:rsidP="00AA7790">
      <w:pPr>
        <w:rPr>
          <w:rFonts w:cs="Arial"/>
          <w:szCs w:val="20"/>
        </w:rPr>
      </w:pPr>
    </w:p>
    <w:p w14:paraId="3356B9B4" w14:textId="2A5769BF" w:rsidR="00F90978" w:rsidRDefault="00FC51FD" w:rsidP="00AA7790">
      <w:pPr>
        <w:rPr>
          <w:rFonts w:cs="Arial"/>
          <w:szCs w:val="20"/>
        </w:rPr>
      </w:pPr>
      <w:r>
        <w:rPr>
          <w:rFonts w:cs="Arial"/>
          <w:szCs w:val="20"/>
        </w:rPr>
        <w:t xml:space="preserve">Rok 2022 se dále vyznačoval </w:t>
      </w:r>
      <w:r w:rsidR="00AC2E43">
        <w:rPr>
          <w:rFonts w:cs="Arial"/>
          <w:szCs w:val="20"/>
        </w:rPr>
        <w:t xml:space="preserve">růstem počtu </w:t>
      </w:r>
      <w:r>
        <w:rPr>
          <w:rFonts w:cs="Arial"/>
          <w:szCs w:val="20"/>
        </w:rPr>
        <w:t xml:space="preserve">sňatků, </w:t>
      </w:r>
      <w:r w:rsidR="00367BA1">
        <w:rPr>
          <w:rFonts w:cs="Arial"/>
          <w:szCs w:val="20"/>
        </w:rPr>
        <w:t xml:space="preserve">kdy </w:t>
      </w:r>
      <w:r>
        <w:rPr>
          <w:rFonts w:cs="Arial"/>
          <w:szCs w:val="20"/>
        </w:rPr>
        <w:t>bylo uzavřeno 54,8 tisíce manželství</w:t>
      </w:r>
      <w:r w:rsidR="00367BA1">
        <w:rPr>
          <w:rFonts w:cs="Arial"/>
          <w:szCs w:val="20"/>
        </w:rPr>
        <w:t>, tedy meziročně</w:t>
      </w:r>
      <w:r>
        <w:rPr>
          <w:rFonts w:cs="Arial"/>
          <w:szCs w:val="20"/>
        </w:rPr>
        <w:t xml:space="preserve"> o 8</w:t>
      </w:r>
      <w:r w:rsidR="00B418D4">
        <w:rPr>
          <w:rFonts w:cs="Arial"/>
          <w:szCs w:val="20"/>
        </w:rPr>
        <w:t>,0</w:t>
      </w:r>
      <w:r>
        <w:rPr>
          <w:rFonts w:cs="Arial"/>
          <w:szCs w:val="20"/>
        </w:rPr>
        <w:t xml:space="preserve"> % více</w:t>
      </w:r>
      <w:r w:rsidR="00367BA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AC2E43">
        <w:rPr>
          <w:rFonts w:cs="Arial"/>
          <w:szCs w:val="20"/>
        </w:rPr>
        <w:t xml:space="preserve">Celkem </w:t>
      </w:r>
      <w:r w:rsidR="00AC2E43" w:rsidRPr="00AC2E43">
        <w:rPr>
          <w:rFonts w:cs="Arial"/>
          <w:szCs w:val="20"/>
        </w:rPr>
        <w:t>60,4 % mužů a 7</w:t>
      </w:r>
      <w:r w:rsidR="00AC2E43">
        <w:rPr>
          <w:rFonts w:cs="Arial"/>
          <w:szCs w:val="20"/>
        </w:rPr>
        <w:t>0,2 % žen, nejvíce od roku 2008, uzavřelo první sňatek</w:t>
      </w:r>
      <w:r w:rsidR="00AC2E43" w:rsidRPr="00AC2E43">
        <w:rPr>
          <w:rFonts w:cs="Arial"/>
          <w:szCs w:val="20"/>
        </w:rPr>
        <w:t xml:space="preserve"> </w:t>
      </w:r>
      <w:r w:rsidR="00AC2E43">
        <w:rPr>
          <w:rFonts w:cs="Arial"/>
          <w:szCs w:val="20"/>
        </w:rPr>
        <w:t xml:space="preserve">před dovršením věku 50 let, muži průměrně ve </w:t>
      </w:r>
      <w:r w:rsidR="00AC2E43" w:rsidRPr="00AC2E43">
        <w:rPr>
          <w:rFonts w:cs="Arial"/>
          <w:szCs w:val="20"/>
        </w:rPr>
        <w:t>věk</w:t>
      </w:r>
      <w:r w:rsidR="00AC2E43">
        <w:rPr>
          <w:rFonts w:cs="Arial"/>
          <w:szCs w:val="20"/>
        </w:rPr>
        <w:t>u</w:t>
      </w:r>
      <w:r w:rsidR="00AC2E43" w:rsidRPr="00AC2E43">
        <w:rPr>
          <w:rFonts w:cs="Arial"/>
          <w:szCs w:val="20"/>
        </w:rPr>
        <w:t xml:space="preserve"> 32,5</w:t>
      </w:r>
      <w:r w:rsidR="00AC2E43">
        <w:rPr>
          <w:rFonts w:cs="Arial"/>
          <w:szCs w:val="20"/>
        </w:rPr>
        <w:t xml:space="preserve"> roku, ženy ve věku</w:t>
      </w:r>
      <w:r w:rsidR="00AC2E43" w:rsidRPr="00AC2E43">
        <w:rPr>
          <w:rFonts w:cs="Arial"/>
          <w:szCs w:val="20"/>
        </w:rPr>
        <w:t xml:space="preserve"> 30,3 </w:t>
      </w:r>
      <w:r w:rsidR="00AC2E43">
        <w:rPr>
          <w:rFonts w:cs="Arial"/>
          <w:szCs w:val="20"/>
        </w:rPr>
        <w:t>roku</w:t>
      </w:r>
      <w:r w:rsidR="00AC2E43" w:rsidRPr="00AC2E43">
        <w:rPr>
          <w:rFonts w:cs="Arial"/>
          <w:szCs w:val="20"/>
        </w:rPr>
        <w:t xml:space="preserve">. </w:t>
      </w:r>
      <w:r w:rsidR="003C2E46">
        <w:rPr>
          <w:rFonts w:cs="Arial"/>
          <w:szCs w:val="20"/>
        </w:rPr>
        <w:t xml:space="preserve">U rozvodů pokračoval </w:t>
      </w:r>
      <w:r w:rsidR="003C2E46" w:rsidRPr="00F90978">
        <w:rPr>
          <w:rFonts w:cs="Arial"/>
          <w:szCs w:val="20"/>
        </w:rPr>
        <w:t>kles</w:t>
      </w:r>
      <w:r w:rsidR="007375DB">
        <w:rPr>
          <w:rFonts w:cs="Arial"/>
          <w:szCs w:val="20"/>
        </w:rPr>
        <w:t>ající trend</w:t>
      </w:r>
      <w:r w:rsidR="003C2E46">
        <w:rPr>
          <w:rFonts w:cs="Arial"/>
          <w:szCs w:val="20"/>
        </w:rPr>
        <w:t xml:space="preserve"> </w:t>
      </w:r>
      <w:r w:rsidR="003C2E46" w:rsidRPr="00F90978">
        <w:rPr>
          <w:rFonts w:cs="Arial"/>
          <w:szCs w:val="20"/>
        </w:rPr>
        <w:t>z předchozího desetiletí</w:t>
      </w:r>
      <w:r w:rsidR="007375DB">
        <w:rPr>
          <w:rFonts w:cs="Arial"/>
          <w:szCs w:val="20"/>
        </w:rPr>
        <w:t>. V</w:t>
      </w:r>
      <w:r w:rsidR="003C2E46">
        <w:rPr>
          <w:rFonts w:cs="Arial"/>
          <w:szCs w:val="20"/>
        </w:rPr>
        <w:t xml:space="preserve"> </w:t>
      </w:r>
      <w:r w:rsidR="003C2E46" w:rsidRPr="00F90978">
        <w:rPr>
          <w:rFonts w:cs="Arial"/>
          <w:szCs w:val="20"/>
        </w:rPr>
        <w:t xml:space="preserve">roce 2022 </w:t>
      </w:r>
      <w:r w:rsidR="00F90978">
        <w:rPr>
          <w:rFonts w:cs="Arial"/>
          <w:szCs w:val="20"/>
        </w:rPr>
        <w:t>bylo registrováno</w:t>
      </w:r>
      <w:r w:rsidR="00F90978" w:rsidRPr="00F90978">
        <w:rPr>
          <w:rFonts w:cs="Arial"/>
          <w:szCs w:val="20"/>
        </w:rPr>
        <w:t xml:space="preserve"> 19,8 tisíce</w:t>
      </w:r>
      <w:r w:rsidR="007375DB" w:rsidRPr="007375DB">
        <w:rPr>
          <w:rFonts w:cs="Arial"/>
          <w:szCs w:val="20"/>
        </w:rPr>
        <w:t xml:space="preserve"> </w:t>
      </w:r>
      <w:r w:rsidR="007375DB" w:rsidRPr="00F90978">
        <w:rPr>
          <w:rFonts w:cs="Arial"/>
          <w:szCs w:val="20"/>
        </w:rPr>
        <w:t>rozvodů</w:t>
      </w:r>
      <w:r w:rsidR="00F90978" w:rsidRPr="00F90978">
        <w:rPr>
          <w:rFonts w:cs="Arial"/>
          <w:szCs w:val="20"/>
        </w:rPr>
        <w:t xml:space="preserve">, </w:t>
      </w:r>
      <w:r w:rsidR="00367BA1">
        <w:rPr>
          <w:rFonts w:cs="Arial"/>
          <w:szCs w:val="20"/>
        </w:rPr>
        <w:t>tedy meziročně</w:t>
      </w:r>
      <w:r w:rsidR="00F90978">
        <w:rPr>
          <w:rFonts w:cs="Arial"/>
          <w:szCs w:val="20"/>
        </w:rPr>
        <w:t xml:space="preserve"> </w:t>
      </w:r>
      <w:r w:rsidR="00F90978" w:rsidRPr="00F90978">
        <w:rPr>
          <w:rFonts w:cs="Arial"/>
          <w:szCs w:val="20"/>
        </w:rPr>
        <w:t>o</w:t>
      </w:r>
      <w:r w:rsidR="00F90978">
        <w:rPr>
          <w:rFonts w:cs="Arial"/>
          <w:szCs w:val="20"/>
        </w:rPr>
        <w:t xml:space="preserve"> 6 % méně a</w:t>
      </w:r>
      <w:r w:rsidR="00F90978" w:rsidRPr="00F90978">
        <w:rPr>
          <w:rFonts w:cs="Arial"/>
          <w:szCs w:val="20"/>
        </w:rPr>
        <w:t xml:space="preserve"> </w:t>
      </w:r>
      <w:r w:rsidR="00784E21">
        <w:rPr>
          <w:rFonts w:cs="Arial"/>
          <w:szCs w:val="20"/>
        </w:rPr>
        <w:t>n</w:t>
      </w:r>
      <w:r w:rsidR="00924310">
        <w:rPr>
          <w:rFonts w:cs="Arial"/>
          <w:szCs w:val="20"/>
        </w:rPr>
        <w:t>a necelých 38 % manželství končících rozvodem se snížila i úhrnná míra rozvodovosti</w:t>
      </w:r>
      <w:r w:rsidR="00D7162B">
        <w:rPr>
          <w:rFonts w:cs="Arial"/>
          <w:szCs w:val="20"/>
        </w:rPr>
        <w:t>.</w:t>
      </w:r>
      <w:r w:rsidR="00924310">
        <w:rPr>
          <w:rFonts w:cs="Arial"/>
          <w:szCs w:val="20"/>
        </w:rPr>
        <w:t xml:space="preserve"> </w:t>
      </w:r>
    </w:p>
    <w:p w14:paraId="3B35D784" w14:textId="77777777" w:rsidR="00F90978" w:rsidRDefault="00F90978" w:rsidP="00AA7790">
      <w:pPr>
        <w:rPr>
          <w:rFonts w:cs="Arial"/>
          <w:szCs w:val="20"/>
        </w:rPr>
      </w:pPr>
    </w:p>
    <w:p w14:paraId="1B99B8AC" w14:textId="0C8838A6" w:rsidR="00FC51FD" w:rsidRDefault="002A1E30" w:rsidP="00AA7790">
      <w:pPr>
        <w:rPr>
          <w:color w:val="000000"/>
        </w:rPr>
      </w:pPr>
      <w:r>
        <w:rPr>
          <w:rFonts w:cs="Arial"/>
          <w:szCs w:val="20"/>
        </w:rPr>
        <w:t>P</w:t>
      </w:r>
      <w:r w:rsidR="00FC51FD">
        <w:rPr>
          <w:rFonts w:cs="Arial"/>
          <w:szCs w:val="20"/>
        </w:rPr>
        <w:t xml:space="preserve">očet živě narozených </w:t>
      </w:r>
      <w:r w:rsidR="00F90978">
        <w:rPr>
          <w:rFonts w:cs="Arial"/>
          <w:szCs w:val="20"/>
        </w:rPr>
        <w:t>meziročně výrazně</w:t>
      </w:r>
      <w:r w:rsidR="00C12073">
        <w:rPr>
          <w:rFonts w:cs="Arial"/>
          <w:szCs w:val="20"/>
        </w:rPr>
        <w:t xml:space="preserve"> poklesl</w:t>
      </w:r>
      <w:r w:rsidR="00F90978">
        <w:rPr>
          <w:rFonts w:cs="Arial"/>
          <w:szCs w:val="20"/>
        </w:rPr>
        <w:t xml:space="preserve"> o 10,5 tisíce</w:t>
      </w:r>
      <w:r w:rsidR="00FC51FD">
        <w:rPr>
          <w:rFonts w:cs="Arial"/>
          <w:szCs w:val="20"/>
        </w:rPr>
        <w:t xml:space="preserve"> na </w:t>
      </w:r>
      <w:r w:rsidR="00FC51FD" w:rsidRPr="00BE307E">
        <w:t>101,3 tisíce dětí.</w:t>
      </w:r>
      <w:r w:rsidR="0067017C">
        <w:t xml:space="preserve"> </w:t>
      </w:r>
      <w:r w:rsidR="00F90978">
        <w:t>Ú</w:t>
      </w:r>
      <w:r w:rsidR="0067017C">
        <w:t>hrnn</w:t>
      </w:r>
      <w:r w:rsidR="00F90978">
        <w:t>á</w:t>
      </w:r>
      <w:r w:rsidR="0067017C">
        <w:t xml:space="preserve"> plodnost</w:t>
      </w:r>
      <w:r w:rsidR="00F90978">
        <w:t xml:space="preserve"> se snížila</w:t>
      </w:r>
      <w:r w:rsidR="0067017C">
        <w:t xml:space="preserve"> na 1,62 dítěte</w:t>
      </w:r>
      <w:r w:rsidR="00F90978">
        <w:t xml:space="preserve"> připadajícího na jednu ženu reprodukčního věku</w:t>
      </w:r>
      <w:r w:rsidR="0067017C">
        <w:t xml:space="preserve">. </w:t>
      </w:r>
      <w:r w:rsidR="00BE16D4">
        <w:t>Přestože</w:t>
      </w:r>
      <w:r w:rsidR="00F90978">
        <w:t xml:space="preserve"> ú</w:t>
      </w:r>
      <w:r w:rsidR="0067017C">
        <w:t>mrtnostní podmínky</w:t>
      </w:r>
      <w:r w:rsidR="00F90978">
        <w:t xml:space="preserve"> v roce 2022</w:t>
      </w:r>
      <w:r w:rsidR="0067017C">
        <w:t xml:space="preserve"> ještě ovlivňovala doznívající pandemie covid-19</w:t>
      </w:r>
      <w:r w:rsidR="00F90978">
        <w:t>,</w:t>
      </w:r>
      <w:r>
        <w:t xml:space="preserve"> </w:t>
      </w:r>
      <w:r w:rsidR="00F90978">
        <w:t>p</w:t>
      </w:r>
      <w:r w:rsidR="0067017C">
        <w:t>očet zemřelých přesahující 120 tisíc osob byl nejnižší z pandemických let 2020</w:t>
      </w:r>
      <w:r w:rsidR="00C12073">
        <w:t xml:space="preserve"> až</w:t>
      </w:r>
      <w:r w:rsidR="00D7162B">
        <w:t xml:space="preserve"> </w:t>
      </w:r>
      <w:r w:rsidR="0067017C">
        <w:t>202</w:t>
      </w:r>
      <w:r w:rsidR="00475510">
        <w:t>2</w:t>
      </w:r>
      <w:r w:rsidR="0067017C">
        <w:t xml:space="preserve">. </w:t>
      </w:r>
      <w:r w:rsidR="0067017C" w:rsidRPr="00BE307E">
        <w:rPr>
          <w:color w:val="000000"/>
        </w:rPr>
        <w:t xml:space="preserve">Naděje dožití při narození stoupla u mužů </w:t>
      </w:r>
      <w:r w:rsidR="00F90978">
        <w:rPr>
          <w:color w:val="000000"/>
        </w:rPr>
        <w:t xml:space="preserve">oproti roku 2021 </w:t>
      </w:r>
      <w:r w:rsidR="0067017C" w:rsidRPr="00BE307E">
        <w:rPr>
          <w:color w:val="000000"/>
        </w:rPr>
        <w:t>o 2,1 roku na 76,1 let, u žen o 1,5 roku na 82,0 let.</w:t>
      </w:r>
    </w:p>
    <w:p w14:paraId="60F1EDCD" w14:textId="77777777" w:rsidR="00784E21" w:rsidRDefault="00784E21" w:rsidP="00AA7790">
      <w:pPr>
        <w:rPr>
          <w:rFonts w:cs="Arial"/>
          <w:szCs w:val="20"/>
        </w:rPr>
      </w:pPr>
    </w:p>
    <w:p w14:paraId="35D5BFFB" w14:textId="77777777" w:rsidR="007B1333" w:rsidRDefault="00D018F0" w:rsidP="00AA7790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6432D706" w14:textId="77777777" w:rsidR="0097362E" w:rsidRPr="001B6F48" w:rsidRDefault="0097362E" w:rsidP="00AA7790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0D6FEF07" w14:textId="77777777" w:rsidR="0097362E" w:rsidRPr="00C62D32" w:rsidRDefault="0097362E" w:rsidP="00AA7790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A319DF6" w14:textId="77777777" w:rsidR="0097362E" w:rsidRPr="00C62D32" w:rsidRDefault="0097362E" w:rsidP="00AA7790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  <w:proofErr w:type="gramEnd"/>
    </w:p>
    <w:p w14:paraId="2062C3F6" w14:textId="3F791D99" w:rsidR="00363A44" w:rsidRPr="00475510" w:rsidRDefault="0097362E" w:rsidP="00364EF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363A44" w:rsidRPr="00475510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B014A" w14:textId="77777777" w:rsidR="00D37366" w:rsidRDefault="00D37366" w:rsidP="00BA6370">
      <w:r>
        <w:separator/>
      </w:r>
    </w:p>
  </w:endnote>
  <w:endnote w:type="continuationSeparator" w:id="0">
    <w:p w14:paraId="03E13312" w14:textId="77777777" w:rsidR="00D37366" w:rsidRDefault="00D3736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2343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3D8D5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14:paraId="25D219D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8369C10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24EA2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E805A" w14:textId="77777777" w:rsidR="00D37366" w:rsidRDefault="00D37366" w:rsidP="00BA6370">
      <w:r>
        <w:separator/>
      </w:r>
    </w:p>
  </w:footnote>
  <w:footnote w:type="continuationSeparator" w:id="0">
    <w:p w14:paraId="2C373ABC" w14:textId="77777777" w:rsidR="00D37366" w:rsidRDefault="00D3736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8673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E10EB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52063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530CB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12C4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630D6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6690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542E1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43BF4"/>
    <w:rsid w:val="000539E8"/>
    <w:rsid w:val="00062672"/>
    <w:rsid w:val="00075A23"/>
    <w:rsid w:val="0008169F"/>
    <w:rsid w:val="000842D2"/>
    <w:rsid w:val="000843A5"/>
    <w:rsid w:val="00095213"/>
    <w:rsid w:val="000B6F63"/>
    <w:rsid w:val="000C435D"/>
    <w:rsid w:val="000C7858"/>
    <w:rsid w:val="000C7CC8"/>
    <w:rsid w:val="000E4BF9"/>
    <w:rsid w:val="001151F2"/>
    <w:rsid w:val="0012425E"/>
    <w:rsid w:val="00133857"/>
    <w:rsid w:val="00137C60"/>
    <w:rsid w:val="001404AB"/>
    <w:rsid w:val="00146745"/>
    <w:rsid w:val="001658A9"/>
    <w:rsid w:val="00165D45"/>
    <w:rsid w:val="0017231D"/>
    <w:rsid w:val="001745CC"/>
    <w:rsid w:val="001776E2"/>
    <w:rsid w:val="001810DC"/>
    <w:rsid w:val="00182C49"/>
    <w:rsid w:val="00183C7E"/>
    <w:rsid w:val="00195AD7"/>
    <w:rsid w:val="001A214A"/>
    <w:rsid w:val="001A59BF"/>
    <w:rsid w:val="001A7B90"/>
    <w:rsid w:val="001B1456"/>
    <w:rsid w:val="001B607F"/>
    <w:rsid w:val="001C557D"/>
    <w:rsid w:val="001D0A20"/>
    <w:rsid w:val="001D206C"/>
    <w:rsid w:val="001D369A"/>
    <w:rsid w:val="001D6880"/>
    <w:rsid w:val="002017E6"/>
    <w:rsid w:val="002070FB"/>
    <w:rsid w:val="00213729"/>
    <w:rsid w:val="00216136"/>
    <w:rsid w:val="002272A6"/>
    <w:rsid w:val="002272C3"/>
    <w:rsid w:val="002406FA"/>
    <w:rsid w:val="00240868"/>
    <w:rsid w:val="00243651"/>
    <w:rsid w:val="002460EA"/>
    <w:rsid w:val="00247471"/>
    <w:rsid w:val="00264207"/>
    <w:rsid w:val="002848DA"/>
    <w:rsid w:val="002A005A"/>
    <w:rsid w:val="002A0D10"/>
    <w:rsid w:val="002A1E30"/>
    <w:rsid w:val="002B2E47"/>
    <w:rsid w:val="002B4109"/>
    <w:rsid w:val="002C75D8"/>
    <w:rsid w:val="002D6A6C"/>
    <w:rsid w:val="002F28C3"/>
    <w:rsid w:val="00314EA7"/>
    <w:rsid w:val="00322412"/>
    <w:rsid w:val="003301A3"/>
    <w:rsid w:val="00344825"/>
    <w:rsid w:val="0035578A"/>
    <w:rsid w:val="00355E96"/>
    <w:rsid w:val="003619BF"/>
    <w:rsid w:val="003624E7"/>
    <w:rsid w:val="00363A44"/>
    <w:rsid w:val="00364EFD"/>
    <w:rsid w:val="00365C77"/>
    <w:rsid w:val="0036777B"/>
    <w:rsid w:val="00367BA1"/>
    <w:rsid w:val="0038282A"/>
    <w:rsid w:val="00397580"/>
    <w:rsid w:val="003A1794"/>
    <w:rsid w:val="003A4310"/>
    <w:rsid w:val="003A45C8"/>
    <w:rsid w:val="003C2DCF"/>
    <w:rsid w:val="003C2E46"/>
    <w:rsid w:val="003C7FE7"/>
    <w:rsid w:val="003D02AA"/>
    <w:rsid w:val="003D0499"/>
    <w:rsid w:val="003D5C80"/>
    <w:rsid w:val="003F18DB"/>
    <w:rsid w:val="003F526A"/>
    <w:rsid w:val="00402943"/>
    <w:rsid w:val="00405244"/>
    <w:rsid w:val="00413A9D"/>
    <w:rsid w:val="00422E72"/>
    <w:rsid w:val="004436EE"/>
    <w:rsid w:val="0044659F"/>
    <w:rsid w:val="0045547F"/>
    <w:rsid w:val="00475510"/>
    <w:rsid w:val="00491414"/>
    <w:rsid w:val="004920AD"/>
    <w:rsid w:val="004B2D09"/>
    <w:rsid w:val="004D05B3"/>
    <w:rsid w:val="004E479E"/>
    <w:rsid w:val="004E583B"/>
    <w:rsid w:val="004F78E6"/>
    <w:rsid w:val="00512D99"/>
    <w:rsid w:val="00527DE1"/>
    <w:rsid w:val="00531DBB"/>
    <w:rsid w:val="00532EF4"/>
    <w:rsid w:val="00560410"/>
    <w:rsid w:val="00560877"/>
    <w:rsid w:val="005718B1"/>
    <w:rsid w:val="0057321C"/>
    <w:rsid w:val="00581FF7"/>
    <w:rsid w:val="00583DE0"/>
    <w:rsid w:val="005A3DBC"/>
    <w:rsid w:val="005A5D5A"/>
    <w:rsid w:val="005B0FA5"/>
    <w:rsid w:val="005B22A9"/>
    <w:rsid w:val="005C6D55"/>
    <w:rsid w:val="005D1E05"/>
    <w:rsid w:val="005D3CA4"/>
    <w:rsid w:val="005F0241"/>
    <w:rsid w:val="005F699D"/>
    <w:rsid w:val="005F79FB"/>
    <w:rsid w:val="00604406"/>
    <w:rsid w:val="00605F4A"/>
    <w:rsid w:val="0060610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7017C"/>
    <w:rsid w:val="00675D16"/>
    <w:rsid w:val="00676D94"/>
    <w:rsid w:val="006D7B4D"/>
    <w:rsid w:val="006E024F"/>
    <w:rsid w:val="006E3913"/>
    <w:rsid w:val="006E4E81"/>
    <w:rsid w:val="00707F7D"/>
    <w:rsid w:val="007143B6"/>
    <w:rsid w:val="00717EC5"/>
    <w:rsid w:val="00727525"/>
    <w:rsid w:val="0073542F"/>
    <w:rsid w:val="007375DB"/>
    <w:rsid w:val="00737B80"/>
    <w:rsid w:val="00744033"/>
    <w:rsid w:val="00757E92"/>
    <w:rsid w:val="007641F3"/>
    <w:rsid w:val="007765A6"/>
    <w:rsid w:val="00776B16"/>
    <w:rsid w:val="007774DE"/>
    <w:rsid w:val="00780E4B"/>
    <w:rsid w:val="00784E21"/>
    <w:rsid w:val="0079695C"/>
    <w:rsid w:val="007A1DDD"/>
    <w:rsid w:val="007A2F69"/>
    <w:rsid w:val="007A57F2"/>
    <w:rsid w:val="007B01CF"/>
    <w:rsid w:val="007B1333"/>
    <w:rsid w:val="007B79D4"/>
    <w:rsid w:val="007C5CAA"/>
    <w:rsid w:val="007D3BD3"/>
    <w:rsid w:val="007D7AF7"/>
    <w:rsid w:val="007E67A5"/>
    <w:rsid w:val="007E68B2"/>
    <w:rsid w:val="007F4AEB"/>
    <w:rsid w:val="007F75B2"/>
    <w:rsid w:val="008043C4"/>
    <w:rsid w:val="00813986"/>
    <w:rsid w:val="008305CE"/>
    <w:rsid w:val="00831B1B"/>
    <w:rsid w:val="00861D0E"/>
    <w:rsid w:val="00867569"/>
    <w:rsid w:val="0087295A"/>
    <w:rsid w:val="00873FB8"/>
    <w:rsid w:val="008A5586"/>
    <w:rsid w:val="008A750A"/>
    <w:rsid w:val="008A7CC6"/>
    <w:rsid w:val="008B06AF"/>
    <w:rsid w:val="008B2E58"/>
    <w:rsid w:val="008B2FF9"/>
    <w:rsid w:val="008B4A15"/>
    <w:rsid w:val="008C384C"/>
    <w:rsid w:val="008C6612"/>
    <w:rsid w:val="008D0F11"/>
    <w:rsid w:val="008E1CEC"/>
    <w:rsid w:val="008E58D5"/>
    <w:rsid w:val="008E7B39"/>
    <w:rsid w:val="008F3507"/>
    <w:rsid w:val="008F35B4"/>
    <w:rsid w:val="008F73B4"/>
    <w:rsid w:val="00900593"/>
    <w:rsid w:val="0090507A"/>
    <w:rsid w:val="00910B1F"/>
    <w:rsid w:val="00910CAB"/>
    <w:rsid w:val="00924295"/>
    <w:rsid w:val="00924310"/>
    <w:rsid w:val="00941583"/>
    <w:rsid w:val="0094402F"/>
    <w:rsid w:val="00963DE2"/>
    <w:rsid w:val="009668FF"/>
    <w:rsid w:val="0097362E"/>
    <w:rsid w:val="0098320C"/>
    <w:rsid w:val="009B55B1"/>
    <w:rsid w:val="009B6789"/>
    <w:rsid w:val="009C2C94"/>
    <w:rsid w:val="009C4B4B"/>
    <w:rsid w:val="009C69CB"/>
    <w:rsid w:val="009D0E13"/>
    <w:rsid w:val="009D2450"/>
    <w:rsid w:val="009D4892"/>
    <w:rsid w:val="009E2942"/>
    <w:rsid w:val="009F12CC"/>
    <w:rsid w:val="00A00672"/>
    <w:rsid w:val="00A00787"/>
    <w:rsid w:val="00A03578"/>
    <w:rsid w:val="00A2764C"/>
    <w:rsid w:val="00A35C25"/>
    <w:rsid w:val="00A4343D"/>
    <w:rsid w:val="00A46608"/>
    <w:rsid w:val="00A502F1"/>
    <w:rsid w:val="00A55861"/>
    <w:rsid w:val="00A62B36"/>
    <w:rsid w:val="00A70A83"/>
    <w:rsid w:val="00A81EB3"/>
    <w:rsid w:val="00A84113"/>
    <w:rsid w:val="00A842CF"/>
    <w:rsid w:val="00AA2CC4"/>
    <w:rsid w:val="00AA7790"/>
    <w:rsid w:val="00AC2E43"/>
    <w:rsid w:val="00AD02D7"/>
    <w:rsid w:val="00AE3E86"/>
    <w:rsid w:val="00AE67BF"/>
    <w:rsid w:val="00AE6D5B"/>
    <w:rsid w:val="00AF72C0"/>
    <w:rsid w:val="00B00C1D"/>
    <w:rsid w:val="00B03079"/>
    <w:rsid w:val="00B03E21"/>
    <w:rsid w:val="00B076F4"/>
    <w:rsid w:val="00B07FF8"/>
    <w:rsid w:val="00B16EBA"/>
    <w:rsid w:val="00B249FD"/>
    <w:rsid w:val="00B33A89"/>
    <w:rsid w:val="00B41099"/>
    <w:rsid w:val="00B418D4"/>
    <w:rsid w:val="00B42AB1"/>
    <w:rsid w:val="00B44F8E"/>
    <w:rsid w:val="00BA439F"/>
    <w:rsid w:val="00BA6370"/>
    <w:rsid w:val="00BA7B18"/>
    <w:rsid w:val="00BE16D4"/>
    <w:rsid w:val="00BE6B52"/>
    <w:rsid w:val="00BF4A90"/>
    <w:rsid w:val="00C00877"/>
    <w:rsid w:val="00C12073"/>
    <w:rsid w:val="00C2456C"/>
    <w:rsid w:val="00C269D4"/>
    <w:rsid w:val="00C413F0"/>
    <w:rsid w:val="00C4160D"/>
    <w:rsid w:val="00C52466"/>
    <w:rsid w:val="00C52F8D"/>
    <w:rsid w:val="00C800CD"/>
    <w:rsid w:val="00C8406E"/>
    <w:rsid w:val="00C923EB"/>
    <w:rsid w:val="00C9475A"/>
    <w:rsid w:val="00C962F4"/>
    <w:rsid w:val="00CB2709"/>
    <w:rsid w:val="00CB5339"/>
    <w:rsid w:val="00CB6F89"/>
    <w:rsid w:val="00CC2585"/>
    <w:rsid w:val="00CC64F6"/>
    <w:rsid w:val="00CD6F29"/>
    <w:rsid w:val="00CE228C"/>
    <w:rsid w:val="00CE4061"/>
    <w:rsid w:val="00CF545B"/>
    <w:rsid w:val="00D018F0"/>
    <w:rsid w:val="00D27074"/>
    <w:rsid w:val="00D27D69"/>
    <w:rsid w:val="00D37366"/>
    <w:rsid w:val="00D37BD8"/>
    <w:rsid w:val="00D448C2"/>
    <w:rsid w:val="00D666C3"/>
    <w:rsid w:val="00D7162B"/>
    <w:rsid w:val="00D75F51"/>
    <w:rsid w:val="00D8187D"/>
    <w:rsid w:val="00D92876"/>
    <w:rsid w:val="00DA3F1D"/>
    <w:rsid w:val="00DB3587"/>
    <w:rsid w:val="00DB43EB"/>
    <w:rsid w:val="00DB74F1"/>
    <w:rsid w:val="00DB7E82"/>
    <w:rsid w:val="00DE0A48"/>
    <w:rsid w:val="00DE5C2F"/>
    <w:rsid w:val="00DF47FE"/>
    <w:rsid w:val="00DF73BD"/>
    <w:rsid w:val="00E01F0A"/>
    <w:rsid w:val="00E07137"/>
    <w:rsid w:val="00E208CE"/>
    <w:rsid w:val="00E20938"/>
    <w:rsid w:val="00E2374E"/>
    <w:rsid w:val="00E26704"/>
    <w:rsid w:val="00E27C40"/>
    <w:rsid w:val="00E31980"/>
    <w:rsid w:val="00E34B68"/>
    <w:rsid w:val="00E6423C"/>
    <w:rsid w:val="00E71730"/>
    <w:rsid w:val="00E71B7D"/>
    <w:rsid w:val="00E74FE4"/>
    <w:rsid w:val="00E86929"/>
    <w:rsid w:val="00E87F5E"/>
    <w:rsid w:val="00E93830"/>
    <w:rsid w:val="00E93E0E"/>
    <w:rsid w:val="00E96857"/>
    <w:rsid w:val="00EA024E"/>
    <w:rsid w:val="00EA0877"/>
    <w:rsid w:val="00EA0F0A"/>
    <w:rsid w:val="00EA3955"/>
    <w:rsid w:val="00EA4610"/>
    <w:rsid w:val="00EA4C1F"/>
    <w:rsid w:val="00EA5B11"/>
    <w:rsid w:val="00EB1ED3"/>
    <w:rsid w:val="00EB4E75"/>
    <w:rsid w:val="00EC2D51"/>
    <w:rsid w:val="00EC5F68"/>
    <w:rsid w:val="00ED6727"/>
    <w:rsid w:val="00EF0161"/>
    <w:rsid w:val="00F04CFB"/>
    <w:rsid w:val="00F06F02"/>
    <w:rsid w:val="00F154E2"/>
    <w:rsid w:val="00F255A7"/>
    <w:rsid w:val="00F26395"/>
    <w:rsid w:val="00F358E6"/>
    <w:rsid w:val="00F359AF"/>
    <w:rsid w:val="00F46F18"/>
    <w:rsid w:val="00F63352"/>
    <w:rsid w:val="00F71169"/>
    <w:rsid w:val="00F75D5A"/>
    <w:rsid w:val="00F808DC"/>
    <w:rsid w:val="00F90978"/>
    <w:rsid w:val="00F91398"/>
    <w:rsid w:val="00F922C3"/>
    <w:rsid w:val="00F95834"/>
    <w:rsid w:val="00FA4C1F"/>
    <w:rsid w:val="00FB005B"/>
    <w:rsid w:val="00FB5D78"/>
    <w:rsid w:val="00FB687C"/>
    <w:rsid w:val="00FC51FD"/>
    <w:rsid w:val="00FF0527"/>
    <w:rsid w:val="00FF5E2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obyvatelstva-ceske-republiky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5EEE-D0B8-4042-AA18-A63C77B2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2</cp:revision>
  <cp:lastPrinted>2019-01-25T10:28:00Z</cp:lastPrinted>
  <dcterms:created xsi:type="dcterms:W3CDTF">2023-10-02T11:59:00Z</dcterms:created>
  <dcterms:modified xsi:type="dcterms:W3CDTF">2023-10-02T11:59:00Z</dcterms:modified>
</cp:coreProperties>
</file>