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08C66" w14:textId="77777777" w:rsidR="005A58E2" w:rsidRDefault="005A58E2" w:rsidP="004207D2">
      <w:pPr>
        <w:pStyle w:val="Nadpis1"/>
      </w:pPr>
      <w:bookmarkStart w:id="0" w:name="_Toc138423939"/>
      <w:bookmarkStart w:id="1" w:name="_GoBack"/>
      <w:bookmarkEnd w:id="1"/>
      <w:r>
        <w:t>6. Domácnosti</w:t>
      </w:r>
    </w:p>
    <w:bookmarkEnd w:id="0"/>
    <w:p w14:paraId="5FA6F9DF" w14:textId="77777777" w:rsidR="004207D2" w:rsidRDefault="008701FF" w:rsidP="004207D2">
      <w:pPr>
        <w:spacing w:after="120"/>
        <w:jc w:val="both"/>
      </w:pPr>
      <w:r>
        <w:t xml:space="preserve">Důležitými údaji, které se ve sčítání lidu, domů a bytů zjišťují, jsou údaje o domácnostech. Ty v podstatě nelze získat z jiných zdrojů než je sčítání. Údaje o domácnostech jsou většinou konstruovány až v samotném závěru zpracování sčítání a to na základě vztahů, které mezi sebou osoby uvedly ve sčítacím formuláři a na základě faktu, že tyto osoby společně hospodaří. Jednotkou je </w:t>
      </w:r>
      <w:r w:rsidRPr="008701FF">
        <w:rPr>
          <w:b/>
        </w:rPr>
        <w:t>hospodařící domácnost</w:t>
      </w:r>
      <w:r>
        <w:t xml:space="preserve">, tedy osoby, které spolu společně hospodaří a hradí tedy společně výdaje domácností jako je strava, bydlení a další. </w:t>
      </w:r>
    </w:p>
    <w:p w14:paraId="23CCD188" w14:textId="77777777" w:rsidR="008701FF" w:rsidRDefault="008701FF" w:rsidP="004207D2">
      <w:pPr>
        <w:spacing w:after="120"/>
        <w:jc w:val="both"/>
      </w:pPr>
      <w:r>
        <w:t>Hospodařící domácnosti jsou různého typu. Jsou to rodinné domácnosti tvořené úplnými rodinami (manželský pár, neformální soužití druha a družky - tzv. faktické manželství, registrované partnerství, příp. neformální soužití osob stejného pohlaví - tzv. faktické partnerství, a to ve všech případech s dětmi nebo bez dětí) nebo neúplnými rodinami (jeden z rodičů s alespoň jedním dítětem). Společně nejčastěji hospodaří jedna rodina, ale existují i hospodařící domácnosti tvořené více rodinami. Dále jsou hospodařící domácnosti nerodinné. Sem patří především domácnosti jednotlivců (osoby, které hospodaří samy) a dále vícečlenné nerodinné domácnosti (dvě nebo více osob příbuzných i nepříbuzných, společně hospodařících, které netvoří rodinnou domácnost; například domácnost prarodiče s vnoučaty).</w:t>
      </w:r>
    </w:p>
    <w:p w14:paraId="038F0901" w14:textId="7455E601" w:rsidR="00845260" w:rsidRDefault="00845260" w:rsidP="004207D2">
      <w:pPr>
        <w:spacing w:after="120"/>
        <w:jc w:val="both"/>
      </w:pPr>
      <w:r>
        <w:t>Ze sčítání tak lze vyčíst nejen to, jaké typy hospodařících domácností v území jsou (například domácnosti jednotlivců), ale také to</w:t>
      </w:r>
      <w:r w:rsidR="00AF46B0">
        <w:t>,</w:t>
      </w:r>
      <w:r>
        <w:t xml:space="preserve"> kolik jich je, zda bydlí v bytech či nikoliv, kolik mají v bytě k dispozici pokojů či zda osoby v domácnosti jsou ekonomicky aktivní nebo ne, nebo také </w:t>
      </w:r>
      <w:r w:rsidR="00AF46B0">
        <w:t>další podrobnější údaje o</w:t>
      </w:r>
      <w:r>
        <w:t xml:space="preserve"> bydlení domácností.</w:t>
      </w:r>
    </w:p>
    <w:p w14:paraId="2159207D" w14:textId="77777777" w:rsidR="00845260" w:rsidRPr="005A58E2" w:rsidRDefault="00845260" w:rsidP="004207D2">
      <w:pPr>
        <w:spacing w:after="120"/>
        <w:jc w:val="both"/>
      </w:pPr>
      <w:r>
        <w:t>Podrobné definice jednotlivých typů domácností a dalších pojmů, které byly v této části textu použity, jsou uvedeny v metodické části publikace.</w:t>
      </w:r>
    </w:p>
    <w:p w14:paraId="73402CEE" w14:textId="77777777" w:rsidR="005A58E2" w:rsidRDefault="005A58E2" w:rsidP="00906436">
      <w:pPr>
        <w:pStyle w:val="Nadpis2"/>
        <w:spacing w:after="120"/>
      </w:pPr>
      <w:bookmarkStart w:id="2" w:name="_Toc138423940"/>
      <w:r>
        <w:t>6.1 Struktura domácností</w:t>
      </w:r>
    </w:p>
    <w:p w14:paraId="00089848" w14:textId="5C68F5C4" w:rsidR="005A58E2" w:rsidRDefault="00F45941" w:rsidP="00A36AE5">
      <w:pPr>
        <w:jc w:val="both"/>
      </w:pPr>
      <w:r>
        <w:t xml:space="preserve">V Praze </w:t>
      </w:r>
      <w:r w:rsidR="002873D3">
        <w:t>žilo</w:t>
      </w:r>
      <w:r>
        <w:t xml:space="preserve"> </w:t>
      </w:r>
      <w:r w:rsidRPr="00536036">
        <w:rPr>
          <w:b/>
        </w:rPr>
        <w:t>celkem 658 001 hospodařících domácností s 1 280 093 členy</w:t>
      </w:r>
      <w:r>
        <w:t xml:space="preserve">. Domácnosti </w:t>
      </w:r>
      <w:proofErr w:type="gramStart"/>
      <w:r>
        <w:t>ve</w:t>
      </w:r>
      <w:proofErr w:type="gramEnd"/>
      <w:r>
        <w:t xml:space="preserve"> statistické terminologii členíme na rodinné a nerodinné. Rodinné jsou tvořeny rodinami, přičemž jedna domácnost je většinou tvoře</w:t>
      </w:r>
      <w:r w:rsidR="00DB0F33">
        <w:t>na jednou rodinou (společně žijícími partnery, ať už jsou v oficiálním nebo neoficiálním svazku</w:t>
      </w:r>
      <w:r w:rsidR="00391BC4">
        <w:t xml:space="preserve"> a závislými či nezávislými dětmi</w:t>
      </w:r>
      <w:r>
        <w:t>), ale může být tvořena také 2 rodinami, či dokonce 3 a víc</w:t>
      </w:r>
      <w:r w:rsidR="00DB0F33">
        <w:t>e rodinami. Jako příklad</w:t>
      </w:r>
      <w:r w:rsidR="00D85C07">
        <w:t xml:space="preserve"> domácnosti tvořené dvěma rodinami</w:t>
      </w:r>
      <w:r w:rsidR="00DB0F33">
        <w:t xml:space="preserve"> lze uvé</w:t>
      </w:r>
      <w:r w:rsidR="00D85C07">
        <w:t>st např.</w:t>
      </w:r>
      <w:r w:rsidR="00DB0F33">
        <w:t xml:space="preserve"> manžele</w:t>
      </w:r>
      <w:r>
        <w:t xml:space="preserve"> se svými dětmi</w:t>
      </w:r>
      <w:r w:rsidR="00DB0F33">
        <w:t>, kteří</w:t>
      </w:r>
      <w:r>
        <w:t xml:space="preserve"> hospodaří dohromady j</w:t>
      </w:r>
      <w:r w:rsidR="00D85C07">
        <w:t>eště s</w:t>
      </w:r>
      <w:r w:rsidR="00391BC4">
        <w:t> rodiči jednoho z manželů.</w:t>
      </w:r>
      <w:r w:rsidR="00D85C07">
        <w:t xml:space="preserve"> Od sčítání 2011 se zjišťují</w:t>
      </w:r>
      <w:r w:rsidR="00DB0F33">
        <w:t xml:space="preserve"> údaje také </w:t>
      </w:r>
      <w:r w:rsidR="00D85C07">
        <w:t>o domácnostech</w:t>
      </w:r>
      <w:r w:rsidR="00DB0F33">
        <w:t xml:space="preserve"> stejnopohlavní</w:t>
      </w:r>
      <w:r w:rsidR="00D85C07">
        <w:t>ch párů</w:t>
      </w:r>
      <w:r w:rsidR="00DB0F33">
        <w:t>.</w:t>
      </w:r>
      <w:r w:rsidR="00453E72">
        <w:t xml:space="preserve"> </w:t>
      </w:r>
      <w:r w:rsidR="00453E72" w:rsidRPr="00536036">
        <w:rPr>
          <w:b/>
        </w:rPr>
        <w:t>Závislé dítě</w:t>
      </w:r>
      <w:r w:rsidR="00453E72">
        <w:t xml:space="preserve"> je každá osoba v domácnosti tvořené 1 rodinou, jejíž postavení v domácnosti je „dítě“, není zahrnuta mezi pracovní sílu a zároveň je ve věku 0–25 let. Nezávislé dítě je pak dítě, které je 26leté a starší, je zahrnuto mezi pracovní sílu (tj. je zaměstnané nebo nezaměstnané) a není v postavení dítěte.</w:t>
      </w:r>
    </w:p>
    <w:p w14:paraId="64C6B255" w14:textId="77777777" w:rsidR="00DB0F33" w:rsidRDefault="00DB0F33" w:rsidP="00A36AE5">
      <w:pPr>
        <w:jc w:val="both"/>
      </w:pPr>
      <w:r w:rsidRPr="00DB0F33">
        <w:rPr>
          <w:noProof/>
        </w:rPr>
        <w:drawing>
          <wp:inline distT="0" distB="0" distL="0" distR="0" wp14:anchorId="4FA14074" wp14:editId="783282F2">
            <wp:extent cx="5760720" cy="1803356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5F37" w14:textId="11797575" w:rsidR="00DB0F33" w:rsidRDefault="00DB0F33" w:rsidP="00A36AE5">
      <w:pPr>
        <w:jc w:val="both"/>
      </w:pPr>
      <w:r>
        <w:t xml:space="preserve">V Praze již v roce 2021 mírně převládaly </w:t>
      </w:r>
      <w:r w:rsidRPr="00536036">
        <w:rPr>
          <w:b/>
        </w:rPr>
        <w:t>domácnosti nerodinné (50,1 %) nad rodinnými</w:t>
      </w:r>
      <w:r>
        <w:t xml:space="preserve"> (49,9 %), přitom v předchozím sčítání to bylo naopak. </w:t>
      </w:r>
      <w:r w:rsidR="00D858E2">
        <w:t xml:space="preserve">Praha se tak v tomto ohledu vymyká ostatním krajům. </w:t>
      </w:r>
      <w:r w:rsidR="00D858E2">
        <w:lastRenderedPageBreak/>
        <w:t>V celé ČR byl podíl</w:t>
      </w:r>
      <w:r w:rsidR="00906436">
        <w:t xml:space="preserve"> rodinných domácností 59,1 %. V</w:t>
      </w:r>
      <w:r w:rsidR="00D858E2">
        <w:t xml:space="preserve"> </w:t>
      </w:r>
      <w:r w:rsidR="00EA51A0">
        <w:t>K</w:t>
      </w:r>
      <w:r w:rsidR="00D858E2">
        <w:t xml:space="preserve">raji Vysočina (65,2 %), Zlínském (63,3 %) a Středočeském </w:t>
      </w:r>
      <w:proofErr w:type="gramStart"/>
      <w:r w:rsidR="00D858E2">
        <w:t>kraji</w:t>
      </w:r>
      <w:proofErr w:type="gramEnd"/>
      <w:r w:rsidR="00D858E2">
        <w:t xml:space="preserve"> (63,2 %) to bylo ještě více.</w:t>
      </w:r>
    </w:p>
    <w:p w14:paraId="63B59D84" w14:textId="3A593576" w:rsidR="00D858E2" w:rsidRDefault="00D858E2" w:rsidP="00A36AE5">
      <w:pPr>
        <w:jc w:val="both"/>
      </w:pPr>
      <w:r>
        <w:t xml:space="preserve">V Praze </w:t>
      </w:r>
      <w:proofErr w:type="gramStart"/>
      <w:r>
        <w:t>byl</w:t>
      </w:r>
      <w:proofErr w:type="gramEnd"/>
      <w:r>
        <w:t xml:space="preserve"> zároveň také největší počet i podíl </w:t>
      </w:r>
      <w:r w:rsidRPr="00536036">
        <w:rPr>
          <w:b/>
        </w:rPr>
        <w:t>nukleárních rodin</w:t>
      </w:r>
      <w:r>
        <w:t xml:space="preserve"> (tj. </w:t>
      </w:r>
      <w:r w:rsidR="0071644C">
        <w:t xml:space="preserve">dva </w:t>
      </w:r>
      <w:r>
        <w:t>partneři hospodařící pouze se svými dětmi</w:t>
      </w:r>
      <w:r w:rsidR="00EA51A0">
        <w:t>,</w:t>
      </w:r>
      <w:r w:rsidR="00DC6E38">
        <w:t xml:space="preserve"> </w:t>
      </w:r>
      <w:proofErr w:type="gramStart"/>
      <w:r w:rsidR="00DC6E38">
        <w:t>tvořící</w:t>
      </w:r>
      <w:proofErr w:type="gramEnd"/>
      <w:r w:rsidR="00DC6E38">
        <w:t xml:space="preserve"> 1 rodinu</w:t>
      </w:r>
      <w:r>
        <w:t>). Celkem bylo t</w:t>
      </w:r>
      <w:r w:rsidR="00D85C07">
        <w:t>akovýchto domácností 323 764. D</w:t>
      </w:r>
      <w:r>
        <w:t xml:space="preserve">omácností, kde </w:t>
      </w:r>
      <w:r w:rsidR="00D85C07">
        <w:t>spolu hospodařilo</w:t>
      </w:r>
      <w:r>
        <w:t xml:space="preserve"> 2 a více rodin</w:t>
      </w:r>
      <w:r w:rsidR="00EA51A0">
        <w:t>,</w:t>
      </w:r>
      <w:r>
        <w:t xml:space="preserve"> bylo v Praze pouze 4 840, což představovalo pouhých 1,5 % z rodinných domácností.</w:t>
      </w:r>
      <w:r w:rsidR="00DC6E38">
        <w:t xml:space="preserve"> Nízký podíl domácností tvořen</w:t>
      </w:r>
      <w:r w:rsidR="00D93481">
        <w:t>ých 2 nebo</w:t>
      </w:r>
      <w:r w:rsidR="00DC6E38">
        <w:t xml:space="preserve"> více rodinami byl </w:t>
      </w:r>
      <w:r w:rsidR="00D85C07">
        <w:t xml:space="preserve">kromě Prahy také </w:t>
      </w:r>
      <w:r w:rsidR="00DC6E38">
        <w:t>v Ústeck</w:t>
      </w:r>
      <w:r w:rsidR="00D93481">
        <w:t>ém a Karlovarském (2,1 %) či</w:t>
      </w:r>
      <w:r w:rsidR="00DC6E38">
        <w:t xml:space="preserve"> v Moravskoslezském a Libereckém (2,2 %) kraji. Naopak </w:t>
      </w:r>
      <w:r w:rsidR="00D93481">
        <w:t xml:space="preserve">mezi </w:t>
      </w:r>
      <w:r w:rsidR="00DC6E38">
        <w:t xml:space="preserve">kraje, které mají nižší podíl </w:t>
      </w:r>
      <w:proofErr w:type="spellStart"/>
      <w:r w:rsidR="00DC6E38">
        <w:t>jednorodinných</w:t>
      </w:r>
      <w:proofErr w:type="spellEnd"/>
      <w:r w:rsidR="00DC6E38">
        <w:t xml:space="preserve"> domácností a vyšší podíl domácností tvořených 2 a více rodinami patřily </w:t>
      </w:r>
      <w:r w:rsidR="00EA51A0">
        <w:t>K</w:t>
      </w:r>
      <w:r w:rsidR="00DC6E38">
        <w:t>raj Vysočina,</w:t>
      </w:r>
      <w:r w:rsidR="00D85C07">
        <w:t xml:space="preserve"> Jihomoravský</w:t>
      </w:r>
      <w:r w:rsidR="00DC6E38">
        <w:t>, Zlínský a Středočeský kraj.</w:t>
      </w:r>
    </w:p>
    <w:p w14:paraId="4968B74E" w14:textId="1C49B53F" w:rsidR="00DC6E38" w:rsidRDefault="00EA51A0" w:rsidP="00EA51A0">
      <w:pPr>
        <w:spacing w:after="120"/>
        <w:jc w:val="both"/>
        <w:rPr>
          <w:b/>
        </w:rPr>
      </w:pPr>
      <w:r w:rsidRPr="00EA51A0">
        <w:rPr>
          <w:b/>
        </w:rPr>
        <w:t>Tab. 6.1.2 Hospodařící domácnosti podle typu domácnosti v Praze, Středočeském kraji a ČR</w:t>
      </w:r>
    </w:p>
    <w:p w14:paraId="52BAF8EB" w14:textId="549463A8" w:rsidR="00EA51A0" w:rsidRPr="00EA51A0" w:rsidRDefault="00EA51A0" w:rsidP="00A36AE5">
      <w:pPr>
        <w:jc w:val="both"/>
        <w:rPr>
          <w:b/>
        </w:rPr>
      </w:pPr>
      <w:r w:rsidRPr="00EA51A0">
        <w:rPr>
          <w:b/>
          <w:noProof/>
        </w:rPr>
        <w:drawing>
          <wp:inline distT="0" distB="0" distL="0" distR="0" wp14:anchorId="314D8DEF" wp14:editId="64E3A0F0">
            <wp:extent cx="5760720" cy="181770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09D2" w14:textId="77777777" w:rsidR="00DC6E38" w:rsidRPr="00DC6E38" w:rsidRDefault="00DC6E38" w:rsidP="00A36AE5">
      <w:pPr>
        <w:spacing w:after="120"/>
        <w:jc w:val="both"/>
        <w:rPr>
          <w:b/>
        </w:rPr>
      </w:pPr>
      <w:r w:rsidRPr="00DC6E38">
        <w:rPr>
          <w:b/>
        </w:rPr>
        <w:t>Graf 6.1 Hospodařící domácnosti podle typu domácnosti v hl. m. Praze a ČR</w:t>
      </w:r>
    </w:p>
    <w:p w14:paraId="137E9901" w14:textId="77777777" w:rsidR="00DC6E38" w:rsidRPr="0050163C" w:rsidRDefault="00DC6E38" w:rsidP="00A36AE5">
      <w:pPr>
        <w:jc w:val="both"/>
      </w:pPr>
      <w:r w:rsidRPr="0050163C">
        <w:rPr>
          <w:noProof/>
        </w:rPr>
        <w:drawing>
          <wp:inline distT="0" distB="0" distL="0" distR="0" wp14:anchorId="46A2C23B" wp14:editId="6D022AF8">
            <wp:extent cx="5760720" cy="1707411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7B6C" w14:textId="2EE4F5D1" w:rsidR="00DC6E38" w:rsidRPr="0050163C" w:rsidRDefault="00DC6E38" w:rsidP="00A36AE5">
      <w:pPr>
        <w:jc w:val="both"/>
      </w:pPr>
      <w:r w:rsidRPr="0050163C">
        <w:t xml:space="preserve">V Praze dále </w:t>
      </w:r>
      <w:r w:rsidR="00EA51A0" w:rsidRPr="0050163C">
        <w:t>žil</w:t>
      </w:r>
      <w:r w:rsidRPr="0050163C">
        <w:t xml:space="preserve"> velký počet </w:t>
      </w:r>
      <w:r w:rsidRPr="0050163C">
        <w:rPr>
          <w:b/>
        </w:rPr>
        <w:t>domácností jednotlivců</w:t>
      </w:r>
      <w:r w:rsidRPr="0050163C">
        <w:t xml:space="preserve"> (30</w:t>
      </w:r>
      <w:r w:rsidR="00D85C07" w:rsidRPr="0050163C">
        <w:t xml:space="preserve">8 279 domácností), které </w:t>
      </w:r>
      <w:r w:rsidR="00EA51A0" w:rsidRPr="0050163C">
        <w:t>byly</w:t>
      </w:r>
      <w:r w:rsidR="00D85C07" w:rsidRPr="0050163C">
        <w:t xml:space="preserve"> </w:t>
      </w:r>
      <w:r w:rsidRPr="0050163C">
        <w:t xml:space="preserve">hned po rodinných domácnostech nejčastěji zastoupeným typem domácností. Počet domácností jednotlivců </w:t>
      </w:r>
      <w:r w:rsidR="00EA51A0" w:rsidRPr="0050163C">
        <w:t>byl</w:t>
      </w:r>
      <w:r w:rsidRPr="0050163C">
        <w:t xml:space="preserve"> </w:t>
      </w:r>
      <w:r w:rsidR="00AF46B0" w:rsidRPr="0050163C">
        <w:t xml:space="preserve">v Praze </w:t>
      </w:r>
      <w:r w:rsidRPr="0050163C">
        <w:t xml:space="preserve">nejvyšší mezi kraji. </w:t>
      </w:r>
      <w:r w:rsidR="00473E0A" w:rsidRPr="0050163C">
        <w:t xml:space="preserve">Zatímco ve Středočeském kraji </w:t>
      </w:r>
      <w:r w:rsidR="00EA51A0" w:rsidRPr="0050163C">
        <w:t>dosahoval</w:t>
      </w:r>
      <w:r w:rsidR="00473E0A" w:rsidRPr="0050163C">
        <w:t xml:space="preserve"> podíl jednotl</w:t>
      </w:r>
      <w:r w:rsidRPr="0050163C">
        <w:t>i</w:t>
      </w:r>
      <w:r w:rsidR="00473E0A" w:rsidRPr="0050163C">
        <w:t xml:space="preserve">vců pouze 35 %, v Praze </w:t>
      </w:r>
      <w:r w:rsidR="00EA51A0" w:rsidRPr="0050163C">
        <w:t>byl</w:t>
      </w:r>
      <w:r w:rsidR="00473E0A" w:rsidRPr="0050163C">
        <w:t xml:space="preserve"> téměř 47 %. Vysoké zastoupení domácností jednotlivců </w:t>
      </w:r>
      <w:r w:rsidR="00EA51A0" w:rsidRPr="0050163C">
        <w:t>byl</w:t>
      </w:r>
      <w:r w:rsidR="002873D3">
        <w:t xml:space="preserve"> také opět v Karlovarském (44 </w:t>
      </w:r>
      <w:r w:rsidR="00473E0A" w:rsidRPr="0050163C">
        <w:t xml:space="preserve">%) a Ústeckém kraji (42 %). </w:t>
      </w:r>
    </w:p>
    <w:p w14:paraId="454BEA0D" w14:textId="10F61B32" w:rsidR="00473E0A" w:rsidRDefault="00394794" w:rsidP="00A36AE5">
      <w:pPr>
        <w:jc w:val="both"/>
      </w:pPr>
      <w:r w:rsidRPr="0050163C">
        <w:rPr>
          <w:b/>
        </w:rPr>
        <w:t>Víceč</w:t>
      </w:r>
      <w:r w:rsidR="00D85C07" w:rsidRPr="0050163C">
        <w:rPr>
          <w:b/>
        </w:rPr>
        <w:t>lenných nerodinných domácností</w:t>
      </w:r>
      <w:r w:rsidRPr="0050163C">
        <w:t xml:space="preserve"> </w:t>
      </w:r>
      <w:r w:rsidR="0050163C" w:rsidRPr="0050163C">
        <w:t>by</w:t>
      </w:r>
      <w:r w:rsidR="00EA51A0" w:rsidRPr="0050163C">
        <w:t>lo</w:t>
      </w:r>
      <w:r w:rsidRPr="0050163C">
        <w:t xml:space="preserve"> jednoznačně nejvíce v</w:t>
      </w:r>
      <w:r w:rsidR="00AF46B0" w:rsidRPr="0050163C">
        <w:t> </w:t>
      </w:r>
      <w:r w:rsidRPr="0050163C">
        <w:t>Praze</w:t>
      </w:r>
      <w:r w:rsidR="00AF46B0" w:rsidRPr="0050163C">
        <w:t xml:space="preserve"> (21,1 tisíc)</w:t>
      </w:r>
      <w:r w:rsidRPr="0050163C">
        <w:t xml:space="preserve"> a pak v Jihomoravském kraji</w:t>
      </w:r>
      <w:r w:rsidR="00AF46B0" w:rsidRPr="0050163C">
        <w:t xml:space="preserve"> (11,2 tisíc)</w:t>
      </w:r>
      <w:r w:rsidRPr="0050163C">
        <w:t xml:space="preserve">, v ostatních krajích </w:t>
      </w:r>
      <w:r w:rsidR="00EA51A0" w:rsidRPr="0050163C">
        <w:t>neměly</w:t>
      </w:r>
      <w:r w:rsidRPr="0050163C">
        <w:t xml:space="preserve"> tak velké zastoupení. Mezi tyto domácnosti </w:t>
      </w:r>
      <w:r w:rsidR="00EA51A0" w:rsidRPr="0050163C">
        <w:t>patřily</w:t>
      </w:r>
      <w:r w:rsidRPr="0050163C">
        <w:t xml:space="preserve"> jak domácnost prarodiče s vnoučaty, tak i osoby společně h</w:t>
      </w:r>
      <w:r w:rsidR="00EA51A0" w:rsidRPr="0050163C">
        <w:t>ospodařící bez vzájemných příbuzenských vazeb</w:t>
      </w:r>
      <w:r w:rsidRPr="0050163C">
        <w:t xml:space="preserve">, například </w:t>
      </w:r>
      <w:r w:rsidR="00D85C07" w:rsidRPr="0050163C">
        <w:t xml:space="preserve">studenti bydlící v jednom bytě </w:t>
      </w:r>
      <w:r w:rsidRPr="0050163C">
        <w:t xml:space="preserve">a sdílející své výdaje na hospodaření domácnosti. V Praze </w:t>
      </w:r>
      <w:r w:rsidR="00EA51A0" w:rsidRPr="0050163C">
        <w:t>tvořily</w:t>
      </w:r>
      <w:r w:rsidRPr="0050163C">
        <w:t xml:space="preserve"> vícečlenné nerodinné domácnosti</w:t>
      </w:r>
      <w:r>
        <w:t xml:space="preserve"> 6,4 % z počtu nerodinných domácností a 3,2 % ze všech hospodaří</w:t>
      </w:r>
      <w:r w:rsidR="00D85C07">
        <w:t>cích domácností. V J</w:t>
      </w:r>
      <w:r>
        <w:t>ihomoravském kraji to</w:t>
      </w:r>
      <w:r w:rsidR="00EA51A0">
        <w:t xml:space="preserve"> bylo</w:t>
      </w:r>
      <w:r>
        <w:t xml:space="preserve"> </w:t>
      </w:r>
      <w:r w:rsidR="002873D3">
        <w:t>5,4 % resp. 2,1 </w:t>
      </w:r>
      <w:r w:rsidR="00D93481">
        <w:t xml:space="preserve">%. Nejméně jich </w:t>
      </w:r>
      <w:r w:rsidR="00EA51A0" w:rsidRPr="0050163C">
        <w:t>bylo</w:t>
      </w:r>
      <w:r w:rsidR="00D93481">
        <w:t xml:space="preserve"> v Karlovarském a Ústeckém kraji</w:t>
      </w:r>
      <w:r w:rsidR="00FD290B">
        <w:t xml:space="preserve"> </w:t>
      </w:r>
      <w:r w:rsidR="0050163C">
        <w:t>– v těchto krajích se</w:t>
      </w:r>
      <w:r w:rsidR="002873D3">
        <w:t xml:space="preserve"> vícečlenné</w:t>
      </w:r>
      <w:r w:rsidR="0050163C">
        <w:t xml:space="preserve"> nerodinné domácnosti na celku domácností podílely 1,6 % a na nerodinných domácnostech 3,5 %.</w:t>
      </w:r>
    </w:p>
    <w:p w14:paraId="2BD6BF9B" w14:textId="4C7DF7A6" w:rsidR="003B6623" w:rsidRPr="0050163C" w:rsidRDefault="003B6623" w:rsidP="00A36AE5">
      <w:pPr>
        <w:spacing w:after="0" w:line="240" w:lineRule="auto"/>
        <w:jc w:val="both"/>
      </w:pPr>
      <w:r w:rsidRPr="003B6623">
        <w:rPr>
          <w:b/>
        </w:rPr>
        <w:t>Graf 6.2 Hospodařící domácnosti podle typu domácnosti v hl. m. Praze</w:t>
      </w:r>
      <w:r w:rsidR="00EA51A0">
        <w:rPr>
          <w:b/>
        </w:rPr>
        <w:t xml:space="preserve"> v letech 201</w:t>
      </w:r>
      <w:r>
        <w:rPr>
          <w:b/>
        </w:rPr>
        <w:t>1 a 2021</w:t>
      </w:r>
    </w:p>
    <w:p w14:paraId="688176FF" w14:textId="77777777" w:rsidR="003B6623" w:rsidRDefault="003B6623" w:rsidP="00A36AE5">
      <w:pPr>
        <w:spacing w:after="120"/>
        <w:jc w:val="both"/>
      </w:pPr>
      <w:r w:rsidRPr="003B6623">
        <w:rPr>
          <w:noProof/>
        </w:rPr>
        <w:drawing>
          <wp:inline distT="0" distB="0" distL="0" distR="0" wp14:anchorId="07376E9F" wp14:editId="749B8D6B">
            <wp:extent cx="5295900" cy="2446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4"/>
                    <a:stretch/>
                  </pic:blipFill>
                  <pic:spPr bwMode="auto">
                    <a:xfrm>
                      <a:off x="0" y="0"/>
                      <a:ext cx="52959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FEBC" w14:textId="77777777" w:rsidR="00D93481" w:rsidRDefault="00D93481" w:rsidP="00A36AE5">
      <w:pPr>
        <w:jc w:val="both"/>
      </w:pPr>
      <w:r w:rsidRPr="00D93481">
        <w:rPr>
          <w:noProof/>
        </w:rPr>
        <w:drawing>
          <wp:inline distT="0" distB="0" distL="0" distR="0" wp14:anchorId="0E8D42E7" wp14:editId="5C4C434D">
            <wp:extent cx="5759593" cy="20237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760720" cy="20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F53EE" w14:textId="405506B1" w:rsidR="00C95061" w:rsidRDefault="00C95061" w:rsidP="00A36AE5">
      <w:pPr>
        <w:jc w:val="both"/>
      </w:pPr>
      <w:r>
        <w:t>S </w:t>
      </w:r>
      <w:r w:rsidRPr="0050163C">
        <w:t>typem domácnosti souvisí i počet jejích</w:t>
      </w:r>
      <w:r w:rsidR="007419C3" w:rsidRPr="0050163C">
        <w:t xml:space="preserve"> členů. J</w:t>
      </w:r>
      <w:r w:rsidRPr="0050163C">
        <w:t xml:space="preserve">ak udává tabulka, </w:t>
      </w:r>
      <w:r w:rsidR="00D85C07" w:rsidRPr="0050163C">
        <w:t xml:space="preserve">a jak již bylo předesláno výše, </w:t>
      </w:r>
      <w:r w:rsidRPr="0050163C">
        <w:t xml:space="preserve">v Praze </w:t>
      </w:r>
      <w:r w:rsidR="0050163C" w:rsidRPr="0050163C">
        <w:t>bylo</w:t>
      </w:r>
      <w:r w:rsidRPr="0050163C">
        <w:t xml:space="preserve"> nejvíce domácností tvořených jedním členem a dvěma členy. </w:t>
      </w:r>
      <w:r w:rsidR="007419C3" w:rsidRPr="0050163C">
        <w:t xml:space="preserve">Domácností jednotlivců </w:t>
      </w:r>
      <w:r w:rsidR="0050163C" w:rsidRPr="0050163C">
        <w:t>bylo</w:t>
      </w:r>
      <w:r w:rsidR="007419C3" w:rsidRPr="0050163C">
        <w:t xml:space="preserve"> 46,9</w:t>
      </w:r>
      <w:r w:rsidR="00EA51A0" w:rsidRPr="0050163C">
        <w:t> </w:t>
      </w:r>
      <w:r w:rsidR="007419C3" w:rsidRPr="0050163C">
        <w:t xml:space="preserve">%, domácností se dvěma členy </w:t>
      </w:r>
      <w:r w:rsidR="0050163C" w:rsidRPr="0050163C">
        <w:t>pak 27,9 %. Tyto „malé</w:t>
      </w:r>
      <w:r w:rsidR="007419C3" w:rsidRPr="0050163C">
        <w:t>“ domácností</w:t>
      </w:r>
      <w:r w:rsidRPr="0050163C">
        <w:t xml:space="preserve"> </w:t>
      </w:r>
      <w:r w:rsidR="0050163C" w:rsidRPr="0050163C">
        <w:t>představovaly celkem</w:t>
      </w:r>
      <w:r w:rsidRPr="0050163C">
        <w:t xml:space="preserve"> 74,8 %</w:t>
      </w:r>
      <w:r w:rsidR="0050163C" w:rsidRPr="0050163C">
        <w:t xml:space="preserve"> ze všech domácností</w:t>
      </w:r>
      <w:r w:rsidRPr="0050163C">
        <w:t xml:space="preserve">. Ve Středočeském kraji jich </w:t>
      </w:r>
      <w:r w:rsidR="0050163C" w:rsidRPr="0050163C">
        <w:t>bylo</w:t>
      </w:r>
      <w:r w:rsidRPr="0050163C">
        <w:t xml:space="preserve"> o 10 procentních bodů méně.</w:t>
      </w:r>
      <w:r w:rsidR="00D85C07" w:rsidRPr="0050163C">
        <w:t xml:space="preserve"> </w:t>
      </w:r>
      <w:r w:rsidR="007419C3" w:rsidRPr="0050163C">
        <w:t>V</w:t>
      </w:r>
      <w:r w:rsidR="0071644C" w:rsidRPr="0050163C">
        <w:t> </w:t>
      </w:r>
      <w:r w:rsidR="007419C3" w:rsidRPr="0050163C">
        <w:t>Praze</w:t>
      </w:r>
      <w:r w:rsidR="0071644C" w:rsidRPr="0050163C">
        <w:t xml:space="preserve"> </w:t>
      </w:r>
      <w:r w:rsidR="0050163C" w:rsidRPr="0050163C">
        <w:t>bylo</w:t>
      </w:r>
      <w:r w:rsidR="007419C3" w:rsidRPr="0050163C">
        <w:t xml:space="preserve"> jednoznačně nejvyšší zastoupení </w:t>
      </w:r>
      <w:r w:rsidR="0050163C" w:rsidRPr="0050163C">
        <w:t>jednočlenných domácností a také</w:t>
      </w:r>
      <w:r w:rsidR="007419C3" w:rsidRPr="0050163C">
        <w:t xml:space="preserve"> zde</w:t>
      </w:r>
      <w:r w:rsidR="0050163C" w:rsidRPr="0050163C">
        <w:t xml:space="preserve"> byl</w:t>
      </w:r>
      <w:r w:rsidR="007419C3" w:rsidRPr="0050163C">
        <w:t xml:space="preserve"> největší rozdíl v zastoupení mezi jedno a dvoučlennými domácnostmi. Například domác</w:t>
      </w:r>
      <w:r w:rsidR="0050163C" w:rsidRPr="0050163C">
        <w:t>nosti</w:t>
      </w:r>
      <w:r w:rsidR="0071644C" w:rsidRPr="0050163C">
        <w:t xml:space="preserve"> jednotlivců </w:t>
      </w:r>
      <w:r w:rsidR="0050163C" w:rsidRPr="0050163C">
        <w:t>představovaly</w:t>
      </w:r>
      <w:r w:rsidR="0071644C" w:rsidRPr="0050163C">
        <w:t xml:space="preserve"> v Praze 46,</w:t>
      </w:r>
      <w:r w:rsidR="007419C3" w:rsidRPr="0050163C">
        <w:t>9 %</w:t>
      </w:r>
      <w:r w:rsidR="0050163C" w:rsidRPr="0050163C">
        <w:t xml:space="preserve"> domácností</w:t>
      </w:r>
      <w:r w:rsidR="0071644C" w:rsidRPr="0050163C">
        <w:t>,</w:t>
      </w:r>
      <w:r w:rsidR="0050163C" w:rsidRPr="0050163C">
        <w:t xml:space="preserve"> ale dvoučlenné domácnosti se</w:t>
      </w:r>
      <w:r w:rsidR="007419C3" w:rsidRPr="0050163C">
        <w:t xml:space="preserve"> tu</w:t>
      </w:r>
      <w:r w:rsidR="0050163C" w:rsidRPr="0050163C">
        <w:t xml:space="preserve"> vyskytovaly</w:t>
      </w:r>
      <w:r w:rsidR="007419C3" w:rsidRPr="0050163C">
        <w:t xml:space="preserve"> </w:t>
      </w:r>
      <w:r w:rsidR="00D85C07" w:rsidRPr="0050163C">
        <w:t>výrazně méně – o 18,9 p. b</w:t>
      </w:r>
      <w:r w:rsidR="007419C3" w:rsidRPr="0050163C">
        <w:t xml:space="preserve">. Naopak ve Středočeském kraji nebo v celé ČR </w:t>
      </w:r>
      <w:r w:rsidR="0050163C" w:rsidRPr="0050163C">
        <w:t>nebyl</w:t>
      </w:r>
      <w:r w:rsidR="007419C3" w:rsidRPr="0050163C">
        <w:t xml:space="preserve"> tento „skok“ tak výrazný. Ve Středočeském kraji </w:t>
      </w:r>
      <w:r w:rsidR="0050163C" w:rsidRPr="0050163C">
        <w:t>bylo</w:t>
      </w:r>
      <w:r w:rsidR="007419C3" w:rsidRPr="0050163C">
        <w:t xml:space="preserve"> jednočlenných domácností 35,2</w:t>
      </w:r>
      <w:r w:rsidR="00FD290B" w:rsidRPr="0050163C">
        <w:t xml:space="preserve"> % a</w:t>
      </w:r>
      <w:r w:rsidR="0050163C" w:rsidRPr="0050163C">
        <w:t xml:space="preserve"> dvoučlenných</w:t>
      </w:r>
      <w:r w:rsidR="00FD290B" w:rsidRPr="0050163C">
        <w:t xml:space="preserve"> jen o 6,4</w:t>
      </w:r>
      <w:r w:rsidR="007419C3" w:rsidRPr="0050163C">
        <w:t xml:space="preserve"> p. b. </w:t>
      </w:r>
      <w:proofErr w:type="gramStart"/>
      <w:r w:rsidR="007419C3" w:rsidRPr="0050163C">
        <w:t>méně</w:t>
      </w:r>
      <w:proofErr w:type="gramEnd"/>
      <w:r w:rsidR="007419C3" w:rsidRPr="0050163C">
        <w:t xml:space="preserve">. V celém Česku </w:t>
      </w:r>
      <w:r w:rsidR="0050163C" w:rsidRPr="0050163C">
        <w:t>jsme</w:t>
      </w:r>
      <w:r w:rsidR="007419C3" w:rsidRPr="0050163C">
        <w:t xml:space="preserve"> mezi</w:t>
      </w:r>
      <w:r w:rsidR="007419C3">
        <w:t xml:space="preserve"> jedno a dvoučlennými domácnostmi </w:t>
      </w:r>
      <w:r w:rsidR="0050163C">
        <w:t xml:space="preserve">zaznamenali </w:t>
      </w:r>
      <w:r w:rsidR="007419C3">
        <w:t xml:space="preserve">větší rozdíl </w:t>
      </w:r>
      <w:r w:rsidR="00FD290B">
        <w:t xml:space="preserve">(9,5 p. b.) </w:t>
      </w:r>
      <w:r w:rsidR="007419C3">
        <w:t xml:space="preserve">než ve Středních Čechách, ale stále </w:t>
      </w:r>
      <w:r w:rsidR="00EA51A0">
        <w:t xml:space="preserve">byl </w:t>
      </w:r>
      <w:r w:rsidR="007419C3">
        <w:t>ten</w:t>
      </w:r>
      <w:r w:rsidR="00FD290B">
        <w:t>to rozdíl výrazně menší</w:t>
      </w:r>
      <w:r w:rsidR="007419C3">
        <w:t xml:space="preserve"> než v Praze.</w:t>
      </w:r>
    </w:p>
    <w:p w14:paraId="7B839EEF" w14:textId="77777777" w:rsidR="003B6623" w:rsidRDefault="003B6623" w:rsidP="00A36AE5">
      <w:pPr>
        <w:spacing w:after="0" w:line="240" w:lineRule="auto"/>
        <w:jc w:val="both"/>
      </w:pPr>
      <w:r>
        <w:br w:type="page"/>
      </w:r>
    </w:p>
    <w:p w14:paraId="03752FFD" w14:textId="23C70371" w:rsidR="003B6623" w:rsidRPr="003B6623" w:rsidRDefault="00DC498B" w:rsidP="00A36AE5">
      <w:pPr>
        <w:spacing w:after="0"/>
        <w:jc w:val="both"/>
        <w:rPr>
          <w:b/>
        </w:rPr>
      </w:pPr>
      <w:r>
        <w:rPr>
          <w:b/>
        </w:rPr>
        <w:t>Graf 6.3</w:t>
      </w:r>
      <w:r w:rsidR="003B6623" w:rsidRPr="003B6623">
        <w:rPr>
          <w:b/>
        </w:rPr>
        <w:t xml:space="preserve"> Hospodařící domácnosti podle počtu členů v hl. m. Praze</w:t>
      </w:r>
      <w:r w:rsidR="00772728">
        <w:rPr>
          <w:b/>
        </w:rPr>
        <w:t xml:space="preserve"> v letech 201</w:t>
      </w:r>
      <w:r w:rsidR="003B6623">
        <w:rPr>
          <w:b/>
        </w:rPr>
        <w:t>1 a 2021</w:t>
      </w:r>
    </w:p>
    <w:p w14:paraId="41BEA572" w14:textId="77777777" w:rsidR="003B6623" w:rsidRDefault="003B6623" w:rsidP="00A36AE5">
      <w:pPr>
        <w:jc w:val="both"/>
      </w:pPr>
      <w:r w:rsidRPr="003B6623">
        <w:rPr>
          <w:noProof/>
        </w:rPr>
        <w:drawing>
          <wp:inline distT="0" distB="0" distL="0" distR="0" wp14:anchorId="74BEC154" wp14:editId="550BA3FB">
            <wp:extent cx="5067300" cy="24460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EA85" w14:textId="77777777" w:rsidR="00D85C07" w:rsidRDefault="00D85C07" w:rsidP="00A36AE5">
      <w:pPr>
        <w:jc w:val="both"/>
      </w:pPr>
      <w:r>
        <w:t>To, co je velkou přidanou hodnotou údajů zjištěných ve Sčítání lidu, domů a bytů, je navázání údajů o domácnostech na další charakteristiky, například počet dětí v domácnostech, způsob bydlení domácností či jejich zapojení do trhu práce. Těmto tématům se věnuje další část této kapitoly.</w:t>
      </w:r>
    </w:p>
    <w:p w14:paraId="617ABD91" w14:textId="22E25DAA" w:rsidR="004C1F94" w:rsidRDefault="004C1F94" w:rsidP="00A36AE5">
      <w:pPr>
        <w:jc w:val="both"/>
      </w:pPr>
      <w:r w:rsidRPr="00536036">
        <w:rPr>
          <w:b/>
        </w:rPr>
        <w:t>Domácnosti b</w:t>
      </w:r>
      <w:r w:rsidR="0071644C" w:rsidRPr="00536036">
        <w:rPr>
          <w:b/>
        </w:rPr>
        <w:t>yly sčítány jak v bytech, tak</w:t>
      </w:r>
      <w:r w:rsidRPr="00536036">
        <w:rPr>
          <w:b/>
        </w:rPr>
        <w:t xml:space="preserve"> mimo ně</w:t>
      </w:r>
      <w:r>
        <w:t xml:space="preserve"> (například v různých chatách a chalupách) a ta</w:t>
      </w:r>
      <w:r w:rsidR="0071644C">
        <w:t>ké ty, bydlící v zařízeních (na</w:t>
      </w:r>
      <w:r>
        <w:t xml:space="preserve">příklad matky s dětmi v azylových domovech, manželské páry v domovech pro seniory). Většina </w:t>
      </w:r>
      <w:r w:rsidRPr="00E8422A">
        <w:t xml:space="preserve">domácností </w:t>
      </w:r>
      <w:r w:rsidR="00DA0CE4" w:rsidRPr="00E8422A">
        <w:t>bydlela</w:t>
      </w:r>
      <w:r w:rsidRPr="00E8422A">
        <w:t xml:space="preserve"> v bytech (</w:t>
      </w:r>
      <w:r w:rsidR="00772728" w:rsidRPr="00E8422A">
        <w:t>bylo</w:t>
      </w:r>
      <w:r w:rsidRPr="00E8422A">
        <w:t xml:space="preserve"> jich 643,8 tisíc a tedy </w:t>
      </w:r>
      <w:r w:rsidR="00ED0308" w:rsidRPr="00E8422A">
        <w:t xml:space="preserve">téměř 98 %), mimo byty </w:t>
      </w:r>
      <w:r w:rsidR="00DA0CE4" w:rsidRPr="00E8422A">
        <w:t>žilo</w:t>
      </w:r>
      <w:r w:rsidR="00ED0308" w:rsidRPr="00E8422A">
        <w:t xml:space="preserve"> 2,0</w:t>
      </w:r>
      <w:r w:rsidRPr="00E8422A">
        <w:t xml:space="preserve"> % domácností (do tohoto počtu nezapočítáváme bezdomovce, kteří byli sečteni</w:t>
      </w:r>
      <w:r w:rsidR="00ED0308" w:rsidRPr="00E8422A">
        <w:t xml:space="preserve"> jako jednotlivci) a pouhých 0,2</w:t>
      </w:r>
      <w:r w:rsidRPr="00E8422A">
        <w:t xml:space="preserve"> % domácností </w:t>
      </w:r>
      <w:r w:rsidR="00DA0CE4" w:rsidRPr="00E8422A">
        <w:t>se vyskytovalo</w:t>
      </w:r>
      <w:r w:rsidR="00772728" w:rsidRPr="00E8422A">
        <w:t xml:space="preserve"> </w:t>
      </w:r>
      <w:r w:rsidRPr="00E8422A">
        <w:t>v</w:t>
      </w:r>
      <w:r>
        <w:t> zařízeních. Z </w:t>
      </w:r>
      <w:r w:rsidR="00772728">
        <w:t>domácností</w:t>
      </w:r>
      <w:r>
        <w:t xml:space="preserve"> bydlících mimo byty,</w:t>
      </w:r>
      <w:r w:rsidR="00ED0308">
        <w:t xml:space="preserve"> kterých bylo téměř 13</w:t>
      </w:r>
      <w:r>
        <w:t xml:space="preserve"> tisíc, bydlelo nejvíce v nouzových obydlích (11,5 tisíc).</w:t>
      </w:r>
      <w:r w:rsidR="00330ACE">
        <w:t xml:space="preserve"> </w:t>
      </w:r>
      <w:r w:rsidR="00DA0CE4">
        <w:t>Většinu jich tvořili</w:t>
      </w:r>
      <w:r w:rsidR="00772728">
        <w:t xml:space="preserve"> jednotlivci.</w:t>
      </w:r>
    </w:p>
    <w:p w14:paraId="3CC747EE" w14:textId="77777777" w:rsidR="00D85C07" w:rsidRDefault="00D85C07" w:rsidP="00A36AE5">
      <w:pPr>
        <w:jc w:val="both"/>
      </w:pPr>
      <w:r w:rsidRPr="00D85C07">
        <w:rPr>
          <w:noProof/>
        </w:rPr>
        <w:drawing>
          <wp:inline distT="0" distB="0" distL="0" distR="0" wp14:anchorId="3A9EC6C0" wp14:editId="783B832C">
            <wp:extent cx="5760720" cy="395780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50A6" w14:textId="3A5DA366" w:rsidR="00A36AE5" w:rsidRDefault="004C1F94" w:rsidP="00A36AE5">
      <w:pPr>
        <w:jc w:val="both"/>
      </w:pPr>
      <w:r>
        <w:t>Z celkového počtu domácností, které bydlí v bytech, jich nejvíce bydlelo v by</w:t>
      </w:r>
      <w:r w:rsidR="009428DD">
        <w:t>tech v osobním vlastnictví (38,0</w:t>
      </w:r>
      <w:r>
        <w:t xml:space="preserve"> %). Podobné zastoupení </w:t>
      </w:r>
      <w:r w:rsidR="00BA3037">
        <w:t>měly domácnosti bydlící</w:t>
      </w:r>
      <w:r w:rsidR="009428DD">
        <w:t xml:space="preserve"> v nájemním bydlení (35</w:t>
      </w:r>
      <w:r>
        <w:t>,1 %). Poměrně významná část domácností bydlela ještě ve vlastním domě (1</w:t>
      </w:r>
      <w:r w:rsidR="009428DD">
        <w:t>4,4</w:t>
      </w:r>
      <w:r>
        <w:t xml:space="preserve"> %). </w:t>
      </w:r>
      <w:r w:rsidR="009428DD">
        <w:t xml:space="preserve">Všechny tyto údaje reprezentují domácnosti, u kterých byl zjištěn právní důvod užívání bytu. </w:t>
      </w:r>
      <w:r>
        <w:t xml:space="preserve">Nezjištěný právní důvod užívání bytu byl u 56,5 tisíc (8,8 %) domácností. Struktura domácností podle právního důvodu užívání bytu je v Praze ovlivněna významně strukturou bytového fondu, kdy většinu tvoří byty v bytových domech. </w:t>
      </w:r>
    </w:p>
    <w:p w14:paraId="79A34AFF" w14:textId="37871D4E" w:rsidR="005437CA" w:rsidRDefault="00DC498B" w:rsidP="005437CA">
      <w:pPr>
        <w:spacing w:after="0"/>
        <w:rPr>
          <w:b/>
          <w:noProof/>
        </w:rPr>
      </w:pPr>
      <w:r>
        <w:rPr>
          <w:b/>
        </w:rPr>
        <w:t>Graf 6.4</w:t>
      </w:r>
      <w:r w:rsidR="005437CA" w:rsidRPr="005437CA">
        <w:rPr>
          <w:b/>
        </w:rPr>
        <w:t xml:space="preserve"> Hospodařící domácnosti bydlící v bytech podle právní</w:t>
      </w:r>
      <w:r w:rsidR="00BA3037">
        <w:rPr>
          <w:b/>
        </w:rPr>
        <w:t xml:space="preserve">ho důvodu užívání bytu v </w:t>
      </w:r>
      <w:r w:rsidR="005437CA" w:rsidRPr="005437CA">
        <w:rPr>
          <w:b/>
        </w:rPr>
        <w:t xml:space="preserve">Praze, Středočeském kraji a Česku </w:t>
      </w:r>
      <w:r w:rsidR="005437CA" w:rsidRPr="005437CA">
        <w:rPr>
          <w:b/>
          <w:vertAlign w:val="superscript"/>
        </w:rPr>
        <w:t>1)</w:t>
      </w:r>
    </w:p>
    <w:p w14:paraId="5C5C1B5D" w14:textId="60163055" w:rsidR="00A36AE5" w:rsidRPr="00A36AE5" w:rsidRDefault="005437CA" w:rsidP="005437CA">
      <w:pPr>
        <w:rPr>
          <w:b/>
        </w:rPr>
      </w:pPr>
      <w:r w:rsidRPr="005437CA">
        <w:rPr>
          <w:b/>
          <w:noProof/>
        </w:rPr>
        <w:drawing>
          <wp:inline distT="0" distB="0" distL="0" distR="0" wp14:anchorId="6B3C1DCD" wp14:editId="099B6ED8">
            <wp:extent cx="5760720" cy="257302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93C1" w14:textId="15743B92" w:rsidR="004C1F94" w:rsidRDefault="004C1F94" w:rsidP="00A36AE5">
      <w:pPr>
        <w:jc w:val="both"/>
      </w:pPr>
      <w:r>
        <w:t xml:space="preserve">Naopak v Česku či ve Středočeském </w:t>
      </w:r>
      <w:r w:rsidRPr="00E8422A">
        <w:t xml:space="preserve">kraji </w:t>
      </w:r>
      <w:r w:rsidR="00BA3037" w:rsidRPr="00E8422A">
        <w:t>tvořily</w:t>
      </w:r>
      <w:r w:rsidRPr="00E8422A">
        <w:t xml:space="preserve"> většinu byty v rodinných </w:t>
      </w:r>
      <w:r w:rsidR="001A49FD" w:rsidRPr="00E8422A">
        <w:t xml:space="preserve">domech, i přesto </w:t>
      </w:r>
      <w:r w:rsidR="00BA3037" w:rsidRPr="00E8422A">
        <w:t>byl</w:t>
      </w:r>
      <w:r w:rsidR="001A49FD" w:rsidRPr="00E8422A">
        <w:t xml:space="preserve"> mezi republikovým průměrem a průměrem za Středočeský kraj rozdíl.</w:t>
      </w:r>
      <w:r w:rsidR="00516150" w:rsidRPr="00E8422A">
        <w:t xml:space="preserve"> Ve Středočeském kraji </w:t>
      </w:r>
      <w:r w:rsidR="00BA3037" w:rsidRPr="00E8422A">
        <w:t>bydlela</w:t>
      </w:r>
      <w:r w:rsidR="00516150" w:rsidRPr="00E8422A">
        <w:t xml:space="preserve"> </w:t>
      </w:r>
      <w:r w:rsidR="005437CA" w:rsidRPr="00E8422A">
        <w:t>nadpoloviční většina (54,2</w:t>
      </w:r>
      <w:r w:rsidR="00516150" w:rsidRPr="00E8422A">
        <w:t xml:space="preserve"> %) domácností v bytě ve vlastním domě, cca </w:t>
      </w:r>
      <w:r w:rsidR="00B2411B" w:rsidRPr="00E8422A">
        <w:t>pětina</w:t>
      </w:r>
      <w:r w:rsidR="00516150" w:rsidRPr="00E8422A">
        <w:t xml:space="preserve"> domácností pak </w:t>
      </w:r>
      <w:r w:rsidR="005437CA" w:rsidRPr="00E8422A">
        <w:t>v bytě v osobním vlastnictví. 14</w:t>
      </w:r>
      <w:r w:rsidR="00516150" w:rsidRPr="00E8422A">
        <w:t xml:space="preserve"> % domácností </w:t>
      </w:r>
      <w:r w:rsidR="00BA3037" w:rsidRPr="00E8422A">
        <w:t>bydlelo</w:t>
      </w:r>
      <w:r w:rsidR="00516150" w:rsidRPr="00E8422A">
        <w:t xml:space="preserve"> v pronajatých č</w:t>
      </w:r>
      <w:r w:rsidR="00DA451A" w:rsidRPr="00E8422A">
        <w:t xml:space="preserve">i nájemních bytech. V Česku </w:t>
      </w:r>
      <w:r w:rsidR="00BA3037" w:rsidRPr="00E8422A">
        <w:t>mělo</w:t>
      </w:r>
      <w:r w:rsidR="00516150" w:rsidRPr="00E8422A">
        <w:t xml:space="preserve"> slabší zastoupení bydlení d</w:t>
      </w:r>
      <w:r w:rsidR="005437CA" w:rsidRPr="00E8422A">
        <w:t>omácností ve vlastním domě (39,5</w:t>
      </w:r>
      <w:r w:rsidR="00516150" w:rsidRPr="00E8422A">
        <w:t xml:space="preserve"> % domácností), zato větší než ve Středočeském kraji </w:t>
      </w:r>
      <w:r w:rsidR="00BA3037" w:rsidRPr="00E8422A">
        <w:t>bylo</w:t>
      </w:r>
      <w:r w:rsidR="00516150" w:rsidRPr="00E8422A">
        <w:t xml:space="preserve"> zastoupení domácností bydlí</w:t>
      </w:r>
      <w:r w:rsidR="00C64009" w:rsidRPr="00E8422A">
        <w:t>cích v</w:t>
      </w:r>
      <w:r w:rsidR="00BA3037" w:rsidRPr="00E8422A">
        <w:t xml:space="preserve"> bytě v </w:t>
      </w:r>
      <w:r w:rsidR="00C64009" w:rsidRPr="00E8422A">
        <w:t>osobním vlastnictví (26,6 %) a</w:t>
      </w:r>
      <w:r w:rsidR="00C64009">
        <w:t xml:space="preserve"> v nájemním bydlení (21,1</w:t>
      </w:r>
      <w:r w:rsidR="00516150">
        <w:t xml:space="preserve"> %).</w:t>
      </w:r>
      <w:r w:rsidR="005437CA">
        <w:t xml:space="preserve"> </w:t>
      </w:r>
      <w:r w:rsidR="00C64009">
        <w:t>Všechny hodnoty byly počítány pouze ze zjištěných údajů.</w:t>
      </w:r>
    </w:p>
    <w:p w14:paraId="163B3A98" w14:textId="5A71CA69" w:rsidR="00A36AE5" w:rsidRDefault="00DC498B" w:rsidP="00A36AE5">
      <w:pPr>
        <w:spacing w:after="120"/>
        <w:jc w:val="both"/>
        <w:rPr>
          <w:b/>
        </w:rPr>
      </w:pPr>
      <w:r>
        <w:rPr>
          <w:b/>
        </w:rPr>
        <w:t>Graf 6.5</w:t>
      </w:r>
      <w:r w:rsidR="00A36AE5" w:rsidRPr="00A36AE5">
        <w:rPr>
          <w:b/>
        </w:rPr>
        <w:t xml:space="preserve"> Hospodařící domácnosti bydlící samostatně v bytě podle typu domácnosti a právního důvodu užívání bytu v hl. m. Praze</w:t>
      </w:r>
    </w:p>
    <w:p w14:paraId="794386C6" w14:textId="77777777" w:rsidR="00CF1422" w:rsidRDefault="00CF1422" w:rsidP="00A36AE5">
      <w:pPr>
        <w:jc w:val="both"/>
        <w:rPr>
          <w:b/>
        </w:rPr>
      </w:pPr>
      <w:r w:rsidRPr="00CF1422">
        <w:rPr>
          <w:b/>
          <w:noProof/>
        </w:rPr>
        <w:drawing>
          <wp:inline distT="0" distB="0" distL="0" distR="0" wp14:anchorId="32FD4B3D" wp14:editId="3A3C2193">
            <wp:extent cx="5760720" cy="2491879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448E" w14:textId="742DAACE" w:rsidR="00B77FD2" w:rsidRDefault="00B77FD2" w:rsidP="00A36AE5">
      <w:pPr>
        <w:jc w:val="both"/>
      </w:pPr>
      <w:r w:rsidRPr="00B77FD2">
        <w:t>Podle důvodu užívání bytu je možné domácnosti</w:t>
      </w:r>
      <w:r w:rsidR="00330ACE">
        <w:t>, které bydlí samostatně v bytě (</w:t>
      </w:r>
      <w:proofErr w:type="gramStart"/>
      <w:r w:rsidR="00330ACE">
        <w:t>tzn.</w:t>
      </w:r>
      <w:proofErr w:type="gramEnd"/>
      <w:r w:rsidR="00330ACE">
        <w:t xml:space="preserve"> byt </w:t>
      </w:r>
      <w:proofErr w:type="gramStart"/>
      <w:r w:rsidR="00330ACE">
        <w:t>nesdílí</w:t>
      </w:r>
      <w:proofErr w:type="gramEnd"/>
      <w:r w:rsidR="00330ACE">
        <w:t xml:space="preserve"> s další domácností)</w:t>
      </w:r>
      <w:r w:rsidRPr="00B77FD2">
        <w:t xml:space="preserve"> v Praze rozdělit v podstatě do 4 různých skupin: domácnosti tvořené jednou úplnou rodinou (dva partneři bez dětí nebo s dětmi), domácnosti tvořené neúplnou rodinu (jeden osamělý rodič s dětmi), domácnosti jednotlivců a</w:t>
      </w:r>
      <w:r w:rsidR="00DB5264">
        <w:t xml:space="preserve"> zvlášť</w:t>
      </w:r>
      <w:r w:rsidRPr="00B77FD2">
        <w:t xml:space="preserve"> nerodinné vícečlenné domácnosti. Tyto typy domácností se liší důvodem užívání bytu, </w:t>
      </w:r>
      <w:proofErr w:type="gramStart"/>
      <w:r w:rsidRPr="00B77FD2">
        <w:t>tzn. zda</w:t>
      </w:r>
      <w:proofErr w:type="gramEnd"/>
      <w:r w:rsidRPr="00B77FD2">
        <w:t xml:space="preserve"> žijí v nájemních, </w:t>
      </w:r>
      <w:r w:rsidR="00DA451A">
        <w:t>vlastních nebo družstevních</w:t>
      </w:r>
      <w:r w:rsidRPr="00B77FD2">
        <w:t xml:space="preserve"> bytech</w:t>
      </w:r>
      <w:r>
        <w:t>. U rodin úplných a neúplných nehraje příliš roli, zda mají nebo nemají závislé děti.</w:t>
      </w:r>
    </w:p>
    <w:p w14:paraId="55D0C158" w14:textId="6D2B6110" w:rsidR="00330ACE" w:rsidRPr="00E8422A" w:rsidRDefault="00330ACE" w:rsidP="00A36AE5">
      <w:pPr>
        <w:jc w:val="both"/>
      </w:pPr>
      <w:r w:rsidRPr="00536036">
        <w:rPr>
          <w:b/>
        </w:rPr>
        <w:t>Úplné rodiny tvořené jednou rodinou</w:t>
      </w:r>
      <w:r>
        <w:t xml:space="preserve"> (s dětmi nebo bez </w:t>
      </w:r>
      <w:r w:rsidRPr="00E8422A">
        <w:t xml:space="preserve">dětí) </w:t>
      </w:r>
      <w:r w:rsidR="00BA3037" w:rsidRPr="00E8422A">
        <w:t>žily</w:t>
      </w:r>
      <w:r w:rsidRPr="00E8422A">
        <w:t xml:space="preserve"> převážně v bytech v osobním vlastnictví (43 % z úplných rodin) a v nájemním bydlení (27 %). </w:t>
      </w:r>
      <w:r w:rsidR="00F5799E" w:rsidRPr="00E8422A">
        <w:t>N</w:t>
      </w:r>
      <w:r w:rsidRPr="00E8422A">
        <w:t>eú</w:t>
      </w:r>
      <w:r w:rsidR="00F5799E" w:rsidRPr="00E8422A">
        <w:t xml:space="preserve">plné rodiny </w:t>
      </w:r>
      <w:r w:rsidR="00BA3037" w:rsidRPr="00E8422A">
        <w:t>bydlely</w:t>
      </w:r>
      <w:r w:rsidR="00F5799E" w:rsidRPr="00E8422A">
        <w:t xml:space="preserve"> také převážně v bytech v osobním vlastnictví (37 % z celku neúplných rodin), ale větší zastoupení tu </w:t>
      </w:r>
      <w:r w:rsidR="00BA3037" w:rsidRPr="00E8422A">
        <w:t>mělo</w:t>
      </w:r>
      <w:r w:rsidR="00217187">
        <w:t xml:space="preserve"> </w:t>
      </w:r>
      <w:r w:rsidR="00F5799E" w:rsidRPr="00E8422A">
        <w:t xml:space="preserve">bydlení v nájemních bytech (31 %). </w:t>
      </w:r>
      <w:r w:rsidR="004D1E38" w:rsidRPr="00E8422A">
        <w:t xml:space="preserve">Naopak u jednotlivců, kteří </w:t>
      </w:r>
      <w:r w:rsidR="00BA3037" w:rsidRPr="00E8422A">
        <w:t xml:space="preserve">bydleli </w:t>
      </w:r>
      <w:r w:rsidR="004D1E38" w:rsidRPr="00E8422A">
        <w:t xml:space="preserve">v bytě sami, </w:t>
      </w:r>
      <w:r w:rsidR="00BA3037" w:rsidRPr="00E8422A">
        <w:t>bylo</w:t>
      </w:r>
      <w:r w:rsidR="004D1E38" w:rsidRPr="00E8422A">
        <w:t xml:space="preserve"> převládající nájemní bydlení (35 % z celku jednotlivců) a také zde byla výrazně větší </w:t>
      </w:r>
      <w:proofErr w:type="spellStart"/>
      <w:r w:rsidR="005C5E82" w:rsidRPr="00E8422A">
        <w:t>nez</w:t>
      </w:r>
      <w:r w:rsidR="004D1E38" w:rsidRPr="00E8422A">
        <w:t>jištěnost</w:t>
      </w:r>
      <w:proofErr w:type="spellEnd"/>
      <w:r w:rsidR="004D1E38" w:rsidRPr="00E8422A">
        <w:t xml:space="preserve"> právního důvodu užívání bytu (17</w:t>
      </w:r>
      <w:r w:rsidR="00BA3037" w:rsidRPr="00E8422A">
        <w:t> </w:t>
      </w:r>
      <w:r w:rsidR="004D1E38" w:rsidRPr="00E8422A">
        <w:t>%). V</w:t>
      </w:r>
      <w:r w:rsidR="00DA451A" w:rsidRPr="00E8422A">
        <w:t xml:space="preserve"> bytě v </w:t>
      </w:r>
      <w:r w:rsidR="004D1E38" w:rsidRPr="00E8422A">
        <w:t xml:space="preserve">osobním vlastnictví </w:t>
      </w:r>
      <w:r w:rsidR="00BA3037" w:rsidRPr="00E8422A">
        <w:t>bydlelo</w:t>
      </w:r>
      <w:r w:rsidR="004D1E38" w:rsidRPr="00E8422A">
        <w:t xml:space="preserve"> 29 % samostatně bydlících jednotlivců.</w:t>
      </w:r>
      <w:r w:rsidR="00D46122" w:rsidRPr="00E8422A">
        <w:t xml:space="preserve"> Ne</w:t>
      </w:r>
      <w:r w:rsidR="004D1E38" w:rsidRPr="00E8422A">
        <w:t>r</w:t>
      </w:r>
      <w:r w:rsidR="00D46122" w:rsidRPr="00E8422A">
        <w:t>od</w:t>
      </w:r>
      <w:r w:rsidR="004D1E38" w:rsidRPr="00E8422A">
        <w:t xml:space="preserve">inné vícečlenné domácnosti jsou velmi specifická kategorie sestávající se z různých druhů a způsobů </w:t>
      </w:r>
      <w:r w:rsidR="00D46122" w:rsidRPr="00E8422A">
        <w:t xml:space="preserve">a důvodů </w:t>
      </w:r>
      <w:r w:rsidR="004D1E38" w:rsidRPr="00E8422A">
        <w:t xml:space="preserve">soužití a </w:t>
      </w:r>
      <w:r w:rsidR="00BA3037" w:rsidRPr="00E8422A">
        <w:t xml:space="preserve">vymykající se </w:t>
      </w:r>
      <w:r w:rsidR="004D1E38" w:rsidRPr="00E8422A">
        <w:t>v právních důvodech užívání bytu.</w:t>
      </w:r>
      <w:r w:rsidR="00D46122" w:rsidRPr="00E8422A">
        <w:t xml:space="preserve"> 62 % těchto domácností </w:t>
      </w:r>
      <w:r w:rsidR="00BA3037" w:rsidRPr="00E8422A">
        <w:t>žilo</w:t>
      </w:r>
      <w:r w:rsidR="00D46122" w:rsidRPr="00E8422A">
        <w:t xml:space="preserve"> v nájemních či pronajatých bytech, pětina pak v bytech v osobním vlastnictví.</w:t>
      </w:r>
    </w:p>
    <w:p w14:paraId="44962AEE" w14:textId="38319886" w:rsidR="00D46122" w:rsidRDefault="00951BC7" w:rsidP="00A36AE5">
      <w:pPr>
        <w:jc w:val="both"/>
      </w:pPr>
      <w:r w:rsidRPr="00E8422A">
        <w:t xml:space="preserve">Podrobnější údaje o domácnostech, které </w:t>
      </w:r>
      <w:r w:rsidR="00BA3037" w:rsidRPr="00E8422A">
        <w:t>bydlely</w:t>
      </w:r>
      <w:r w:rsidRPr="00E8422A">
        <w:t xml:space="preserve"> samostatně v bytě, včetně</w:t>
      </w:r>
      <w:r>
        <w:t xml:space="preserve"> typu domu a relativních údajů vztahujících se k bydlení</w:t>
      </w:r>
      <w:r w:rsidR="00BA3037">
        <w:t>,</w:t>
      </w:r>
      <w:r>
        <w:t xml:space="preserve"> naleznete v příloze v tabulce 6.1.5.</w:t>
      </w:r>
    </w:p>
    <w:p w14:paraId="4FF9BDC2" w14:textId="4D5FAB99" w:rsidR="005A58E2" w:rsidRDefault="005A58E2" w:rsidP="00060029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 w:rsidRPr="00060029">
        <w:rPr>
          <w:rFonts w:eastAsia="MS Gothic"/>
          <w:b/>
          <w:bCs/>
          <w:color w:val="BC091B"/>
          <w:sz w:val="28"/>
          <w:szCs w:val="26"/>
        </w:rPr>
        <w:t>6.2 Rodinné domácnosti</w:t>
      </w:r>
    </w:p>
    <w:p w14:paraId="6B05822B" w14:textId="77777777" w:rsidR="00060029" w:rsidRPr="00060029" w:rsidRDefault="00060029" w:rsidP="00060029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</w:p>
    <w:p w14:paraId="3AF19863" w14:textId="5CD1D298" w:rsidR="00F44E91" w:rsidRDefault="00907652" w:rsidP="00CE288F">
      <w:pPr>
        <w:jc w:val="both"/>
      </w:pPr>
      <w:r w:rsidRPr="00536036">
        <w:rPr>
          <w:b/>
        </w:rPr>
        <w:t>Jako rodinné domácnosti ve Sčítání lidu</w:t>
      </w:r>
      <w:r>
        <w:t>, domů a bytů označujeme soužití dvou partnerů s dětmi, nebo bez dětí (ať už jsou ve formálním či neformálním svazku), soužití jednoho osamělého rodiče se závislými dětmi nebo bez závislých dětí (v tom</w:t>
      </w:r>
      <w:r w:rsidR="00DA451A">
        <w:t>to</w:t>
      </w:r>
      <w:r w:rsidR="00453E72">
        <w:t xml:space="preserve"> případě jde o dítě </w:t>
      </w:r>
      <w:r>
        <w:t>26let</w:t>
      </w:r>
      <w:r w:rsidR="00453E72">
        <w:t>é a starší, které je zahrnuto mezi pracovní sílu, tj. je zaměstnané nebo nezaměstnané, a není v postavení dítěte</w:t>
      </w:r>
      <w:r>
        <w:t>), soužití stejnopohlavních párů (ať už jsou ve formálním či neformálním svazku) s dětmi nebo bez dětí. Rodinné domácnosti mohou být tvořené jednou rodinou (což nastává ve většině případů) nebo 2 rodinami, popřípadě více rodinami (které spolu společně hospodaří).</w:t>
      </w:r>
    </w:p>
    <w:p w14:paraId="616FF0CB" w14:textId="12417EE3" w:rsidR="00907652" w:rsidRDefault="00907652" w:rsidP="00CE288F">
      <w:pPr>
        <w:jc w:val="both"/>
      </w:pPr>
      <w:r>
        <w:t xml:space="preserve">Rodinných domácností bylo k datu Sčítání 2021 v Praze celkem 328 604, nerodinných domácností bylo 329 397. </w:t>
      </w:r>
      <w:r w:rsidRPr="00536036">
        <w:rPr>
          <w:b/>
        </w:rPr>
        <w:t xml:space="preserve">Většina rodinných </w:t>
      </w:r>
      <w:r w:rsidRPr="00E8422A">
        <w:rPr>
          <w:b/>
        </w:rPr>
        <w:t xml:space="preserve">domácností </w:t>
      </w:r>
      <w:r w:rsidR="005D0E54" w:rsidRPr="00E8422A">
        <w:rPr>
          <w:b/>
        </w:rPr>
        <w:t>byla</w:t>
      </w:r>
      <w:r w:rsidRPr="00E8422A">
        <w:rPr>
          <w:b/>
        </w:rPr>
        <w:t xml:space="preserve"> tvořena</w:t>
      </w:r>
      <w:r w:rsidRPr="00536036">
        <w:rPr>
          <w:b/>
        </w:rPr>
        <w:t xml:space="preserve"> jednou</w:t>
      </w:r>
      <w:r w:rsidR="00F015CB" w:rsidRPr="00536036">
        <w:rPr>
          <w:b/>
        </w:rPr>
        <w:t xml:space="preserve"> rodinou</w:t>
      </w:r>
      <w:r w:rsidR="00F015CB">
        <w:t xml:space="preserve"> (98,5 %), </w:t>
      </w:r>
      <w:r w:rsidR="00E8422A">
        <w:t>domácnosti tvořené více než jednou rodinou měly 1,5% zastoupení mezi rodinnými domácnostmi.</w:t>
      </w:r>
    </w:p>
    <w:p w14:paraId="1E758BFE" w14:textId="77777777" w:rsidR="004950B6" w:rsidRDefault="004950B6" w:rsidP="004950B6">
      <w:pPr>
        <w:spacing w:after="0"/>
        <w:rPr>
          <w:b/>
        </w:rPr>
      </w:pPr>
      <w:r w:rsidRPr="004950B6">
        <w:rPr>
          <w:b/>
        </w:rPr>
        <w:t>Tab. 6.2.1 Rodinné domácnosti (vč. partnerství osob stejného pohlaví) podle počtu členů a podle typu domácnosti v hl. m. Praze</w:t>
      </w:r>
    </w:p>
    <w:p w14:paraId="1E88467F" w14:textId="6FDEC947" w:rsidR="004950B6" w:rsidRDefault="00A62FD4" w:rsidP="004950B6">
      <w:pPr>
        <w:rPr>
          <w:b/>
        </w:rPr>
      </w:pPr>
      <w:r w:rsidRPr="00A62FD4">
        <w:rPr>
          <w:b/>
          <w:noProof/>
        </w:rPr>
        <w:drawing>
          <wp:inline distT="0" distB="0" distL="0" distR="0" wp14:anchorId="70A13812" wp14:editId="40D58BEB">
            <wp:extent cx="5760720" cy="249559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4AF4" w14:textId="01C642C5" w:rsidR="004950B6" w:rsidRDefault="00AC1B6B" w:rsidP="00CE288F">
      <w:pPr>
        <w:jc w:val="both"/>
      </w:pPr>
      <w:r w:rsidRPr="00536036">
        <w:rPr>
          <w:b/>
        </w:rPr>
        <w:t xml:space="preserve">Úplných rodin </w:t>
      </w:r>
      <w:r w:rsidR="00E8422A" w:rsidRPr="00E8422A">
        <w:rPr>
          <w:b/>
        </w:rPr>
        <w:t>bylo</w:t>
      </w:r>
      <w:r w:rsidRPr="00E8422A">
        <w:rPr>
          <w:b/>
        </w:rPr>
        <w:t xml:space="preserve"> v Praze téměř 260,3 tisíc</w:t>
      </w:r>
      <w:r w:rsidRPr="00E8422A">
        <w:t xml:space="preserve">, z toho </w:t>
      </w:r>
      <w:r w:rsidR="00E8422A" w:rsidRPr="00E8422A">
        <w:t>byla</w:t>
      </w:r>
      <w:r w:rsidRPr="00E8422A">
        <w:t xml:space="preserve"> nadpoloviční většina (56,3 %) bez závislých dětí a zbytek </w:t>
      </w:r>
      <w:r w:rsidR="00E8422A" w:rsidRPr="00E8422A">
        <w:t>představovaly domácnosti</w:t>
      </w:r>
      <w:r w:rsidRPr="00E8422A">
        <w:t xml:space="preserve"> se závislými dětmi. </w:t>
      </w:r>
      <w:r w:rsidRPr="00E8422A">
        <w:rPr>
          <w:b/>
        </w:rPr>
        <w:t xml:space="preserve">Neúplných rodin </w:t>
      </w:r>
      <w:r w:rsidR="00E8422A" w:rsidRPr="00E8422A">
        <w:rPr>
          <w:b/>
        </w:rPr>
        <w:t>bylo</w:t>
      </w:r>
      <w:r w:rsidRPr="00E8422A">
        <w:rPr>
          <w:b/>
        </w:rPr>
        <w:t xml:space="preserve"> v</w:t>
      </w:r>
      <w:r w:rsidR="00E8422A" w:rsidRPr="00E8422A">
        <w:rPr>
          <w:b/>
        </w:rPr>
        <w:t> </w:t>
      </w:r>
      <w:r w:rsidRPr="00E8422A">
        <w:rPr>
          <w:b/>
        </w:rPr>
        <w:t>Praze</w:t>
      </w:r>
      <w:r w:rsidR="00E8422A" w:rsidRPr="00E8422A">
        <w:rPr>
          <w:b/>
        </w:rPr>
        <w:t xml:space="preserve"> sečteno</w:t>
      </w:r>
      <w:r w:rsidRPr="00E8422A">
        <w:rPr>
          <w:b/>
        </w:rPr>
        <w:t xml:space="preserve"> 63,5 tisíc</w:t>
      </w:r>
      <w:r w:rsidR="00E8422A" w:rsidRPr="00E8422A">
        <w:t>, z toho většinu tvořily domácnosti</w:t>
      </w:r>
      <w:r w:rsidRPr="00E8422A">
        <w:t xml:space="preserve"> se závislými dětmi (61,2 %) a menšina bez závislých dětí (38,8 %). Neúplné rodiny bez závislých dětí jsou rodiny, ve kterých je osamělý rodič a dítě, které již není závislé a je tedy starš</w:t>
      </w:r>
      <w:r w:rsidR="00F57CB4" w:rsidRPr="00E8422A">
        <w:t>í 26 let, je zahrnuto mezi pracovní sílu a není ekonomicky závislé na dalších osobách</w:t>
      </w:r>
      <w:r w:rsidRPr="00E8422A">
        <w:t xml:space="preserve">. Rodinných domácností, které jsou tvořeny 2 a více rodinami, </w:t>
      </w:r>
      <w:r w:rsidR="00E8422A" w:rsidRPr="00E8422A">
        <w:t>byl</w:t>
      </w:r>
      <w:r w:rsidRPr="00E8422A">
        <w:t xml:space="preserve"> v Praze zanedbatelný počet (4,8 tisíc) a </w:t>
      </w:r>
      <w:r w:rsidR="00E8422A" w:rsidRPr="00E8422A">
        <w:t>představovaly</w:t>
      </w:r>
      <w:r w:rsidRPr="00E8422A">
        <w:t xml:space="preserve"> pouze 1,5 % rodinných domácností. Nejvyšší průměrný počet členů domácnosti </w:t>
      </w:r>
      <w:r w:rsidR="00E8422A" w:rsidRPr="00E8422A">
        <w:t>byl</w:t>
      </w:r>
      <w:r w:rsidRPr="00E8422A">
        <w:t xml:space="preserve"> u domácností</w:t>
      </w:r>
      <w:r>
        <w:t xml:space="preserve"> tvořených 2 a více rodinami (5,19</w:t>
      </w:r>
      <w:r w:rsidR="00E8422A">
        <w:t xml:space="preserve"> členů</w:t>
      </w:r>
      <w:r>
        <w:t xml:space="preserve">), rodiny </w:t>
      </w:r>
      <w:r w:rsidRPr="00E8422A">
        <w:t xml:space="preserve">neúplné </w:t>
      </w:r>
      <w:r w:rsidR="00E8422A" w:rsidRPr="00E8422A">
        <w:t>měly</w:t>
      </w:r>
      <w:r w:rsidRPr="00E8422A">
        <w:t xml:space="preserve"> průměrně</w:t>
      </w:r>
      <w:r>
        <w:t xml:space="preserve"> 2,41 členů a úplné rodiny 2,88 členů.</w:t>
      </w:r>
    </w:p>
    <w:p w14:paraId="7F196427" w14:textId="1FB405D7" w:rsidR="005B2D74" w:rsidRDefault="00E6192B" w:rsidP="005B2D74">
      <w:pPr>
        <w:spacing w:after="120"/>
        <w:jc w:val="both"/>
        <w:rPr>
          <w:b/>
        </w:rPr>
      </w:pPr>
      <w:r>
        <w:rPr>
          <w:b/>
        </w:rPr>
        <w:t>Tab. 6.2.2</w:t>
      </w:r>
      <w:r w:rsidR="005B2D74" w:rsidRPr="005B2D74">
        <w:rPr>
          <w:b/>
        </w:rPr>
        <w:t xml:space="preserve"> Rodinné domácnosti (vč. partnerství osob stejného pohlaví) a podle typu domácnosti v Praze, Středočeském kraji a ČR</w:t>
      </w:r>
    </w:p>
    <w:p w14:paraId="0C243391" w14:textId="77777777" w:rsidR="005B2D74" w:rsidRDefault="005B2D74" w:rsidP="005B2D74">
      <w:pPr>
        <w:jc w:val="both"/>
        <w:rPr>
          <w:b/>
        </w:rPr>
      </w:pPr>
      <w:r w:rsidRPr="005B2D74">
        <w:rPr>
          <w:b/>
          <w:noProof/>
        </w:rPr>
        <w:drawing>
          <wp:inline distT="0" distB="0" distL="0" distR="0" wp14:anchorId="18E7C264" wp14:editId="0E1932A6">
            <wp:extent cx="5760720" cy="23882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FDD7" w14:textId="783A05D5" w:rsidR="005B2D74" w:rsidRPr="00682FDE" w:rsidRDefault="005B2D74" w:rsidP="005B2D74">
      <w:pPr>
        <w:jc w:val="both"/>
      </w:pPr>
      <w:r w:rsidRPr="005B2D74">
        <w:t xml:space="preserve">Ve Středočeském </w:t>
      </w:r>
      <w:r w:rsidRPr="00682FDE">
        <w:t xml:space="preserve">kraji </w:t>
      </w:r>
      <w:r w:rsidR="00682FDE" w:rsidRPr="00682FDE">
        <w:t>žilo</w:t>
      </w:r>
      <w:r w:rsidRPr="00682FDE">
        <w:t xml:space="preserve"> téměř 31</w:t>
      </w:r>
      <w:r w:rsidR="00682FDE" w:rsidRPr="00682FDE">
        <w:t>0,4 tisíc úplných rodin, z toho</w:t>
      </w:r>
      <w:r w:rsidRPr="00682FDE">
        <w:t xml:space="preserve"> stejně jako v Praze </w:t>
      </w:r>
      <w:r w:rsidR="00682FDE" w:rsidRPr="00682FDE">
        <w:t xml:space="preserve">byla </w:t>
      </w:r>
      <w:r w:rsidRPr="00682FDE">
        <w:t xml:space="preserve">většina bez závislých dětí. Oba tyto kraje tak převahou úplných rodin bez závislých dětí </w:t>
      </w:r>
      <w:r w:rsidR="00682FDE" w:rsidRPr="00682FDE">
        <w:t>odpovídaly</w:t>
      </w:r>
      <w:r w:rsidRPr="00682FDE">
        <w:t xml:space="preserve"> republikovému průměru</w:t>
      </w:r>
      <w:r w:rsidR="00682FDE" w:rsidRPr="00682FDE">
        <w:t>. Úplných rodin se závislými</w:t>
      </w:r>
      <w:r w:rsidR="00D912E9" w:rsidRPr="00682FDE">
        <w:t xml:space="preserve"> dět</w:t>
      </w:r>
      <w:r w:rsidR="00682FDE" w:rsidRPr="00682FDE">
        <w:t>mi</w:t>
      </w:r>
      <w:r w:rsidR="00D912E9" w:rsidRPr="00682FDE">
        <w:t xml:space="preserve"> </w:t>
      </w:r>
      <w:r w:rsidR="00682FDE" w:rsidRPr="00682FDE">
        <w:t>bylo</w:t>
      </w:r>
      <w:r w:rsidR="00D912E9" w:rsidRPr="00682FDE">
        <w:t xml:space="preserve"> ve Středních Čechách 46,7 %, což </w:t>
      </w:r>
      <w:r w:rsidR="00682FDE" w:rsidRPr="00682FDE">
        <w:t>převyšovalo pražskou hodnotu</w:t>
      </w:r>
      <w:r w:rsidR="00D912E9" w:rsidRPr="00682FDE">
        <w:t xml:space="preserve"> a v Praze </w:t>
      </w:r>
      <w:r w:rsidR="00682FDE" w:rsidRPr="00682FDE">
        <w:t xml:space="preserve">jich </w:t>
      </w:r>
      <w:proofErr w:type="gramStart"/>
      <w:r w:rsidR="00682FDE" w:rsidRPr="00682FDE">
        <w:t>bylo</w:t>
      </w:r>
      <w:proofErr w:type="gramEnd"/>
      <w:r w:rsidR="00D912E9" w:rsidRPr="00682FDE">
        <w:t xml:space="preserve"> více než </w:t>
      </w:r>
      <w:proofErr w:type="gramStart"/>
      <w:r w:rsidR="00682FDE" w:rsidRPr="00682FDE">
        <w:t>činil</w:t>
      </w:r>
      <w:proofErr w:type="gramEnd"/>
      <w:r w:rsidR="00D912E9" w:rsidRPr="00682FDE">
        <w:t xml:space="preserve"> průměr ČR. Podobně jako v Praze, ve Středočeském kraji (60,4 %) i v ČR celkem (59,5 %) </w:t>
      </w:r>
      <w:r w:rsidR="00682FDE" w:rsidRPr="00682FDE">
        <w:t>převažovala</w:t>
      </w:r>
      <w:r w:rsidR="00D912E9" w:rsidRPr="00682FDE">
        <w:t xml:space="preserve"> mezi neúplnými rodinami většina rodin se závislými </w:t>
      </w:r>
      <w:r w:rsidR="00DA451A" w:rsidRPr="00682FDE">
        <w:t xml:space="preserve">dětmi. </w:t>
      </w:r>
      <w:r w:rsidR="00D912E9" w:rsidRPr="00682FDE">
        <w:t xml:space="preserve">V Praze </w:t>
      </w:r>
      <w:r w:rsidR="00682FDE" w:rsidRPr="00682FDE">
        <w:t>bylo</w:t>
      </w:r>
      <w:r w:rsidR="00D912E9" w:rsidRPr="00682FDE">
        <w:t xml:space="preserve"> méně rodinných domácno</w:t>
      </w:r>
      <w:r w:rsidR="0060414D" w:rsidRPr="00682FDE">
        <w:t>stí tvořen</w:t>
      </w:r>
      <w:r w:rsidR="00682FDE" w:rsidRPr="00682FDE">
        <w:t xml:space="preserve">o </w:t>
      </w:r>
      <w:r w:rsidR="0060414D" w:rsidRPr="00682FDE">
        <w:t>dvěma a více rodinami</w:t>
      </w:r>
      <w:r w:rsidR="00D912E9" w:rsidRPr="00682FDE">
        <w:t xml:space="preserve">, naopak ve Středočeském kraji </w:t>
      </w:r>
      <w:r w:rsidR="00682FDE" w:rsidRPr="00682FDE">
        <w:t>byl</w:t>
      </w:r>
      <w:r w:rsidR="003822F8">
        <w:t xml:space="preserve"> domácností tvořených dvěma</w:t>
      </w:r>
      <w:r w:rsidR="00D912E9" w:rsidRPr="00682FDE">
        <w:t xml:space="preserve"> a více rodinami větší podíl (2,7 %).</w:t>
      </w:r>
    </w:p>
    <w:p w14:paraId="06BDCED1" w14:textId="579AACC0" w:rsidR="00CE288F" w:rsidRDefault="00DC498B" w:rsidP="00CE288F">
      <w:pPr>
        <w:spacing w:after="0"/>
        <w:rPr>
          <w:b/>
        </w:rPr>
      </w:pPr>
      <w:r>
        <w:rPr>
          <w:b/>
        </w:rPr>
        <w:t>Graf 6.6</w:t>
      </w:r>
      <w:r w:rsidR="00CE288F" w:rsidRPr="00CE288F">
        <w:rPr>
          <w:b/>
        </w:rPr>
        <w:t xml:space="preserve"> Hospodařící domácnosti tvořené jednou rodinou p</w:t>
      </w:r>
      <w:r w:rsidR="00682FDE">
        <w:rPr>
          <w:b/>
        </w:rPr>
        <w:t>odle počtu závislých dětí v hl. </w:t>
      </w:r>
      <w:r w:rsidR="00CE288F" w:rsidRPr="00CE288F">
        <w:rPr>
          <w:b/>
        </w:rPr>
        <w:t>m</w:t>
      </w:r>
      <w:r w:rsidR="00682FDE">
        <w:rPr>
          <w:b/>
        </w:rPr>
        <w:t>. </w:t>
      </w:r>
      <w:r w:rsidR="00CE288F" w:rsidRPr="00CE288F">
        <w:rPr>
          <w:b/>
        </w:rPr>
        <w:t>Praze</w:t>
      </w:r>
    </w:p>
    <w:p w14:paraId="3AB3D4E2" w14:textId="2C9D062F" w:rsidR="00CE288F" w:rsidRDefault="00C52785" w:rsidP="00C52785">
      <w:pPr>
        <w:spacing w:after="0"/>
        <w:rPr>
          <w:b/>
        </w:rPr>
      </w:pPr>
      <w:r w:rsidRPr="00C52785">
        <w:rPr>
          <w:b/>
          <w:noProof/>
        </w:rPr>
        <w:drawing>
          <wp:inline distT="0" distB="0" distL="0" distR="0" wp14:anchorId="37EBD68F" wp14:editId="6FF09DF6">
            <wp:extent cx="5760720" cy="23868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1EDE" w14:textId="77777777" w:rsidR="00217187" w:rsidRDefault="00217187" w:rsidP="00217187">
      <w:pPr>
        <w:jc w:val="both"/>
      </w:pPr>
      <w:r w:rsidRPr="00682FDE">
        <w:t>Jak již je patrné z výše uvedeného textu, v domácnostech se také zjišťovala přítomnost či nepřítomnost dětí. Ve většině neúplných rodin byly přítomny</w:t>
      </w:r>
      <w:r>
        <w:t xml:space="preserve"> závislé děti, zatímco ve většině úplných rodin nebyly přítomny závislé děti. </w:t>
      </w:r>
    </w:p>
    <w:p w14:paraId="1FFABB58" w14:textId="437ED31C" w:rsidR="005B2D74" w:rsidRDefault="005B2D74" w:rsidP="005B2D74">
      <w:pPr>
        <w:jc w:val="both"/>
      </w:pPr>
      <w:r w:rsidRPr="00536036">
        <w:rPr>
          <w:b/>
        </w:rPr>
        <w:t xml:space="preserve">V rodinách, kde </w:t>
      </w:r>
      <w:proofErr w:type="gramStart"/>
      <w:r w:rsidR="00C52785" w:rsidRPr="00C52785">
        <w:rPr>
          <w:b/>
        </w:rPr>
        <w:t>žili</w:t>
      </w:r>
      <w:proofErr w:type="gramEnd"/>
      <w:r w:rsidRPr="00C52785">
        <w:rPr>
          <w:b/>
        </w:rPr>
        <w:t xml:space="preserve"> dva partneři v manželském svazku nebo registrovaném partnerství</w:t>
      </w:r>
      <w:r w:rsidRPr="00C52785">
        <w:rPr>
          <w:rStyle w:val="Znakapoznpodarou"/>
        </w:rPr>
        <w:footnoteReference w:id="1"/>
      </w:r>
      <w:r w:rsidRPr="00C52785">
        <w:t xml:space="preserve"> </w:t>
      </w:r>
      <w:proofErr w:type="gramStart"/>
      <w:r w:rsidR="00C52785" w:rsidRPr="00C52785">
        <w:t>byly</w:t>
      </w:r>
      <w:proofErr w:type="gramEnd"/>
      <w:r w:rsidRPr="00C52785">
        <w:t xml:space="preserve"> děti přítomny pouze u 42,9 % z nich. </w:t>
      </w:r>
      <w:r w:rsidRPr="00C52785">
        <w:rPr>
          <w:b/>
        </w:rPr>
        <w:t>Ve faktických manželstvích a faktických partnerstvích</w:t>
      </w:r>
      <w:r w:rsidRPr="00C52785">
        <w:t xml:space="preserve"> </w:t>
      </w:r>
      <w:r w:rsidR="00C52785" w:rsidRPr="00C52785">
        <w:t>se děti vyskytovaly</w:t>
      </w:r>
      <w:r w:rsidRPr="00C52785">
        <w:t xml:space="preserve"> ve větší </w:t>
      </w:r>
      <w:r w:rsidR="00DA451A" w:rsidRPr="00C52785">
        <w:t>míře (v 45,</w:t>
      </w:r>
      <w:r w:rsidRPr="00C52785">
        <w:t>3 % z</w:t>
      </w:r>
      <w:r w:rsidR="00DA451A" w:rsidRPr="00C52785">
        <w:t xml:space="preserve"> nich), stále jich </w:t>
      </w:r>
      <w:r w:rsidR="00C52785" w:rsidRPr="00C52785">
        <w:t>byla</w:t>
      </w:r>
      <w:r w:rsidR="00DA451A" w:rsidRPr="00C52785">
        <w:t xml:space="preserve"> ale méně</w:t>
      </w:r>
      <w:r w:rsidRPr="00C52785">
        <w:t xml:space="preserve"> než polovina. Naproti tomu závislé děti </w:t>
      </w:r>
      <w:r w:rsidR="00C52785" w:rsidRPr="00C52785">
        <w:t>žily</w:t>
      </w:r>
      <w:r w:rsidRPr="00C52785">
        <w:t xml:space="preserve"> v 57,2 % neúplných rodin v čele s osamělým otcem a v 61,9 % neúplných rodin v čele s osamělou matkou. Pro úplnost je třeba dodat, že neúplných rodin v Praze </w:t>
      </w:r>
      <w:r w:rsidR="00C52785" w:rsidRPr="00C52785">
        <w:t>bylo</w:t>
      </w:r>
      <w:r w:rsidRPr="00C52785">
        <w:t xml:space="preserve"> celkem 24,6 tisíc, osamělá matka </w:t>
      </w:r>
      <w:r w:rsidR="00C52785" w:rsidRPr="00C52785">
        <w:t>byla</w:t>
      </w:r>
      <w:r w:rsidRPr="00C52785">
        <w:t xml:space="preserve"> v čele 20,8 tisíc těcht</w:t>
      </w:r>
      <w:r w:rsidR="00C52785" w:rsidRPr="00C52785">
        <w:t>o rodin (84,5 %) a osamělý otec</w:t>
      </w:r>
      <w:r w:rsidRPr="00C52785">
        <w:t xml:space="preserve"> v čele v 3,8 tisíci neúplných rodin (15,5 %). Rodiny manželských párů a registrovaných partnerství </w:t>
      </w:r>
      <w:r w:rsidR="00C52785" w:rsidRPr="00C52785">
        <w:t>měly</w:t>
      </w:r>
      <w:r w:rsidRPr="00C52785">
        <w:t xml:space="preserve"> častěji</w:t>
      </w:r>
      <w:r>
        <w:t xml:space="preserve"> 2 závislé děti, zatímco </w:t>
      </w:r>
      <w:r w:rsidR="00C52785">
        <w:t>v rodinách</w:t>
      </w:r>
      <w:r>
        <w:t xml:space="preserve"> faktických manželství a faktických partnerství </w:t>
      </w:r>
      <w:r w:rsidR="00C52785">
        <w:t>se</w:t>
      </w:r>
      <w:r>
        <w:t xml:space="preserve"> častěji</w:t>
      </w:r>
      <w:r w:rsidR="00C52785">
        <w:t xml:space="preserve"> vyskytovalo</w:t>
      </w:r>
      <w:r>
        <w:t xml:space="preserve"> pouze 1 dítě. </w:t>
      </w:r>
    </w:p>
    <w:p w14:paraId="70F1DF41" w14:textId="507EF44E" w:rsidR="008A1365" w:rsidRDefault="008A1365" w:rsidP="005B2D74">
      <w:pPr>
        <w:jc w:val="both"/>
      </w:pPr>
      <w:r>
        <w:t>Podrobnější pohled na přítomnost dětí v úplných rodinách a v rodinách neúplných poskytuje následující graf.</w:t>
      </w:r>
      <w:r w:rsidR="003822F8">
        <w:t xml:space="preserve"> U úplných rodin jsme se zaměřili na to</w:t>
      </w:r>
      <w:r w:rsidR="00FF2C98">
        <w:t>, v jakém věku jsou ženy starající se v těchto rodinách o děti. U neúplných rodin nás zajímaly neúplné rodiny, v</w:t>
      </w:r>
      <w:r w:rsidR="00C52785">
        <w:t> </w:t>
      </w:r>
      <w:r w:rsidR="00FF2C98">
        <w:t>jej</w:t>
      </w:r>
      <w:r w:rsidR="00C52785">
        <w:t xml:space="preserve">ichž </w:t>
      </w:r>
      <w:r w:rsidR="009E14EF">
        <w:t xml:space="preserve">čele je osamělá žena. Důležitá byla pro </w:t>
      </w:r>
      <w:r w:rsidR="00FF2C98">
        <w:t xml:space="preserve">nás informace o </w:t>
      </w:r>
      <w:r w:rsidR="009E14EF">
        <w:t>věku</w:t>
      </w:r>
      <w:r w:rsidR="00FF2C98">
        <w:t xml:space="preserve"> osamělé ženy a počtu závislých dětí</w:t>
      </w:r>
      <w:r w:rsidR="00AC6516">
        <w:t>,</w:t>
      </w:r>
      <w:r w:rsidR="009E14EF">
        <w:t xml:space="preserve"> se kterými sdílí domácnost</w:t>
      </w:r>
      <w:r w:rsidR="00FF2C98">
        <w:t>.</w:t>
      </w:r>
    </w:p>
    <w:p w14:paraId="0A0EBAFA" w14:textId="535E5B85" w:rsidR="008A1365" w:rsidRDefault="00DC498B" w:rsidP="008A1365">
      <w:pPr>
        <w:spacing w:after="0"/>
        <w:jc w:val="both"/>
        <w:rPr>
          <w:b/>
        </w:rPr>
      </w:pPr>
      <w:r>
        <w:rPr>
          <w:b/>
        </w:rPr>
        <w:t>Graf 6.7</w:t>
      </w:r>
      <w:r w:rsidR="008A1365" w:rsidRPr="008A1365">
        <w:rPr>
          <w:b/>
        </w:rPr>
        <w:t xml:space="preserve"> Rodinné domácnosti podle věku ženy a počtu závislých dětí v hl. m. Praze (hospodařící domácnosti tvořené 1 rodinou</w:t>
      </w:r>
      <w:r w:rsidR="00FF2C98">
        <w:rPr>
          <w:b/>
        </w:rPr>
        <w:t xml:space="preserve"> bez stejnopohlavních párů</w:t>
      </w:r>
      <w:r w:rsidR="008A1365" w:rsidRPr="008A1365">
        <w:rPr>
          <w:b/>
        </w:rPr>
        <w:t>)</w:t>
      </w:r>
    </w:p>
    <w:p w14:paraId="7227ADC2" w14:textId="77777777" w:rsidR="008A1365" w:rsidRDefault="008A1365" w:rsidP="008A1365">
      <w:pPr>
        <w:jc w:val="both"/>
        <w:rPr>
          <w:b/>
        </w:rPr>
      </w:pPr>
      <w:r w:rsidRPr="008A1365">
        <w:rPr>
          <w:b/>
          <w:noProof/>
        </w:rPr>
        <w:drawing>
          <wp:inline distT="0" distB="0" distL="0" distR="0" wp14:anchorId="674AF49F" wp14:editId="4197774A">
            <wp:extent cx="5760720" cy="213489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DA5E" w14:textId="36331C36" w:rsidR="0084724D" w:rsidRDefault="00866438" w:rsidP="008A1365">
      <w:pPr>
        <w:jc w:val="both"/>
      </w:pPr>
      <w:r w:rsidRPr="008C3C84">
        <w:rPr>
          <w:b/>
        </w:rPr>
        <w:t xml:space="preserve">Rozdíl mezi úplnými rodinami a neúplnými </w:t>
      </w:r>
      <w:r w:rsidR="00C52785">
        <w:rPr>
          <w:b/>
        </w:rPr>
        <w:t xml:space="preserve">rodinami </w:t>
      </w:r>
      <w:r w:rsidRPr="008C3C84">
        <w:rPr>
          <w:b/>
        </w:rPr>
        <w:t>s osamělou matkou v čele</w:t>
      </w:r>
      <w:r>
        <w:t xml:space="preserve"> podle věku žen a podle počtu dětí v domácnosti</w:t>
      </w:r>
      <w:r w:rsidR="00245CAA" w:rsidRPr="00245CAA">
        <w:t xml:space="preserve">, je poměrně značný. Jediná věková kategorie, ve které ženy </w:t>
      </w:r>
      <w:r>
        <w:t xml:space="preserve">z těchto dvou typů rodin </w:t>
      </w:r>
      <w:r w:rsidR="00245CAA" w:rsidRPr="00245CAA">
        <w:t>měly zhruba podobný počet dětí v domácnosti, byla ka</w:t>
      </w:r>
      <w:r w:rsidR="009E14EF">
        <w:t>tegorie žen starších 65 let. Zde</w:t>
      </w:r>
      <w:r w:rsidR="00245CAA" w:rsidRPr="00245CAA">
        <w:t xml:space="preserve"> se</w:t>
      </w:r>
      <w:r w:rsidR="00C52785">
        <w:t>,</w:t>
      </w:r>
      <w:r w:rsidR="00245CAA" w:rsidRPr="00245CAA">
        <w:t xml:space="preserve"> jak u úplných rodin, tak u neúplných rodin</w:t>
      </w:r>
      <w:r w:rsidR="00C52785">
        <w:t>,</w:t>
      </w:r>
      <w:r w:rsidR="00245CAA" w:rsidRPr="00245CAA">
        <w:t xml:space="preserve"> nevyskytovaly téměř žádné závislé děti.</w:t>
      </w:r>
      <w:r w:rsidR="00245CAA">
        <w:t xml:space="preserve"> Naopak největší rozdíly z hlediska výskytu dětí v rodinách byly u žen ve věku 15-24 a 25-34 let. Ženy v nejmladší věkové kategorii </w:t>
      </w:r>
      <w:r>
        <w:t xml:space="preserve">15-24 let </w:t>
      </w:r>
      <w:r w:rsidR="00245CAA">
        <w:t>v úplných rodinách měly jen v malé části případů (13,2 %) v domácnosti nějaké závislé dítě. Naproti tomu</w:t>
      </w:r>
      <w:r w:rsidR="009428DD">
        <w:t xml:space="preserve"> stejně staré osamělé matky</w:t>
      </w:r>
      <w:r w:rsidR="00245CAA">
        <w:t xml:space="preserve"> </w:t>
      </w:r>
      <w:r w:rsidR="009428DD">
        <w:t xml:space="preserve">(samoživitelky, </w:t>
      </w:r>
      <w:r w:rsidR="00245CAA">
        <w:t>věk 15-24 let) měly v domácnosti vždy alespoň jedno (nebo více) závislých dětí. Podobný rozdíl v </w:t>
      </w:r>
      <w:r w:rsidR="006234A7">
        <w:t>(ne)</w:t>
      </w:r>
      <w:r w:rsidR="00245CAA">
        <w:t>přítomnosti dětí byl u žen ve věku 25-34 let</w:t>
      </w:r>
      <w:r w:rsidR="006234A7">
        <w:t xml:space="preserve">. </w:t>
      </w:r>
      <w:r w:rsidR="00462FB7">
        <w:t xml:space="preserve">Ženy ve věku 25-34 let v úplných domácnostech neměly ve své domácnosti závislé dítě v 49,7 % případů, zatímco stejně staré ženy samoživitelky měly </w:t>
      </w:r>
      <w:proofErr w:type="gramStart"/>
      <w:r w:rsidR="00462FB7">
        <w:t>ve 100</w:t>
      </w:r>
      <w:proofErr w:type="gramEnd"/>
      <w:r w:rsidR="00462FB7">
        <w:t xml:space="preserve"> % případech nějaké závislé dítě ve své domácnosti (nejčastěji jedno dítě, v jedné čtvrtině případů 2 děti)</w:t>
      </w:r>
      <w:r w:rsidR="00951BC7">
        <w:t>.</w:t>
      </w:r>
      <w:r w:rsidR="009428DD">
        <w:t xml:space="preserve"> Pro upřesnění dodáváme, že osamělé ženy bez závislého dítěte reprezentují ty ženy, které sdílejí domácnost s jedním nebo více nezávislými dětmi.</w:t>
      </w:r>
    </w:p>
    <w:p w14:paraId="346341C2" w14:textId="6C5B9993" w:rsidR="00951BC7" w:rsidRDefault="00DC498B" w:rsidP="00A22C14">
      <w:pPr>
        <w:spacing w:after="120"/>
        <w:jc w:val="both"/>
        <w:rPr>
          <w:b/>
        </w:rPr>
      </w:pPr>
      <w:r>
        <w:rPr>
          <w:b/>
        </w:rPr>
        <w:t>Graf 6.8</w:t>
      </w:r>
      <w:r w:rsidR="00A22C14" w:rsidRPr="00A22C14">
        <w:rPr>
          <w:b/>
        </w:rPr>
        <w:t xml:space="preserve"> Manželské páry a faktická manželství podle věku partnerů v hl. m. Praze (hospodařící domácnosti tvořené 1 rodinou)</w:t>
      </w:r>
    </w:p>
    <w:p w14:paraId="5EDE81D2" w14:textId="77777777" w:rsidR="00A22C14" w:rsidRDefault="00A22C14" w:rsidP="00A22C14">
      <w:pPr>
        <w:jc w:val="both"/>
        <w:rPr>
          <w:b/>
        </w:rPr>
      </w:pPr>
      <w:r w:rsidRPr="00A22C14">
        <w:rPr>
          <w:b/>
          <w:noProof/>
        </w:rPr>
        <w:drawing>
          <wp:inline distT="0" distB="0" distL="0" distR="0" wp14:anchorId="6AC83190" wp14:editId="1D225FCB">
            <wp:extent cx="5760720" cy="1980904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4708" w14:textId="7E7532B4" w:rsidR="00D30E30" w:rsidRPr="00D30E30" w:rsidRDefault="00D30E30" w:rsidP="00A22C14">
      <w:pPr>
        <w:jc w:val="both"/>
      </w:pPr>
      <w:r w:rsidRPr="008C3C84">
        <w:rPr>
          <w:b/>
        </w:rPr>
        <w:t>Věkové rozdíly mezi partnery v manželstvích a ve faktických manželstvích</w:t>
      </w:r>
      <w:r>
        <w:t xml:space="preserve"> </w:t>
      </w:r>
      <w:r w:rsidRPr="00D30E30">
        <w:t>ilustruje graf 6.</w:t>
      </w:r>
      <w:r w:rsidR="004B6563">
        <w:t>8.</w:t>
      </w:r>
      <w:r w:rsidRPr="00D30E30">
        <w:t xml:space="preserve"> </w:t>
      </w:r>
      <w:r w:rsidR="00ED7875">
        <w:t>Ve většině manželských svazk</w:t>
      </w:r>
      <w:r w:rsidR="009E14EF">
        <w:t xml:space="preserve">ů </w:t>
      </w:r>
      <w:r w:rsidR="00C52785">
        <w:t>žil</w:t>
      </w:r>
      <w:r w:rsidR="009E14EF">
        <w:t xml:space="preserve"> muž ve věku 50 a více let (</w:t>
      </w:r>
      <w:r w:rsidR="00ED7875">
        <w:t xml:space="preserve">58,3 % z celku manželských párů) a žena ve věku 30-49 let (60,1 % z celku manželských </w:t>
      </w:r>
      <w:r w:rsidR="005177E4">
        <w:t xml:space="preserve">párů). U faktických </w:t>
      </w:r>
      <w:r w:rsidR="005177E4" w:rsidRPr="00C52785">
        <w:t>manželství</w:t>
      </w:r>
      <w:r w:rsidR="00ED7875" w:rsidRPr="00C52785">
        <w:t xml:space="preserve"> </w:t>
      </w:r>
      <w:r w:rsidR="00C52785" w:rsidRPr="00C52785">
        <w:t>byla</w:t>
      </w:r>
      <w:r w:rsidR="00ED7875" w:rsidRPr="00C52785">
        <w:t xml:space="preserve"> většina</w:t>
      </w:r>
      <w:r w:rsidR="00ED7875">
        <w:t xml:space="preserve"> žen ve věku 15-39 </w:t>
      </w:r>
      <w:r w:rsidR="00B51846">
        <w:t>let (60,4 %) a muž ve věku 50 a více let (52,5</w:t>
      </w:r>
      <w:r w:rsidR="00ED7875">
        <w:t xml:space="preserve"> %). Ve faktických manželstvích více </w:t>
      </w:r>
      <w:r w:rsidR="00C52785">
        <w:t>žili</w:t>
      </w:r>
      <w:r w:rsidR="00ED7875">
        <w:t xml:space="preserve"> mladší lidé, naopak v manželských svazcích více </w:t>
      </w:r>
      <w:r w:rsidR="00C52785">
        <w:t>žili</w:t>
      </w:r>
      <w:r w:rsidR="00ED7875">
        <w:t xml:space="preserve"> lidé starší. Vyplývá to mimo jiné z hlavní</w:t>
      </w:r>
      <w:r w:rsidR="00C52785">
        <w:t>ch</w:t>
      </w:r>
      <w:r w:rsidR="00ED7875">
        <w:t xml:space="preserve"> tr</w:t>
      </w:r>
      <w:r w:rsidR="005177E4">
        <w:t>endů ve společnosti:</w:t>
      </w:r>
      <w:r w:rsidR="009E14EF">
        <w:t xml:space="preserve"> s</w:t>
      </w:r>
      <w:r w:rsidR="00ED7875">
        <w:t>tarší muži se častěji žení s mladšími ženami a silná poválečná generace, která preferovala manželské svazky (svazky de facto byly méně společensky přijatelné, než v současnosti), ovlivň</w:t>
      </w:r>
      <w:r w:rsidR="005177E4">
        <w:t>uje věkovou strukturu manželství</w:t>
      </w:r>
      <w:r w:rsidR="00ED7875">
        <w:t>.</w:t>
      </w:r>
    </w:p>
    <w:p w14:paraId="12DCCD69" w14:textId="21089A21" w:rsidR="00A22C14" w:rsidRDefault="00E6192B" w:rsidP="00A22C14">
      <w:pPr>
        <w:spacing w:after="0"/>
        <w:jc w:val="both"/>
        <w:rPr>
          <w:b/>
        </w:rPr>
      </w:pPr>
      <w:r>
        <w:rPr>
          <w:b/>
        </w:rPr>
        <w:t>Tab. 6.2.3</w:t>
      </w:r>
      <w:r w:rsidR="00A22C14" w:rsidRPr="00A22C14">
        <w:rPr>
          <w:b/>
        </w:rPr>
        <w:t xml:space="preserve"> Domácnosti tvořené 1 úplnou rodinou – manželské páry a faktická manželství</w:t>
      </w:r>
      <w:r w:rsidR="00A22C14">
        <w:rPr>
          <w:b/>
        </w:rPr>
        <w:t xml:space="preserve"> </w:t>
      </w:r>
      <w:r w:rsidR="00A22C14" w:rsidRPr="00A22C14">
        <w:rPr>
          <w:b/>
        </w:rPr>
        <w:t>podle nejvyššího dosaženého vzdělání partnerů v hl. m. Praze</w:t>
      </w:r>
    </w:p>
    <w:p w14:paraId="3BC0DDE8" w14:textId="77777777" w:rsidR="00A22C14" w:rsidRDefault="00A22C14" w:rsidP="00A22C14">
      <w:pPr>
        <w:jc w:val="both"/>
        <w:rPr>
          <w:b/>
        </w:rPr>
      </w:pPr>
      <w:r w:rsidRPr="00A22C14">
        <w:rPr>
          <w:b/>
          <w:noProof/>
        </w:rPr>
        <w:drawing>
          <wp:inline distT="0" distB="0" distL="0" distR="0" wp14:anchorId="4AC1B999" wp14:editId="04FA0E08">
            <wp:extent cx="5760720" cy="388666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DFED" w14:textId="68838150" w:rsidR="00A22C14" w:rsidRDefault="005177E4" w:rsidP="00A22C14">
      <w:pPr>
        <w:jc w:val="both"/>
      </w:pPr>
      <w:r w:rsidRPr="008C3C84">
        <w:rPr>
          <w:b/>
        </w:rPr>
        <w:t>Muži žijící v </w:t>
      </w:r>
      <w:r w:rsidRPr="00C52785">
        <w:rPr>
          <w:b/>
        </w:rPr>
        <w:t xml:space="preserve">manželství </w:t>
      </w:r>
      <w:r w:rsidR="00C52785" w:rsidRPr="00C52785">
        <w:rPr>
          <w:b/>
        </w:rPr>
        <w:t>měli</w:t>
      </w:r>
      <w:r w:rsidRPr="00C52785">
        <w:rPr>
          <w:b/>
        </w:rPr>
        <w:t xml:space="preserve"> nejčastěji vysokoškolské vzdělání</w:t>
      </w:r>
      <w:r w:rsidRPr="00C52785">
        <w:t xml:space="preserve"> (43,7 % mužů žijících v manželství)</w:t>
      </w:r>
      <w:r w:rsidR="00C52785" w:rsidRPr="00C52785">
        <w:t xml:space="preserve"> a dále vzdělání úplné střední </w:t>
      </w:r>
      <w:r w:rsidRPr="00C52785">
        <w:t>s maturitou (27,0 %).</w:t>
      </w:r>
      <w:r w:rsidR="00532226" w:rsidRPr="00C52785">
        <w:t xml:space="preserve"> </w:t>
      </w:r>
      <w:r w:rsidR="00532226" w:rsidRPr="00C52785">
        <w:rPr>
          <w:b/>
        </w:rPr>
        <w:t xml:space="preserve">U žen v manželství </w:t>
      </w:r>
      <w:r w:rsidR="00C52785" w:rsidRPr="00C52785">
        <w:rPr>
          <w:b/>
        </w:rPr>
        <w:t>byla</w:t>
      </w:r>
      <w:r w:rsidR="00532226" w:rsidRPr="00C52785">
        <w:rPr>
          <w:b/>
        </w:rPr>
        <w:t xml:space="preserve"> vzdělanostní struktura podobná</w:t>
      </w:r>
      <w:r w:rsidR="00532226" w:rsidRPr="00C52785">
        <w:t>, také byl nejvyšší podíl žen s vysokoškolským titulem (40,1 %) a druhý nejvyšší se střední školou s</w:t>
      </w:r>
      <w:r w:rsidR="00353513" w:rsidRPr="00C52785">
        <w:t> </w:t>
      </w:r>
      <w:r w:rsidR="00532226" w:rsidRPr="00C52785">
        <w:t>maturitou</w:t>
      </w:r>
      <w:r w:rsidR="00353513" w:rsidRPr="00C52785">
        <w:t xml:space="preserve"> (33,3 %)</w:t>
      </w:r>
      <w:r w:rsidR="00532226" w:rsidRPr="00C52785">
        <w:t xml:space="preserve">. </w:t>
      </w:r>
      <w:r w:rsidR="00C52785" w:rsidRPr="00C52785">
        <w:t>Ženy s vysokoškolským titulem v</w:t>
      </w:r>
      <w:r w:rsidR="00217187">
        <w:t>šak měly menší zastoupení, než ž</w:t>
      </w:r>
      <w:r w:rsidR="00C52785" w:rsidRPr="00C52785">
        <w:t xml:space="preserve">eny </w:t>
      </w:r>
      <w:r w:rsidR="00532226" w:rsidRPr="00C52785">
        <w:t>se středním vzděláním s maturitou, než tomu</w:t>
      </w:r>
      <w:r w:rsidR="00C52785" w:rsidRPr="00C52785">
        <w:t xml:space="preserve"> bylo</w:t>
      </w:r>
      <w:r w:rsidR="00532226" w:rsidRPr="00C52785">
        <w:t xml:space="preserve"> u mužů. U lidí žijících ve faktických manželství</w:t>
      </w:r>
      <w:r w:rsidR="009E14EF" w:rsidRPr="00C52785">
        <w:t>ch</w:t>
      </w:r>
      <w:r w:rsidR="00532226" w:rsidRPr="00C52785">
        <w:t xml:space="preserve"> </w:t>
      </w:r>
      <w:r w:rsidR="00C52785" w:rsidRPr="00C52785">
        <w:t>byla</w:t>
      </w:r>
      <w:r w:rsidR="00532226" w:rsidRPr="00C52785">
        <w:t xml:space="preserve"> situace podobná, i když se přece je</w:t>
      </w:r>
      <w:r w:rsidR="00026452" w:rsidRPr="00C52785">
        <w:t xml:space="preserve">n mírně </w:t>
      </w:r>
      <w:r w:rsidR="00C52785" w:rsidRPr="00C52785">
        <w:t>odlišovala. Muži</w:t>
      </w:r>
      <w:r w:rsidR="00026452" w:rsidRPr="00C52785">
        <w:t xml:space="preserve"> ve faktických manželstvích </w:t>
      </w:r>
      <w:r w:rsidR="00C52785" w:rsidRPr="00C52785">
        <w:t>měli</w:t>
      </w:r>
      <w:r w:rsidR="00026452" w:rsidRPr="00C52785">
        <w:t xml:space="preserve"> </w:t>
      </w:r>
      <w:r w:rsidR="00C52785" w:rsidRPr="00C52785">
        <w:t>také nejčastěji vysokou školu</w:t>
      </w:r>
      <w:r w:rsidR="00026452" w:rsidRPr="00C52785">
        <w:t xml:space="preserve"> (42,1 %), ale proti struktuře mužů žijících v manželství, jich</w:t>
      </w:r>
      <w:r w:rsidR="00C52785" w:rsidRPr="00C52785">
        <w:t xml:space="preserve"> bylo</w:t>
      </w:r>
      <w:r w:rsidR="00026452" w:rsidRPr="00C52785">
        <w:t xml:space="preserve"> méně (o 1,6 p. b.). Na druhém místě </w:t>
      </w:r>
      <w:r w:rsidR="00C52785" w:rsidRPr="00C52785">
        <w:t>se umístili</w:t>
      </w:r>
      <w:r w:rsidR="00026452" w:rsidRPr="00C52785">
        <w:t xml:space="preserve"> také muži s úplným středním vzděláním s maturitou, ale </w:t>
      </w:r>
      <w:r w:rsidR="00C52785" w:rsidRPr="00C52785">
        <w:t>bylo</w:t>
      </w:r>
      <w:r w:rsidR="00026452">
        <w:t xml:space="preserve"> jich naopak více než v manželstvích (</w:t>
      </w:r>
      <w:r w:rsidR="00353513">
        <w:t>o 4,1 p. b.</w:t>
      </w:r>
      <w:r w:rsidR="00C52785">
        <w:t>). A nakonec</w:t>
      </w:r>
      <w:r w:rsidR="00026452">
        <w:t xml:space="preserve"> zde</w:t>
      </w:r>
      <w:r w:rsidR="00C52785">
        <w:t xml:space="preserve"> také bylo</w:t>
      </w:r>
      <w:r w:rsidR="00026452">
        <w:t xml:space="preserve"> silné zastoupení mužů se středním vzděláním bez maturity (je jich 17,9 % ze všech mužů žijících ve faktických manželstvích), ale o</w:t>
      </w:r>
      <w:r w:rsidR="003631B1">
        <w:t>proti ženatým mužům</w:t>
      </w:r>
      <w:r w:rsidR="00026452">
        <w:t xml:space="preserve"> jich</w:t>
      </w:r>
      <w:r w:rsidR="00C52785">
        <w:t xml:space="preserve"> bylo</w:t>
      </w:r>
      <w:r w:rsidR="00026452">
        <w:t xml:space="preserve"> méně (o 4,8 p. b.).</w:t>
      </w:r>
    </w:p>
    <w:p w14:paraId="3C546E59" w14:textId="0783A40E" w:rsidR="00026452" w:rsidRPr="007C6574" w:rsidRDefault="00026452" w:rsidP="00A22C14">
      <w:pPr>
        <w:jc w:val="both"/>
      </w:pPr>
      <w:r>
        <w:t xml:space="preserve">U </w:t>
      </w:r>
      <w:r w:rsidRPr="007C6574">
        <w:t xml:space="preserve">žen </w:t>
      </w:r>
      <w:r w:rsidR="00C52785" w:rsidRPr="007C6574">
        <w:t>byl</w:t>
      </w:r>
      <w:r w:rsidRPr="007C6574">
        <w:t xml:space="preserve"> nejvýraznější rozdíl u vysokoškolaček, kterých </w:t>
      </w:r>
      <w:r w:rsidR="00C52785" w:rsidRPr="007C6574">
        <w:t>žilo</w:t>
      </w:r>
      <w:r w:rsidRPr="007C6574">
        <w:t xml:space="preserve"> více ve faktických manželství</w:t>
      </w:r>
      <w:r w:rsidR="00085C4E" w:rsidRPr="007C6574">
        <w:t>ch</w:t>
      </w:r>
      <w:r w:rsidRPr="007C6574">
        <w:t xml:space="preserve"> (47,8 %) než v klasických manželských svazcích (40,1 %). Ve faktických manželstvích </w:t>
      </w:r>
      <w:r w:rsidR="00C52785" w:rsidRPr="007C6574">
        <w:t>bylo</w:t>
      </w:r>
      <w:r w:rsidRPr="007C6574">
        <w:t xml:space="preserve"> u žen druhé nejčastější vzdělání úplné střední s maturitou (30,3 %), </w:t>
      </w:r>
      <w:r w:rsidR="00C52785" w:rsidRPr="007C6574">
        <w:t xml:space="preserve">což </w:t>
      </w:r>
      <w:r w:rsidRPr="007C6574">
        <w:t>ale</w:t>
      </w:r>
      <w:r w:rsidR="00C52785" w:rsidRPr="007C6574">
        <w:t xml:space="preserve"> bylo</w:t>
      </w:r>
      <w:r w:rsidRPr="007C6574">
        <w:t xml:space="preserve"> o 3,0 p. b. </w:t>
      </w:r>
      <w:proofErr w:type="gramStart"/>
      <w:r w:rsidRPr="007C6574">
        <w:t>méně</w:t>
      </w:r>
      <w:proofErr w:type="gramEnd"/>
      <w:r w:rsidR="00085C4E" w:rsidRPr="007C6574">
        <w:t>,</w:t>
      </w:r>
      <w:r w:rsidRPr="007C6574">
        <w:t xml:space="preserve"> než u žen žijících v manželství. A třetí nejčastější vzdělání žen žijících ve faktickém manželství</w:t>
      </w:r>
      <w:r w:rsidR="00085C4E" w:rsidRPr="007C6574">
        <w:t xml:space="preserve"> bylo, stejně jako u mužů, středoškolské bez maturit</w:t>
      </w:r>
      <w:r w:rsidR="003631B1" w:rsidRPr="007C6574">
        <w:t>y a vyučených (</w:t>
      </w:r>
      <w:r w:rsidR="00085C4E" w:rsidRPr="007C6574">
        <w:t>11,6 %</w:t>
      </w:r>
      <w:r w:rsidR="003631B1" w:rsidRPr="007C6574">
        <w:t>)</w:t>
      </w:r>
      <w:r w:rsidR="007C6574" w:rsidRPr="007C6574">
        <w:t xml:space="preserve">, takže se jednalo o nižší hodnotu </w:t>
      </w:r>
      <w:r w:rsidR="00085C4E" w:rsidRPr="007C6574">
        <w:t xml:space="preserve">než u žen v manželství </w:t>
      </w:r>
      <w:r w:rsidR="003631B1" w:rsidRPr="007C6574">
        <w:t>(těch bylo 15,7 %)</w:t>
      </w:r>
      <w:r w:rsidR="00085C4E" w:rsidRPr="007C6574">
        <w:t>.</w:t>
      </w:r>
    </w:p>
    <w:p w14:paraId="0E1A31DD" w14:textId="5FBB20AC" w:rsidR="00D756AF" w:rsidRDefault="00D756AF" w:rsidP="00A22C14">
      <w:pPr>
        <w:jc w:val="both"/>
      </w:pPr>
      <w:r w:rsidRPr="007C6574">
        <w:rPr>
          <w:b/>
        </w:rPr>
        <w:t>Co se týče aktivity partnerů v manželstvích a faktických manželstvích na trhu práce</w:t>
      </w:r>
      <w:r w:rsidRPr="007C6574">
        <w:t xml:space="preserve">, je zde možné pozorovat následující fakta: </w:t>
      </w:r>
      <w:r w:rsidR="00BD608E" w:rsidRPr="007C6574">
        <w:t xml:space="preserve">Muži žijící v manželství </w:t>
      </w:r>
      <w:r w:rsidR="007C6574" w:rsidRPr="007C6574">
        <w:t>byli</w:t>
      </w:r>
      <w:r w:rsidR="00BD608E" w:rsidRPr="007C6574">
        <w:t xml:space="preserve"> častěji zaměstnaní (73,5 %), než </w:t>
      </w:r>
      <w:r w:rsidR="007C6574" w:rsidRPr="007C6574">
        <w:t>ž</w:t>
      </w:r>
      <w:r w:rsidR="00BD608E" w:rsidRPr="007C6574">
        <w:t xml:space="preserve">eny žijící v manželství (62,8 %) a častěji </w:t>
      </w:r>
      <w:r w:rsidR="007C6574" w:rsidRPr="007C6574">
        <w:t>se vyskytovali mezi</w:t>
      </w:r>
      <w:r w:rsidR="00BD608E" w:rsidRPr="007C6574">
        <w:t xml:space="preserve"> osobami pracujícími na vlastní účet (samostatní podnikatelé, 17,4 %)</w:t>
      </w:r>
      <w:r w:rsidR="007C6574" w:rsidRPr="007C6574">
        <w:t>,</w:t>
      </w:r>
      <w:r w:rsidR="00BD608E" w:rsidRPr="007C6574">
        <w:t xml:space="preserve"> než ženy (9,0 %). Naopak vdané ženy </w:t>
      </w:r>
      <w:r w:rsidR="007C6574" w:rsidRPr="007C6574">
        <w:t>byly</w:t>
      </w:r>
      <w:r w:rsidR="00BD608E" w:rsidRPr="007C6574">
        <w:t xml:space="preserve"> častěji nezaměstnané (</w:t>
      </w:r>
      <w:r w:rsidR="007C6574" w:rsidRPr="007C6574">
        <w:t>představovali</w:t>
      </w:r>
      <w:r w:rsidR="00BD608E" w:rsidRPr="007C6574">
        <w:t xml:space="preserve"> 2,1 % z žen v manželství), n</w:t>
      </w:r>
      <w:r w:rsidR="007C6574" w:rsidRPr="007C6574">
        <w:t>ež ženatí muži (1,2 %). Ž</w:t>
      </w:r>
      <w:r w:rsidR="00BD608E" w:rsidRPr="007C6574">
        <w:t>eny</w:t>
      </w:r>
      <w:r w:rsidR="007C6574" w:rsidRPr="007C6574">
        <w:t xml:space="preserve"> žijící</w:t>
      </w:r>
      <w:r w:rsidR="00353513" w:rsidRPr="007C6574">
        <w:t xml:space="preserve"> v manželském svazku</w:t>
      </w:r>
      <w:r w:rsidR="00BD608E" w:rsidRPr="007C6574">
        <w:t xml:space="preserve"> </w:t>
      </w:r>
      <w:r w:rsidR="007C6574" w:rsidRPr="007C6574">
        <w:t xml:space="preserve">byly </w:t>
      </w:r>
      <w:r w:rsidR="00BD608E" w:rsidRPr="007C6574">
        <w:t xml:space="preserve">častěji </w:t>
      </w:r>
      <w:r w:rsidR="007C6574" w:rsidRPr="007C6574">
        <w:t xml:space="preserve">zařazeny </w:t>
      </w:r>
      <w:r w:rsidR="00BD608E" w:rsidRPr="007C6574">
        <w:t xml:space="preserve">mimo pracovní sílu (35,1 %) než muži (25,3 %), kteří </w:t>
      </w:r>
      <w:r w:rsidR="007C6574" w:rsidRPr="007C6574">
        <w:t>žili</w:t>
      </w:r>
      <w:r w:rsidR="00BD608E" w:rsidRPr="007C6574">
        <w:t xml:space="preserve"> v</w:t>
      </w:r>
      <w:r w:rsidR="00BD608E">
        <w:t> manželství.</w:t>
      </w:r>
    </w:p>
    <w:p w14:paraId="4047885D" w14:textId="1804C2D1" w:rsidR="00A22C14" w:rsidRDefault="00E6192B" w:rsidP="00BD608E">
      <w:pPr>
        <w:spacing w:after="0"/>
        <w:jc w:val="both"/>
        <w:rPr>
          <w:b/>
        </w:rPr>
      </w:pPr>
      <w:r>
        <w:rPr>
          <w:b/>
        </w:rPr>
        <w:t>Tab. 6.2.4</w:t>
      </w:r>
      <w:r w:rsidR="00A22C14" w:rsidRPr="00A22C14">
        <w:rPr>
          <w:b/>
        </w:rPr>
        <w:t xml:space="preserve"> Domácnosti tvořené 1 úplnou rodinou – manželské páry a faktická manželství</w:t>
      </w:r>
      <w:r w:rsidR="00A22C14">
        <w:rPr>
          <w:b/>
        </w:rPr>
        <w:t xml:space="preserve"> </w:t>
      </w:r>
      <w:r w:rsidR="00A22C14" w:rsidRPr="00A22C14">
        <w:rPr>
          <w:b/>
        </w:rPr>
        <w:t>podle ekonomické aktivity partnerů v hl. m. Praze</w:t>
      </w:r>
    </w:p>
    <w:p w14:paraId="13473A18" w14:textId="77777777" w:rsidR="00A22C14" w:rsidRPr="00A22C14" w:rsidRDefault="00D756AF" w:rsidP="00A22C14">
      <w:pPr>
        <w:jc w:val="both"/>
        <w:rPr>
          <w:b/>
        </w:rPr>
      </w:pPr>
      <w:r w:rsidRPr="00D756AF">
        <w:rPr>
          <w:b/>
          <w:noProof/>
        </w:rPr>
        <w:drawing>
          <wp:inline distT="0" distB="0" distL="0" distR="0" wp14:anchorId="07F90E85" wp14:editId="78AEADF9">
            <wp:extent cx="5760720" cy="393238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6A2F" w14:textId="77A29FB6" w:rsidR="0084724D" w:rsidRDefault="00BD608E" w:rsidP="000E6C24">
      <w:pPr>
        <w:jc w:val="both"/>
      </w:pPr>
      <w:r>
        <w:t>Největší rozdíly u mužů</w:t>
      </w:r>
      <w:r w:rsidR="00B07783">
        <w:t xml:space="preserve"> i u žen</w:t>
      </w:r>
      <w:r>
        <w:t xml:space="preserve">, podle toho, </w:t>
      </w:r>
      <w:r w:rsidRPr="00E9689D">
        <w:t xml:space="preserve">zda </w:t>
      </w:r>
      <w:r w:rsidR="00E9689D" w:rsidRPr="00E9689D">
        <w:t xml:space="preserve">žily </w:t>
      </w:r>
      <w:r w:rsidRPr="00E9689D">
        <w:t>v klasickém manželském svazku, či v dlouhodobém soužití s</w:t>
      </w:r>
      <w:r w:rsidR="00B07783" w:rsidRPr="00E9689D">
        <w:t> partnerem/</w:t>
      </w:r>
      <w:proofErr w:type="spellStart"/>
      <w:r w:rsidR="00B07783" w:rsidRPr="00E9689D">
        <w:t>kou</w:t>
      </w:r>
      <w:proofErr w:type="spellEnd"/>
      <w:r w:rsidR="00B07783" w:rsidRPr="00E9689D">
        <w:t xml:space="preserve"> </w:t>
      </w:r>
      <w:r w:rsidRPr="00E9689D">
        <w:t xml:space="preserve">(faktické manželství), </w:t>
      </w:r>
      <w:r w:rsidR="00E9689D" w:rsidRPr="00E9689D">
        <w:t>byly</w:t>
      </w:r>
      <w:r w:rsidRPr="00E9689D">
        <w:t xml:space="preserve"> v</w:t>
      </w:r>
      <w:r w:rsidR="00B07783" w:rsidRPr="00E9689D">
        <w:t> zaměstnanosti, postavení v zaměstnání a ekonomické neaktivitě. Jak u mužů</w:t>
      </w:r>
      <w:r w:rsidR="00E9689D" w:rsidRPr="00E9689D">
        <w:t>,</w:t>
      </w:r>
      <w:r w:rsidR="00B07783" w:rsidRPr="00E9689D">
        <w:t xml:space="preserve"> tak u žen</w:t>
      </w:r>
      <w:r w:rsidR="00E9689D" w:rsidRPr="00E9689D">
        <w:t>,</w:t>
      </w:r>
      <w:r w:rsidR="00B07783" w:rsidRPr="00E9689D">
        <w:t xml:space="preserve"> </w:t>
      </w:r>
      <w:r w:rsidR="00E9689D" w:rsidRPr="00E9689D">
        <w:t>byl</w:t>
      </w:r>
      <w:r w:rsidR="00B07783" w:rsidRPr="00E9689D">
        <w:t xml:space="preserve"> větší podíl zaměstnaných v</w:t>
      </w:r>
      <w:r w:rsidR="008C3C84" w:rsidRPr="00E9689D">
        <w:t>e</w:t>
      </w:r>
      <w:r w:rsidR="00B07783" w:rsidRPr="00E9689D">
        <w:t xml:space="preserve"> faktických manželstvích (89,9 % u mužů a 76,0 % u žen), než v manželstvích. Také </w:t>
      </w:r>
      <w:r w:rsidR="00E9689D" w:rsidRPr="00E9689D">
        <w:t>se</w:t>
      </w:r>
      <w:r w:rsidR="00B07783" w:rsidRPr="00E9689D">
        <w:t xml:space="preserve"> zde</w:t>
      </w:r>
      <w:r w:rsidR="00E9689D">
        <w:t xml:space="preserve"> vyskytovalo</w:t>
      </w:r>
      <w:r w:rsidR="00B07783">
        <w:t xml:space="preserve"> výrazně více osob v postavení zaměstnanci, než u manželství</w:t>
      </w:r>
      <w:r w:rsidR="00E9689D">
        <w:t>.</w:t>
      </w:r>
      <w:r w:rsidR="00B07783">
        <w:t xml:space="preserve"> Naopak méně osob ve faktických man</w:t>
      </w:r>
      <w:r w:rsidR="002C3C24">
        <w:t xml:space="preserve">želstvích </w:t>
      </w:r>
      <w:r w:rsidR="00E9689D">
        <w:t>byly</w:t>
      </w:r>
      <w:r w:rsidR="002C3C24">
        <w:t xml:space="preserve"> osoby patřící </w:t>
      </w:r>
      <w:r w:rsidR="00B07783">
        <w:t xml:space="preserve">mimo pracovní sílu (7,1 % u mužů a 20,1 % u žen) než </w:t>
      </w:r>
      <w:r w:rsidR="00F66F05">
        <w:t>u lidí žijících v manželstvích. Z</w:t>
      </w:r>
      <w:r w:rsidR="00B07783">
        <w:t xml:space="preserve">de </w:t>
      </w:r>
      <w:r w:rsidR="00E9689D">
        <w:t>bylo</w:t>
      </w:r>
      <w:r w:rsidR="00B07783">
        <w:t xml:space="preserve"> osob mimo pracovní sílu víc</w:t>
      </w:r>
      <w:r w:rsidR="00F66F05">
        <w:t>e: 25,3 % u mužů a 35,1 % u žen</w:t>
      </w:r>
      <w:r w:rsidR="00B07783">
        <w:t>.</w:t>
      </w:r>
    </w:p>
    <w:p w14:paraId="1F6CA87D" w14:textId="583CAF4F" w:rsidR="00217187" w:rsidRPr="00217187" w:rsidRDefault="00217187" w:rsidP="00217187">
      <w:pPr>
        <w:spacing w:after="0"/>
        <w:jc w:val="both"/>
        <w:rPr>
          <w:b/>
        </w:rPr>
      </w:pPr>
      <w:r w:rsidRPr="00217187">
        <w:rPr>
          <w:b/>
        </w:rPr>
        <w:t>Kartogram 6.1 Úplné rodiny v městských částech hl. m. Prahy</w:t>
      </w:r>
    </w:p>
    <w:p w14:paraId="5FF489B7" w14:textId="47ECE7A3" w:rsidR="00217187" w:rsidRDefault="00217187" w:rsidP="00217187">
      <w:r>
        <w:rPr>
          <w:noProof/>
        </w:rPr>
        <w:drawing>
          <wp:inline distT="0" distB="0" distL="0" distR="0" wp14:anchorId="1186A40E" wp14:editId="16A74345">
            <wp:extent cx="5753100" cy="4411744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355-22_Uplne_dom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8420" r="8158"/>
                    <a:stretch/>
                  </pic:blipFill>
                  <pic:spPr bwMode="auto">
                    <a:xfrm>
                      <a:off x="0" y="0"/>
                      <a:ext cx="5771941" cy="442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F32E0" w14:textId="2942E202" w:rsidR="00043BC4" w:rsidRDefault="00217187" w:rsidP="00043BC4">
      <w:pPr>
        <w:jc w:val="both"/>
      </w:pPr>
      <w:r w:rsidRPr="00043BC4">
        <w:rPr>
          <w:b/>
        </w:rPr>
        <w:t>Rozmístění úplných rodin v městských částech Prahy</w:t>
      </w:r>
      <w:r>
        <w:t xml:space="preserve"> </w:t>
      </w:r>
      <w:r w:rsidR="00043BC4">
        <w:t xml:space="preserve">v zásadě </w:t>
      </w:r>
      <w:r>
        <w:t>kopírovalo dělení na venkovské a městské části. Většina městských částí centra a kompaktního města měla nižší podíl úplných rodin a naopak v okrajových částech Prahy měly úplné rodiny vyšší zastoupení. Nejvyšší podíl úplných rodin na celku všech domácností městské části byl v městských částech Praha-Křeslice</w:t>
      </w:r>
      <w:r w:rsidR="006A7240">
        <w:t xml:space="preserve"> (68,0 %)</w:t>
      </w:r>
      <w:r>
        <w:t>, Praha</w:t>
      </w:r>
      <w:r w:rsidR="006A7240">
        <w:t>-</w:t>
      </w:r>
      <w:r>
        <w:t>Benice</w:t>
      </w:r>
      <w:r w:rsidR="006A7240">
        <w:t xml:space="preserve"> (63,8 %)</w:t>
      </w:r>
      <w:r>
        <w:t xml:space="preserve"> a Praha-Březiněves</w:t>
      </w:r>
      <w:r w:rsidR="006A7240">
        <w:t xml:space="preserve"> (</w:t>
      </w:r>
      <w:r>
        <w:t>60</w:t>
      </w:r>
      <w:r w:rsidR="006A7240">
        <w:t>,4</w:t>
      </w:r>
      <w:r>
        <w:t xml:space="preserve"> %). Naopak </w:t>
      </w:r>
      <w:r w:rsidR="006A7240">
        <w:t>nej</w:t>
      </w:r>
      <w:r>
        <w:t>menší podíl úplných rodin jsme pozorovali v</w:t>
      </w:r>
      <w:r w:rsidR="00043BC4">
        <w:t> MČ Praha 1 (26</w:t>
      </w:r>
      <w:r w:rsidR="006A7240">
        <w:t>,2</w:t>
      </w:r>
      <w:r w:rsidR="00043BC4">
        <w:t xml:space="preserve"> %), Praha 2 (30</w:t>
      </w:r>
      <w:r w:rsidR="006A7240">
        <w:t>,0</w:t>
      </w:r>
      <w:r w:rsidR="00043BC4">
        <w:t xml:space="preserve"> %) </w:t>
      </w:r>
      <w:r w:rsidR="006A7240">
        <w:t>a Praha 3 (31,5</w:t>
      </w:r>
      <w:r w:rsidR="00043BC4">
        <w:t xml:space="preserve"> %).</w:t>
      </w:r>
      <w:r w:rsidR="006A7240">
        <w:t xml:space="preserve"> Nejčastější hodnotou byl 49,5</w:t>
      </w:r>
      <w:r w:rsidR="00043BC4">
        <w:t xml:space="preserve"> % podíl úplných rodin na domácnostech, který se vyskytl například v MČ </w:t>
      </w:r>
      <w:r w:rsidR="006A7240">
        <w:t>Praha-Velká Chuchle, Praha-Troja nebo Praha-Štěrboholy</w:t>
      </w:r>
      <w:r w:rsidR="00043BC4">
        <w:t>.</w:t>
      </w:r>
    </w:p>
    <w:p w14:paraId="0ACC989E" w14:textId="77777777" w:rsidR="000C0239" w:rsidRDefault="000C0239" w:rsidP="000C0239">
      <w:pPr>
        <w:spacing w:after="0" w:line="240" w:lineRule="auto"/>
      </w:pPr>
    </w:p>
    <w:p w14:paraId="0D6326E1" w14:textId="12CCC76B" w:rsidR="00E9689D" w:rsidRPr="000C0239" w:rsidRDefault="009919E6" w:rsidP="000C0239">
      <w:pPr>
        <w:jc w:val="both"/>
      </w:pPr>
      <w:r w:rsidRPr="000C0239">
        <w:rPr>
          <w:b/>
        </w:rPr>
        <w:t xml:space="preserve">Neúplné rodiny </w:t>
      </w:r>
      <w:r w:rsidRPr="000C0239">
        <w:t>jsou rodiny, na které se v poslední době, zvláště během omezení způsobenýc</w:t>
      </w:r>
      <w:r w:rsidR="00E9689D" w:rsidRPr="000C0239">
        <w:t>h epidemií c</w:t>
      </w:r>
      <w:r w:rsidRPr="000C0239">
        <w:t xml:space="preserve">ovid-19, upřela pozornost veřejnosti. Patří sem jak osamělé ženy, </w:t>
      </w:r>
      <w:r w:rsidR="00E9689D" w:rsidRPr="000C0239">
        <w:t>tak o</w:t>
      </w:r>
      <w:r w:rsidRPr="000C0239">
        <w:t xml:space="preserve">samělí otcové, kteří </w:t>
      </w:r>
      <w:r w:rsidR="00E9689D" w:rsidRPr="000C0239">
        <w:t xml:space="preserve">v domácnosti </w:t>
      </w:r>
      <w:r w:rsidRPr="000C0239">
        <w:t>žijí s</w:t>
      </w:r>
      <w:r w:rsidR="00E9689D" w:rsidRPr="000C0239">
        <w:t>e závislými</w:t>
      </w:r>
      <w:r w:rsidR="00043BC4" w:rsidRPr="000C0239">
        <w:t> dětmi nebo s nezávislými</w:t>
      </w:r>
      <w:r w:rsidRPr="000C0239">
        <w:t xml:space="preserve"> dět</w:t>
      </w:r>
      <w:r w:rsidR="00043BC4" w:rsidRPr="000C0239">
        <w:t>mi</w:t>
      </w:r>
      <w:r w:rsidRPr="000C0239">
        <w:t xml:space="preserve">. </w:t>
      </w:r>
      <w:r w:rsidR="00043BC4" w:rsidRPr="000C0239">
        <w:t>Nezávislým dítětem</w:t>
      </w:r>
      <w:r w:rsidRPr="000C0239">
        <w:t xml:space="preserve"> je</w:t>
      </w:r>
      <w:r w:rsidR="00453E72" w:rsidRPr="000C0239">
        <w:t xml:space="preserve"> dítě 26leté a starší, které je zahrnuto mezi pracovní sílu a není v postavení dítěte.</w:t>
      </w:r>
    </w:p>
    <w:p w14:paraId="550B01A7" w14:textId="224B3CD6" w:rsidR="000C0239" w:rsidRDefault="000C0239" w:rsidP="000C0239">
      <w:pPr>
        <w:spacing w:after="0" w:line="240" w:lineRule="auto"/>
      </w:pPr>
    </w:p>
    <w:p w14:paraId="3B699710" w14:textId="5CD518ED" w:rsidR="000C0239" w:rsidRDefault="000C0239" w:rsidP="000C0239">
      <w:pPr>
        <w:spacing w:after="0" w:line="240" w:lineRule="auto"/>
      </w:pPr>
    </w:p>
    <w:p w14:paraId="3C6113A5" w14:textId="6CC6B9F7" w:rsidR="00453E72" w:rsidRPr="000C0239" w:rsidRDefault="00DC498B" w:rsidP="00453E72">
      <w:pPr>
        <w:spacing w:after="0"/>
        <w:jc w:val="both"/>
        <w:rPr>
          <w:b/>
        </w:rPr>
      </w:pPr>
      <w:r w:rsidRPr="000C0239">
        <w:rPr>
          <w:b/>
        </w:rPr>
        <w:t>Graf 6.9</w:t>
      </w:r>
      <w:r w:rsidR="00453E72" w:rsidRPr="000C0239">
        <w:rPr>
          <w:b/>
        </w:rPr>
        <w:t xml:space="preserve"> Neúplné rodiny podle věku rodiče v hl. m. Praze (h</w:t>
      </w:r>
      <w:r w:rsidR="00E9689D" w:rsidRPr="000C0239">
        <w:rPr>
          <w:b/>
        </w:rPr>
        <w:t>ospodařící domácnosti tvořené 1 </w:t>
      </w:r>
      <w:r w:rsidR="00453E72" w:rsidRPr="000C0239">
        <w:rPr>
          <w:b/>
        </w:rPr>
        <w:t>rodinou)</w:t>
      </w:r>
    </w:p>
    <w:p w14:paraId="391A3E3A" w14:textId="3843D095" w:rsidR="00453E72" w:rsidRDefault="007412FA" w:rsidP="00453E72">
      <w:pPr>
        <w:jc w:val="both"/>
        <w:rPr>
          <w:b/>
        </w:rPr>
      </w:pPr>
      <w:r w:rsidRPr="007412FA">
        <w:rPr>
          <w:b/>
          <w:noProof/>
        </w:rPr>
        <w:drawing>
          <wp:inline distT="0" distB="0" distL="0" distR="0" wp14:anchorId="06A461C4" wp14:editId="5731F580">
            <wp:extent cx="5760720" cy="186890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94A7" w14:textId="02A7F3D8" w:rsidR="00453E72" w:rsidRDefault="00453E72" w:rsidP="00453E72">
      <w:pPr>
        <w:jc w:val="both"/>
      </w:pPr>
      <w:r w:rsidRPr="008C3C84">
        <w:rPr>
          <w:b/>
        </w:rPr>
        <w:t xml:space="preserve">Neúplných </w:t>
      </w:r>
      <w:r w:rsidRPr="00E83E8D">
        <w:rPr>
          <w:b/>
        </w:rPr>
        <w:t xml:space="preserve">rodin </w:t>
      </w:r>
      <w:r w:rsidR="001F67AE" w:rsidRPr="00E83E8D">
        <w:rPr>
          <w:b/>
        </w:rPr>
        <w:t>žilo</w:t>
      </w:r>
      <w:r w:rsidRPr="00E83E8D">
        <w:rPr>
          <w:b/>
        </w:rPr>
        <w:t xml:space="preserve"> v Praze 63,5 tisíce</w:t>
      </w:r>
      <w:r w:rsidRPr="00E83E8D">
        <w:t xml:space="preserve">, z toho v 54,6 tisíci z nich </w:t>
      </w:r>
      <w:r w:rsidR="001F67AE" w:rsidRPr="00E83E8D">
        <w:t>byla</w:t>
      </w:r>
      <w:r w:rsidR="00043BC4">
        <w:t xml:space="preserve"> v čele osamělá matka, v 8,9 </w:t>
      </w:r>
      <w:r w:rsidRPr="00E83E8D">
        <w:t xml:space="preserve">tisíci pak osamělý otec. Osamělých matek </w:t>
      </w:r>
      <w:r w:rsidR="001F67AE" w:rsidRPr="00E83E8D">
        <w:t>bylo</w:t>
      </w:r>
      <w:r w:rsidRPr="00E83E8D">
        <w:t xml:space="preserve"> 6 krát více než osamělých otců. Otcové v čele neúplných r</w:t>
      </w:r>
      <w:r w:rsidR="007412FA" w:rsidRPr="00E83E8D">
        <w:t xml:space="preserve">odin </w:t>
      </w:r>
      <w:r w:rsidR="001F67AE" w:rsidRPr="00E83E8D">
        <w:t>byli</w:t>
      </w:r>
      <w:r w:rsidR="007412FA" w:rsidRPr="00E83E8D">
        <w:t xml:space="preserve"> většinou ve věku 45-54 let (</w:t>
      </w:r>
      <w:r w:rsidR="001F67AE" w:rsidRPr="00E83E8D">
        <w:t>bylo</w:t>
      </w:r>
      <w:r w:rsidR="007412FA" w:rsidRPr="00E83E8D">
        <w:t xml:space="preserve"> jich 33,6</w:t>
      </w:r>
      <w:r w:rsidRPr="00E83E8D">
        <w:t xml:space="preserve"> %) a ve věku </w:t>
      </w:r>
      <w:r w:rsidR="007412FA" w:rsidRPr="00E83E8D">
        <w:t>35-44 let (20,7</w:t>
      </w:r>
      <w:r w:rsidR="00ED36B5" w:rsidRPr="00E83E8D">
        <w:t xml:space="preserve"> % z neúplných rodin v čele s otcem). Matky v čele neúplných </w:t>
      </w:r>
      <w:r w:rsidR="007412FA" w:rsidRPr="00E83E8D">
        <w:t xml:space="preserve">rodin </w:t>
      </w:r>
      <w:r w:rsidR="00E83E8D" w:rsidRPr="00E83E8D">
        <w:t xml:space="preserve">se </w:t>
      </w:r>
      <w:r w:rsidR="00043BC4">
        <w:t xml:space="preserve">také </w:t>
      </w:r>
      <w:r w:rsidR="00E83E8D" w:rsidRPr="00E83E8D">
        <w:t>rekrutovaly nejčastěji z věkové skupiny 45-54 let (30,6 %) a</w:t>
      </w:r>
      <w:r w:rsidR="007412FA" w:rsidRPr="00E83E8D">
        <w:t xml:space="preserve"> 35</w:t>
      </w:r>
      <w:r w:rsidR="00E9689D" w:rsidRPr="00E83E8D">
        <w:t>-</w:t>
      </w:r>
      <w:r w:rsidR="007412FA" w:rsidRPr="00E83E8D">
        <w:t>44 let (28,7</w:t>
      </w:r>
      <w:r w:rsidR="00ED36B5" w:rsidRPr="00E83E8D">
        <w:t xml:space="preserve"> %). </w:t>
      </w:r>
      <w:r w:rsidR="007412FA" w:rsidRPr="00E83E8D">
        <w:t xml:space="preserve">Výrazně více osamělých otců v čele neúplných rodin </w:t>
      </w:r>
      <w:r w:rsidR="00E83E8D" w:rsidRPr="00E83E8D">
        <w:t>bylo</w:t>
      </w:r>
      <w:r w:rsidR="007412FA" w:rsidRPr="00E83E8D">
        <w:t xml:space="preserve"> ve věku 55 a více let (40,9</w:t>
      </w:r>
      <w:r w:rsidR="00E83E8D" w:rsidRPr="00E83E8D">
        <w:t> </w:t>
      </w:r>
      <w:r w:rsidR="007412FA" w:rsidRPr="00E83E8D">
        <w:t xml:space="preserve">%) než je tomu u osamělých matek ve stejném věku (30,3 %). Celkově </w:t>
      </w:r>
      <w:r w:rsidR="00E83E8D" w:rsidRPr="00E83E8D">
        <w:t>jsme zaznamenali, že</w:t>
      </w:r>
      <w:r w:rsidR="007412FA">
        <w:t xml:space="preserve"> v</w:t>
      </w:r>
      <w:r w:rsidR="00ED36B5">
        <w:t xml:space="preserve">ěková struktura osamělých matek </w:t>
      </w:r>
      <w:r w:rsidR="00043BC4">
        <w:t xml:space="preserve">byla </w:t>
      </w:r>
      <w:r w:rsidR="00ED36B5">
        <w:t>výrazně mladší než u osamělých otců.</w:t>
      </w:r>
    </w:p>
    <w:p w14:paraId="4F8F490F" w14:textId="4DC2584B" w:rsidR="00ED36B5" w:rsidRDefault="00ED36B5" w:rsidP="00453E72">
      <w:pPr>
        <w:jc w:val="both"/>
      </w:pPr>
      <w:r>
        <w:t xml:space="preserve">V absolutních </w:t>
      </w:r>
      <w:r w:rsidRPr="00AF0BEF">
        <w:t xml:space="preserve">hodnotách </w:t>
      </w:r>
      <w:r w:rsidR="00AF0BEF" w:rsidRPr="00AF0BEF">
        <w:t>žilo</w:t>
      </w:r>
      <w:r w:rsidRPr="00AF0BEF">
        <w:t xml:space="preserve"> více neúplných rodin než v Praze ve Středočeském kraji (66,</w:t>
      </w:r>
      <w:r w:rsidR="00AF0BEF" w:rsidRPr="00AF0BEF">
        <w:t>1 tisíc) a naopak hned po Praze</w:t>
      </w:r>
      <w:r w:rsidRPr="00AF0BEF">
        <w:t xml:space="preserve"> jich </w:t>
      </w:r>
      <w:r w:rsidR="00AF0BEF" w:rsidRPr="00AF0BEF">
        <w:t xml:space="preserve">bylo </w:t>
      </w:r>
      <w:r w:rsidRPr="00AF0BEF">
        <w:t>nejvíce v Moravskoslezském (58,5 tis</w:t>
      </w:r>
      <w:r w:rsidR="00E83E8D" w:rsidRPr="00AF0BEF">
        <w:t>íc) a Jihomoravském kraji (56,4 </w:t>
      </w:r>
      <w:r w:rsidRPr="00AF0BEF">
        <w:t>tisíc). Co se týče podílu neúplných rodin na všech domácnostech celkem, tak v Praze t</w:t>
      </w:r>
      <w:r w:rsidR="00AF0BEF" w:rsidRPr="00AF0BEF">
        <w:t>vořily</w:t>
      </w:r>
      <w:r w:rsidRPr="00AF0BEF">
        <w:t xml:space="preserve"> téměř 20 % domácností neúplné rodiny</w:t>
      </w:r>
      <w:r w:rsidR="00AF0BEF" w:rsidRPr="00AF0BEF">
        <w:t>, více</w:t>
      </w:r>
      <w:r w:rsidR="001C7E96" w:rsidRPr="00AF0BEF">
        <w:t xml:space="preserve"> to</w:t>
      </w:r>
      <w:r w:rsidR="00AF0BEF" w:rsidRPr="00AF0BEF">
        <w:t xml:space="preserve"> bylo</w:t>
      </w:r>
      <w:r w:rsidR="001C7E96" w:rsidRPr="00AF0BEF">
        <w:t xml:space="preserve"> jen v Karlovarském a Ústeckém kraji (21 % shodně). Nejmenší podíl neúplných rodin mezi všemi domácnostmi </w:t>
      </w:r>
      <w:r w:rsidR="00AF0BEF" w:rsidRPr="00AF0BEF">
        <w:t>byl</w:t>
      </w:r>
      <w:r w:rsidR="00043BC4">
        <w:t xml:space="preserve"> v K</w:t>
      </w:r>
      <w:r w:rsidR="001C7E96" w:rsidRPr="00AF0BEF">
        <w:t xml:space="preserve">raji Vysočina (16 %), na východě Čech v krajích Královéhradecký a Pardubický (oba 17 %) a v Plzeňském kraji (také 17 %). Rozdíly mezi kraji však </w:t>
      </w:r>
      <w:r w:rsidR="00AF0BEF" w:rsidRPr="00AF0BEF">
        <w:t>nebyly</w:t>
      </w:r>
      <w:r w:rsidR="001C7E96" w:rsidRPr="00AF0BEF">
        <w:t xml:space="preserve"> velké.</w:t>
      </w:r>
    </w:p>
    <w:p w14:paraId="69FACB64" w14:textId="736CAB0E" w:rsidR="001C7E96" w:rsidRDefault="00E6192B" w:rsidP="00DB6465">
      <w:pPr>
        <w:spacing w:after="120"/>
        <w:jc w:val="both"/>
        <w:rPr>
          <w:b/>
        </w:rPr>
      </w:pPr>
      <w:r>
        <w:rPr>
          <w:b/>
        </w:rPr>
        <w:t>Tab. 6.2.5</w:t>
      </w:r>
      <w:r w:rsidR="00DB6465" w:rsidRPr="00DB6465">
        <w:rPr>
          <w:b/>
        </w:rPr>
        <w:t xml:space="preserve"> Domácnosti tvořené 1 neúplnou rodinou podle počtu závislých dětí, věku a rodinného stavu rodiče v hl. m. Praze</w:t>
      </w:r>
    </w:p>
    <w:p w14:paraId="1CD20E4C" w14:textId="1ED926F4" w:rsidR="00DB6465" w:rsidRDefault="00DB6465" w:rsidP="00DB6465">
      <w:pPr>
        <w:jc w:val="both"/>
        <w:rPr>
          <w:b/>
        </w:rPr>
      </w:pPr>
      <w:r w:rsidRPr="00DB6465">
        <w:rPr>
          <w:b/>
          <w:noProof/>
        </w:rPr>
        <w:drawing>
          <wp:inline distT="0" distB="0" distL="0" distR="0" wp14:anchorId="4522B804" wp14:editId="69B1C180">
            <wp:extent cx="5760720" cy="273365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199D" w14:textId="77777777" w:rsidR="00283D6A" w:rsidRDefault="00283D6A" w:rsidP="00DB6465">
      <w:pPr>
        <w:jc w:val="both"/>
        <w:rPr>
          <w:b/>
        </w:rPr>
      </w:pPr>
    </w:p>
    <w:p w14:paraId="27803272" w14:textId="477CDC94" w:rsidR="00DB6465" w:rsidRDefault="00B77332" w:rsidP="00DB6465">
      <w:pPr>
        <w:jc w:val="both"/>
      </w:pPr>
      <w:r w:rsidRPr="008C3C84">
        <w:rPr>
          <w:b/>
        </w:rPr>
        <w:t xml:space="preserve">Nejvíce osamělých </w:t>
      </w:r>
      <w:r w:rsidRPr="00792E1F">
        <w:rPr>
          <w:b/>
        </w:rPr>
        <w:t xml:space="preserve">otců </w:t>
      </w:r>
      <w:r w:rsidR="00792E1F" w:rsidRPr="00792E1F">
        <w:rPr>
          <w:b/>
        </w:rPr>
        <w:t>bylo</w:t>
      </w:r>
      <w:r w:rsidRPr="00792E1F">
        <w:rPr>
          <w:b/>
        </w:rPr>
        <w:t xml:space="preserve"> ve věku 45-54 let (</w:t>
      </w:r>
      <w:r w:rsidR="003509EE" w:rsidRPr="00792E1F">
        <w:rPr>
          <w:b/>
        </w:rPr>
        <w:t>3 tisíce, 33,6 %).</w:t>
      </w:r>
      <w:r w:rsidR="003509EE" w:rsidRPr="00792E1F">
        <w:t xml:space="preserve"> Z toho téměř polovina </w:t>
      </w:r>
      <w:r w:rsidR="00792E1F" w:rsidRPr="00792E1F">
        <w:t>žila</w:t>
      </w:r>
      <w:r w:rsidR="003509EE" w:rsidRPr="00792E1F">
        <w:t xml:space="preserve"> s jedním závislým dítětem, více než jedna čtvrtina s nezávislým dítětem a méně než 1/4 se dvěma a více závislými dětmi. Osamělých otců ve věku 35-44 let </w:t>
      </w:r>
      <w:r w:rsidR="00792E1F" w:rsidRPr="00792E1F">
        <w:t>bylo</w:t>
      </w:r>
      <w:r w:rsidR="003509EE" w:rsidRPr="00792E1F">
        <w:t xml:space="preserve"> celkem v Praze 1,9 tisíc, z toho 62 % těchto otců </w:t>
      </w:r>
      <w:r w:rsidR="00792E1F" w:rsidRPr="00792E1F">
        <w:t>žilo</w:t>
      </w:r>
      <w:r w:rsidR="003509EE" w:rsidRPr="00792E1F">
        <w:t xml:space="preserve"> s jedním závislým dí</w:t>
      </w:r>
      <w:r w:rsidR="00792E1F" w:rsidRPr="00792E1F">
        <w:t>tětem. Třetí nejčastější skupinu</w:t>
      </w:r>
      <w:r w:rsidR="003509EE" w:rsidRPr="00792E1F">
        <w:t xml:space="preserve"> neúplných rodin otců </w:t>
      </w:r>
      <w:r w:rsidR="00792E1F" w:rsidRPr="00792E1F">
        <w:t>představovali</w:t>
      </w:r>
      <w:r w:rsidR="003509EE" w:rsidRPr="00792E1F">
        <w:t xml:space="preserve"> muži ve věku 55-64 let. Těch </w:t>
      </w:r>
      <w:r w:rsidR="00792E1F" w:rsidRPr="00792E1F">
        <w:t>bylo</w:t>
      </w:r>
      <w:r w:rsidR="003509EE" w:rsidRPr="00792E1F">
        <w:t xml:space="preserve"> </w:t>
      </w:r>
      <w:r w:rsidR="007A254B" w:rsidRPr="00792E1F">
        <w:t xml:space="preserve">1,7 tisíc a většinou (z 63 %) </w:t>
      </w:r>
      <w:r w:rsidR="00792E1F" w:rsidRPr="00792E1F">
        <w:t>bydleli</w:t>
      </w:r>
      <w:r w:rsidR="007A254B" w:rsidRPr="00792E1F">
        <w:t xml:space="preserve"> s nezávislými dětmi</w:t>
      </w:r>
      <w:r w:rsidR="007A254B">
        <w:t>.</w:t>
      </w:r>
    </w:p>
    <w:p w14:paraId="3C4A0627" w14:textId="46789B7C" w:rsidR="007A254B" w:rsidRPr="00792E1F" w:rsidRDefault="007A254B" w:rsidP="00DB6465">
      <w:pPr>
        <w:jc w:val="both"/>
      </w:pPr>
      <w:r w:rsidRPr="008C3C84">
        <w:rPr>
          <w:b/>
        </w:rPr>
        <w:t xml:space="preserve">Mezi osamělými matkami </w:t>
      </w:r>
      <w:r w:rsidRPr="00792E1F">
        <w:rPr>
          <w:b/>
        </w:rPr>
        <w:t xml:space="preserve">naopak </w:t>
      </w:r>
      <w:r w:rsidR="00792E1F" w:rsidRPr="00792E1F">
        <w:rPr>
          <w:b/>
        </w:rPr>
        <w:t>převládaly</w:t>
      </w:r>
      <w:r w:rsidRPr="00792E1F">
        <w:rPr>
          <w:b/>
        </w:rPr>
        <w:t xml:space="preserve"> matky ve věku 45-54 let (16,7 tisíc, 31 %).</w:t>
      </w:r>
      <w:r w:rsidRPr="00792E1F">
        <w:t xml:space="preserve"> Matek ve věku 35-44 let </w:t>
      </w:r>
      <w:r w:rsidR="00792E1F" w:rsidRPr="00792E1F">
        <w:t>byl</w:t>
      </w:r>
      <w:r w:rsidRPr="00792E1F">
        <w:t xml:space="preserve"> podobný počet (15,7 tisíc, 29 %). Polovina osamělých matek ve věku 45-54 let </w:t>
      </w:r>
      <w:r w:rsidR="00792E1F" w:rsidRPr="00792E1F">
        <w:t>žila</w:t>
      </w:r>
      <w:r w:rsidRPr="00792E1F">
        <w:t xml:space="preserve"> s jedním závislým dítětem, </w:t>
      </w:r>
      <w:r w:rsidR="004B6563">
        <w:t>2</w:t>
      </w:r>
      <w:r w:rsidRPr="00792E1F">
        <w:t>0 % pak se dvěma a více závislými dětmi. U mat</w:t>
      </w:r>
      <w:r w:rsidR="00792E1F" w:rsidRPr="00792E1F">
        <w:t>ek mladších, ve věku 35-44 let,</w:t>
      </w:r>
      <w:r w:rsidRPr="00792E1F">
        <w:t xml:space="preserve"> jedno dítě </w:t>
      </w:r>
      <w:r w:rsidR="00792E1F" w:rsidRPr="00792E1F">
        <w:t xml:space="preserve">bylo </w:t>
      </w:r>
      <w:r w:rsidRPr="00792E1F">
        <w:t xml:space="preserve">přítomno dokonce v  58 % těchto domácností a dvě děti </w:t>
      </w:r>
      <w:r w:rsidR="00792E1F" w:rsidRPr="00792E1F">
        <w:t>byly</w:t>
      </w:r>
      <w:r w:rsidRPr="00792E1F">
        <w:t xml:space="preserve"> </w:t>
      </w:r>
      <w:r w:rsidR="00792E1F" w:rsidRPr="00792E1F">
        <w:t xml:space="preserve">v 38 % domácností </w:t>
      </w:r>
      <w:r w:rsidRPr="00792E1F">
        <w:t>osamělých matek</w:t>
      </w:r>
      <w:r w:rsidR="00792E1F" w:rsidRPr="00792E1F">
        <w:t xml:space="preserve"> v tomto věku</w:t>
      </w:r>
      <w:r w:rsidRPr="00792E1F">
        <w:t>.</w:t>
      </w:r>
    </w:p>
    <w:p w14:paraId="29ED8DC8" w14:textId="372522BC" w:rsidR="007A254B" w:rsidRDefault="007A254B" w:rsidP="00DB6465">
      <w:pPr>
        <w:jc w:val="both"/>
      </w:pPr>
      <w:r w:rsidRPr="00792E1F">
        <w:t xml:space="preserve">Co se týče rodinného stavu, tak nejčastěji zastoupenou skupinou mezi osamělými </w:t>
      </w:r>
      <w:r w:rsidR="00792E1F" w:rsidRPr="00792E1F">
        <w:t>matkami</w:t>
      </w:r>
      <w:r w:rsidR="003F45BA" w:rsidRPr="00792E1F">
        <w:t xml:space="preserve"> v Praze</w:t>
      </w:r>
      <w:r w:rsidRPr="00792E1F">
        <w:t xml:space="preserve"> </w:t>
      </w:r>
      <w:r w:rsidR="00792E1F" w:rsidRPr="00792E1F">
        <w:t>byla</w:t>
      </w:r>
      <w:r w:rsidRPr="00792E1F">
        <w:t xml:space="preserve"> žena rozvedená s jedním nezávislým dítětem a dále žena svobodná s jedním závislým dítětem. </w:t>
      </w:r>
      <w:r w:rsidR="008F6EC9" w:rsidRPr="00792E1F">
        <w:t>U</w:t>
      </w:r>
      <w:r w:rsidRPr="00792E1F">
        <w:t xml:space="preserve"> mužů</w:t>
      </w:r>
      <w:r w:rsidR="008F6EC9" w:rsidRPr="00792E1F">
        <w:t xml:space="preserve"> </w:t>
      </w:r>
      <w:r w:rsidR="00792E1F" w:rsidRPr="00792E1F">
        <w:t xml:space="preserve">nastala </w:t>
      </w:r>
      <w:r w:rsidR="008F6EC9" w:rsidRPr="00792E1F">
        <w:t>trochu jiná</w:t>
      </w:r>
      <w:r w:rsidR="00792E1F" w:rsidRPr="00792E1F">
        <w:t xml:space="preserve"> situace.</w:t>
      </w:r>
      <w:r w:rsidR="00792E1F">
        <w:t xml:space="preserve"> N</w:t>
      </w:r>
      <w:r w:rsidR="008F6EC9">
        <w:t>ejčastějším typem neúplné rodiny</w:t>
      </w:r>
      <w:r w:rsidR="00792E1F">
        <w:t xml:space="preserve"> byl také </w:t>
      </w:r>
      <w:r w:rsidR="008F6EC9">
        <w:t>os</w:t>
      </w:r>
      <w:r>
        <w:t>a</w:t>
      </w:r>
      <w:r w:rsidR="008F6EC9">
        <w:t>mělý</w:t>
      </w:r>
      <w:r w:rsidR="00792E1F">
        <w:t xml:space="preserve"> otec</w:t>
      </w:r>
      <w:r w:rsidR="008F6EC9">
        <w:t xml:space="preserve">, </w:t>
      </w:r>
      <w:r>
        <w:t>rozvedený s jedním nezávislým dítětem a dále muž ženatý s jedním závislým dítětem.</w:t>
      </w:r>
    </w:p>
    <w:p w14:paraId="24736344" w14:textId="57A540F5" w:rsidR="008F6EC9" w:rsidRDefault="00E6192B" w:rsidP="000F3558">
      <w:pPr>
        <w:spacing w:after="0"/>
        <w:jc w:val="both"/>
        <w:rPr>
          <w:b/>
        </w:rPr>
      </w:pPr>
      <w:r>
        <w:rPr>
          <w:b/>
        </w:rPr>
        <w:t>Tab. 6.2.6</w:t>
      </w:r>
      <w:r w:rsidR="006A4C02" w:rsidRPr="006A4C02">
        <w:rPr>
          <w:b/>
        </w:rPr>
        <w:t xml:space="preserve"> Domácnosti tvořené 1 neúplnou rodinou podle počtu závislých dětí a ekonomické aktivity rodiče v hl. m. Praze</w:t>
      </w:r>
    </w:p>
    <w:p w14:paraId="0050E3D0" w14:textId="43AE3485" w:rsidR="006A4C02" w:rsidRDefault="000F3558" w:rsidP="006A4C02">
      <w:pPr>
        <w:jc w:val="both"/>
        <w:rPr>
          <w:b/>
        </w:rPr>
      </w:pPr>
      <w:r w:rsidRPr="000F3558">
        <w:rPr>
          <w:b/>
          <w:noProof/>
        </w:rPr>
        <w:drawing>
          <wp:inline distT="0" distB="0" distL="0" distR="0" wp14:anchorId="355068C7" wp14:editId="046C77C2">
            <wp:extent cx="5760720" cy="2125384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A1F8" w14:textId="4D8A9E20" w:rsidR="000F3558" w:rsidRDefault="003F45BA" w:rsidP="006A4C02">
      <w:pPr>
        <w:jc w:val="both"/>
      </w:pPr>
      <w:r w:rsidRPr="003F45BA">
        <w:t>Také u neúplných rodin byla zjišťována ekonomická aktivita mužů a žen v čele těchto domácností.</w:t>
      </w:r>
      <w:r>
        <w:t xml:space="preserve"> V následujícím textu se tedy podíváme, jak </w:t>
      </w:r>
      <w:r w:rsidR="00792E1F">
        <w:t>byli</w:t>
      </w:r>
      <w:r>
        <w:t xml:space="preserve"> osamělí </w:t>
      </w:r>
      <w:r w:rsidR="00F66F05">
        <w:t>muži</w:t>
      </w:r>
      <w:r>
        <w:t xml:space="preserve"> a ženy zapojeni do trhu práce. Hodnotíme pouze osoby, u nichž byla zjištěna jejich ekonomická aktivita, osoby, u kterých nemáme informaci, zda jsou nebo nejsou ekonomicky aktivní, nehodnotíme. U celkem 3 % osamělých otců a osamělých matek nemáme informaci o jejich ekonomické aktivitě.</w:t>
      </w:r>
    </w:p>
    <w:p w14:paraId="066CE7CB" w14:textId="4475DC17" w:rsidR="003F45BA" w:rsidRDefault="003F45BA" w:rsidP="006A4C02">
      <w:pPr>
        <w:jc w:val="both"/>
      </w:pPr>
      <w:r w:rsidRPr="008C3C84">
        <w:rPr>
          <w:b/>
        </w:rPr>
        <w:t xml:space="preserve">Většina osamělých otců </w:t>
      </w:r>
      <w:r w:rsidR="00FE084C" w:rsidRPr="00FE084C">
        <w:rPr>
          <w:b/>
        </w:rPr>
        <w:t>byla</w:t>
      </w:r>
      <w:r w:rsidRPr="00FE084C">
        <w:rPr>
          <w:b/>
        </w:rPr>
        <w:t xml:space="preserve"> zaměstnaných</w:t>
      </w:r>
      <w:r w:rsidRPr="00FE084C">
        <w:t xml:space="preserve"> (7</w:t>
      </w:r>
      <w:r w:rsidR="00FE084C" w:rsidRPr="00FE084C">
        <w:t>7</w:t>
      </w:r>
      <w:r w:rsidRPr="00FE084C">
        <w:t xml:space="preserve"> % těchto otců) v postavení zaměstnanci (69 % ze zaměst</w:t>
      </w:r>
      <w:r w:rsidR="00FE084C" w:rsidRPr="00FE084C">
        <w:t>naných osamělých otců). Významnou</w:t>
      </w:r>
      <w:r w:rsidR="00283D6A">
        <w:t xml:space="preserve"> skupinu</w:t>
      </w:r>
      <w:r w:rsidRPr="00FE084C">
        <w:t xml:space="preserve"> těchto otců </w:t>
      </w:r>
      <w:r w:rsidR="00FE084C" w:rsidRPr="00FE084C">
        <w:t>představovaly</w:t>
      </w:r>
      <w:r w:rsidRPr="00FE084C">
        <w:t xml:space="preserve"> osoby pracující na vlastní účet (</w:t>
      </w:r>
      <w:r w:rsidR="00283D6A">
        <w:t>samostatní podnikatelé</w:t>
      </w:r>
      <w:r w:rsidRPr="00FE084C">
        <w:t xml:space="preserve">) – </w:t>
      </w:r>
      <w:r w:rsidR="00FE084C" w:rsidRPr="00FE084C">
        <w:t>bylo</w:t>
      </w:r>
      <w:r w:rsidRPr="00FE084C">
        <w:t xml:space="preserve"> jich 29 % ze všech zaměstnaných. U osamělých žen </w:t>
      </w:r>
      <w:r w:rsidR="00FE084C" w:rsidRPr="00FE084C">
        <w:t>bylo</w:t>
      </w:r>
      <w:r w:rsidRPr="00FE084C">
        <w:t xml:space="preserve"> také nejvíce žen zaměstnaných (</w:t>
      </w:r>
      <w:r w:rsidR="00FE084C" w:rsidRPr="00FE084C">
        <w:t xml:space="preserve">71 </w:t>
      </w:r>
      <w:r w:rsidRPr="00FE084C">
        <w:t xml:space="preserve">% těchto žen) a ve větší míře než u mužů </w:t>
      </w:r>
      <w:r w:rsidR="00FE084C" w:rsidRPr="00FE084C">
        <w:t>se nacházelo</w:t>
      </w:r>
      <w:r w:rsidRPr="00FE084C">
        <w:t xml:space="preserve"> v postavení zaměstnanců. 8</w:t>
      </w:r>
      <w:r w:rsidR="00FE084C" w:rsidRPr="00FE084C">
        <w:t>4</w:t>
      </w:r>
      <w:r w:rsidR="00283D6A">
        <w:t xml:space="preserve"> </w:t>
      </w:r>
      <w:r w:rsidRPr="00FE084C">
        <w:t xml:space="preserve">% těchto žen </w:t>
      </w:r>
      <w:r w:rsidR="00FE084C" w:rsidRPr="00FE084C">
        <w:t>bylo</w:t>
      </w:r>
      <w:r w:rsidRPr="00FE084C">
        <w:t xml:space="preserve"> v zaměstnaneckém poměru a pouze 16 % </w:t>
      </w:r>
      <w:r w:rsidR="00FE084C" w:rsidRPr="00FE084C">
        <w:t>podnikalo</w:t>
      </w:r>
      <w:r>
        <w:t xml:space="preserve"> na vlastní účet.</w:t>
      </w:r>
    </w:p>
    <w:p w14:paraId="30A2E9D4" w14:textId="1B2F17E2" w:rsidR="003F45BA" w:rsidRDefault="003F45BA" w:rsidP="006A4C02">
      <w:pPr>
        <w:jc w:val="both"/>
      </w:pPr>
      <w:r>
        <w:t xml:space="preserve">Mezi osamělými </w:t>
      </w:r>
      <w:r w:rsidRPr="009B41AC">
        <w:t>matkami</w:t>
      </w:r>
      <w:r w:rsidR="00F34356" w:rsidRPr="009B41AC">
        <w:t xml:space="preserve"> </w:t>
      </w:r>
      <w:r w:rsidR="00792E1F" w:rsidRPr="009B41AC">
        <w:t>byl</w:t>
      </w:r>
      <w:r w:rsidR="00F34356" w:rsidRPr="009B41AC">
        <w:t xml:space="preserve"> větší podíl osob mimo pracovní sílu, než mezi osamělými muži a také </w:t>
      </w:r>
      <w:r w:rsidR="00792E1F" w:rsidRPr="009B41AC">
        <w:t>se</w:t>
      </w:r>
      <w:r w:rsidR="00F34356" w:rsidRPr="009B41AC">
        <w:t xml:space="preserve"> zde </w:t>
      </w:r>
      <w:r w:rsidR="00792E1F" w:rsidRPr="009B41AC">
        <w:t xml:space="preserve">vyskytovala </w:t>
      </w:r>
      <w:r w:rsidR="00F34356" w:rsidRPr="009B41AC">
        <w:t xml:space="preserve">mírně zvýšená nezaměstnanost než mezi muži. Výrazné rozdíly </w:t>
      </w:r>
      <w:r w:rsidR="00792E1F" w:rsidRPr="009B41AC">
        <w:t>byly</w:t>
      </w:r>
      <w:r w:rsidR="00F34356" w:rsidRPr="009B41AC">
        <w:t xml:space="preserve"> u neúplných rodin, které </w:t>
      </w:r>
      <w:r w:rsidR="00792E1F" w:rsidRPr="009B41AC">
        <w:t>neměly</w:t>
      </w:r>
      <w:r w:rsidR="00F34356" w:rsidRPr="009B41AC">
        <w:t xml:space="preserve"> závislé děti, a těch, které </w:t>
      </w:r>
      <w:r w:rsidR="00792E1F" w:rsidRPr="009B41AC">
        <w:t>měly</w:t>
      </w:r>
      <w:r w:rsidR="00F34356" w:rsidRPr="009B41AC">
        <w:t xml:space="preserve"> závislé děti</w:t>
      </w:r>
      <w:r w:rsidR="00792E1F" w:rsidRPr="009B41AC">
        <w:t>,</w:t>
      </w:r>
      <w:r w:rsidR="00283D6A">
        <w:t xml:space="preserve"> Z</w:t>
      </w:r>
      <w:r w:rsidR="00F34356" w:rsidRPr="009B41AC">
        <w:t> pohledu účasti na trhu práce</w:t>
      </w:r>
      <w:r w:rsidR="00283D6A">
        <w:t xml:space="preserve"> byly u neúplných rodin, které neměly závislé děti a těch, které měly závislé děti, výrazné rozdíly</w:t>
      </w:r>
      <w:r w:rsidR="00F34356" w:rsidRPr="009B41AC">
        <w:t xml:space="preserve">. U rodin s osamělým otcem v čele žijícím s nezávislým dítětem </w:t>
      </w:r>
      <w:r w:rsidR="00792E1F" w:rsidRPr="009B41AC">
        <w:t>byl</w:t>
      </w:r>
      <w:r w:rsidR="00F34356" w:rsidRPr="009B41AC">
        <w:t xml:space="preserve"> významnější podíl otců, kteří </w:t>
      </w:r>
      <w:r w:rsidR="00792E1F" w:rsidRPr="009B41AC">
        <w:t>byli zařazeni</w:t>
      </w:r>
      <w:r w:rsidR="00F34356" w:rsidRPr="009B41AC">
        <w:t xml:space="preserve"> mimo pracovní sílu. </w:t>
      </w:r>
      <w:r w:rsidR="00792E1F" w:rsidRPr="009B41AC">
        <w:t>Celkem 42 % osamělých otců nebylo zařazeno</w:t>
      </w:r>
      <w:r w:rsidR="00F34356" w:rsidRPr="009B41AC">
        <w:t xml:space="preserve"> </w:t>
      </w:r>
      <w:r w:rsidR="00792E1F" w:rsidRPr="009B41AC">
        <w:t>mezi pracovní sílu</w:t>
      </w:r>
      <w:r w:rsidR="00F34356" w:rsidRPr="009B41AC">
        <w:t xml:space="preserve">. Naopak u osamělých </w:t>
      </w:r>
      <w:r w:rsidR="00792E1F" w:rsidRPr="009B41AC">
        <w:t>otců</w:t>
      </w:r>
      <w:r w:rsidR="00F34356" w:rsidRPr="009B41AC">
        <w:t xml:space="preserve"> se závislými dětmi </w:t>
      </w:r>
      <w:r w:rsidR="00792E1F" w:rsidRPr="009B41AC">
        <w:t>bylo</w:t>
      </w:r>
      <w:r w:rsidR="00F34356" w:rsidRPr="009B41AC">
        <w:t xml:space="preserve"> těchto osob malé zastoupení (cca 4 %). U osamělých matek </w:t>
      </w:r>
      <w:r w:rsidR="00792E1F" w:rsidRPr="009B41AC">
        <w:t>nastala</w:t>
      </w:r>
      <w:r w:rsidR="00F34356" w:rsidRPr="009B41AC">
        <w:t xml:space="preserve"> trochu jiná</w:t>
      </w:r>
      <w:r w:rsidR="00792E1F" w:rsidRPr="009B41AC">
        <w:t xml:space="preserve"> situace</w:t>
      </w:r>
      <w:r w:rsidR="00F34356" w:rsidRPr="009B41AC">
        <w:t xml:space="preserve">. </w:t>
      </w:r>
      <w:r w:rsidR="00792E1F" w:rsidRPr="009B41AC">
        <w:t>Zaznamenali jsme</w:t>
      </w:r>
      <w:r w:rsidR="00F34356" w:rsidRPr="009B41AC">
        <w:t xml:space="preserve"> vyšší zastoupení osamělých matek</w:t>
      </w:r>
      <w:r w:rsidR="00792E1F" w:rsidRPr="009B41AC">
        <w:t xml:space="preserve"> s nezávislým dítětem</w:t>
      </w:r>
      <w:r w:rsidR="00F34356" w:rsidRPr="009B41AC">
        <w:t xml:space="preserve"> zařazených mimo pr</w:t>
      </w:r>
      <w:r w:rsidR="00792E1F" w:rsidRPr="009B41AC">
        <w:t>acovní sílu</w:t>
      </w:r>
      <w:r w:rsidR="00F34356" w:rsidRPr="009B41AC">
        <w:t xml:space="preserve"> (45 %). A také u matek se závislými dětmi </w:t>
      </w:r>
      <w:r w:rsidR="00792E1F" w:rsidRPr="009B41AC">
        <w:t>bylo</w:t>
      </w:r>
      <w:r w:rsidR="00F34356" w:rsidRPr="009B41AC">
        <w:t xml:space="preserve"> větší zastoupení těch, které ne</w:t>
      </w:r>
      <w:r w:rsidR="00792E1F" w:rsidRPr="009B41AC">
        <w:t>představovaly</w:t>
      </w:r>
      <w:r w:rsidR="00F34356" w:rsidRPr="009B41AC">
        <w:t xml:space="preserve"> pracovní sílu (</w:t>
      </w:r>
      <w:proofErr w:type="gramStart"/>
      <w:r w:rsidR="00F34356" w:rsidRPr="009B41AC">
        <w:t>tzn. nejsou</w:t>
      </w:r>
      <w:proofErr w:type="gramEnd"/>
      <w:r w:rsidR="00F34356" w:rsidRPr="009B41AC">
        <w:t xml:space="preserve"> zaměstnané a ani nezaměstnané) – těch je z</w:t>
      </w:r>
      <w:r w:rsidR="00F34356">
        <w:t>hruba 13 %.</w:t>
      </w:r>
    </w:p>
    <w:p w14:paraId="78B3F019" w14:textId="797399CD" w:rsidR="00283D6A" w:rsidRPr="00283D6A" w:rsidRDefault="00283D6A" w:rsidP="00283D6A">
      <w:pPr>
        <w:spacing w:after="0"/>
        <w:jc w:val="both"/>
        <w:rPr>
          <w:b/>
        </w:rPr>
      </w:pPr>
      <w:r w:rsidRPr="00283D6A">
        <w:rPr>
          <w:b/>
        </w:rPr>
        <w:t>Kartogram 6.2 Neúplné rodiny v městských částech hl. m. Prahy</w:t>
      </w:r>
    </w:p>
    <w:p w14:paraId="161C0204" w14:textId="2106B0F0" w:rsidR="00283D6A" w:rsidRDefault="00283D6A" w:rsidP="006A4C02">
      <w:pPr>
        <w:jc w:val="both"/>
      </w:pPr>
      <w:r>
        <w:rPr>
          <w:noProof/>
        </w:rPr>
        <w:drawing>
          <wp:inline distT="0" distB="0" distL="0" distR="0" wp14:anchorId="6C5542D3" wp14:editId="2DF06013">
            <wp:extent cx="5753100" cy="446598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0355-22_Neuplne_dom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t="8794" r="7540"/>
                    <a:stretch/>
                  </pic:blipFill>
                  <pic:spPr bwMode="auto">
                    <a:xfrm>
                      <a:off x="0" y="0"/>
                      <a:ext cx="5759224" cy="44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EA3A8" w14:textId="3BBAC26B" w:rsidR="00672F66" w:rsidRPr="003F45BA" w:rsidRDefault="00672F66" w:rsidP="006A4C02">
      <w:pPr>
        <w:jc w:val="both"/>
      </w:pPr>
      <w:r>
        <w:t xml:space="preserve">Rozdíly </w:t>
      </w:r>
      <w:r w:rsidRPr="00672F66">
        <w:rPr>
          <w:b/>
        </w:rPr>
        <w:t>v zastoupení neúplných rodin</w:t>
      </w:r>
      <w:r>
        <w:t xml:space="preserve"> nejsou </w:t>
      </w:r>
      <w:r w:rsidRPr="003464F0">
        <w:rPr>
          <w:b/>
        </w:rPr>
        <w:t>mezi městskými částmi</w:t>
      </w:r>
      <w:r>
        <w:t xml:space="preserve"> příliš velké. Na rozdíl od zastoupení úplných rodin, kde se jejich podíl v městských částech pohyboval od 26 až do 68 %, mělo v městských částech zastoupení neúplných rodin menší rozptyl. Nejvyšší podíl neúplných rodin byl v městské části Praha-Lochkov</w:t>
      </w:r>
      <w:r w:rsidR="00E410A3">
        <w:t xml:space="preserve"> (15,2 %) a Praha-Nedvězí (14,6</w:t>
      </w:r>
      <w:r>
        <w:t xml:space="preserve"> %), následovala Praha-Běchovice (12</w:t>
      </w:r>
      <w:r w:rsidR="00E410A3">
        <w:t>,3 </w:t>
      </w:r>
      <w:r>
        <w:t>%). Naopak nejnižším podílem neúplných rodin na celku domácností se vyznačovala MČ Praha-Benice</w:t>
      </w:r>
      <w:r w:rsidR="00E410A3">
        <w:t xml:space="preserve"> (7</w:t>
      </w:r>
      <w:r w:rsidR="00742417">
        <w:t>,6 %), Prah-Řeporyje a Praha-Tro</w:t>
      </w:r>
      <w:r w:rsidR="00E410A3">
        <w:t>ja (shodně 7,7</w:t>
      </w:r>
      <w:r>
        <w:t xml:space="preserve"> %). Nejčastěji se vyskytoval shodně podíl 10</w:t>
      </w:r>
      <w:r w:rsidR="00E410A3">
        <w:t>,8 </w:t>
      </w:r>
      <w:r>
        <w:t>%</w:t>
      </w:r>
      <w:r w:rsidR="00E410A3">
        <w:t xml:space="preserve"> a 9,3</w:t>
      </w:r>
      <w:r>
        <w:t xml:space="preserve"> %, který jsme mohli zaznamenat například v MČ </w:t>
      </w:r>
      <w:r w:rsidR="009E0C56">
        <w:t>Praha 13 a Praha 11</w:t>
      </w:r>
      <w:r>
        <w:t xml:space="preserve">, nebo </w:t>
      </w:r>
      <w:r w:rsidR="009E0C56">
        <w:t>v MČ Praha 6 nebo Praha-Lysolaje.</w:t>
      </w:r>
    </w:p>
    <w:p w14:paraId="5BD26124" w14:textId="73B1F724" w:rsidR="00B07783" w:rsidRDefault="00B07783" w:rsidP="000E6C24">
      <w:pPr>
        <w:jc w:val="both"/>
      </w:pPr>
      <w:r w:rsidRPr="00453E72">
        <w:rPr>
          <w:b/>
        </w:rPr>
        <w:t>Kapitolu o rodinných domácnostech uzavíráme způsobem jejich bydlení</w:t>
      </w:r>
      <w:r>
        <w:t>. Hodnotíme jak domácnosti tvořené 1 rodinou (osoby žijící v manželstvích nebo ve faktických manželstvích bez nebo s</w:t>
      </w:r>
      <w:r w:rsidR="004B37C5">
        <w:t xml:space="preserve">e (závislými) </w:t>
      </w:r>
      <w:r>
        <w:t>dětmi</w:t>
      </w:r>
      <w:r w:rsidR="004B37C5">
        <w:t>, osamělé otce a matky s dětmi nebo bez dětí), tak domácnosti tvořené 2 a více rodinami.</w:t>
      </w:r>
    </w:p>
    <w:p w14:paraId="30E59AA4" w14:textId="77777777" w:rsidR="002B1EAA" w:rsidRDefault="00EA2851" w:rsidP="000E6C24">
      <w:pPr>
        <w:jc w:val="both"/>
      </w:pPr>
      <w:r w:rsidRPr="008C3C84">
        <w:rPr>
          <w:b/>
        </w:rPr>
        <w:t>Bydlení domácností podle právního důvodu užívání bytu</w:t>
      </w:r>
      <w:r>
        <w:t xml:space="preserve"> hodnotíme pouze u domácností, kde bylo zjištěno, jakým způsobem bydlí. </w:t>
      </w:r>
      <w:proofErr w:type="gramStart"/>
      <w:r>
        <w:t>Tzn.</w:t>
      </w:r>
      <w:proofErr w:type="gramEnd"/>
      <w:r>
        <w:t xml:space="preserve"> </w:t>
      </w:r>
      <w:r w:rsidR="002B1EAA">
        <w:t xml:space="preserve">v textu </w:t>
      </w:r>
      <w:proofErr w:type="gramStart"/>
      <w:r w:rsidR="002B1EAA">
        <w:t>používáme</w:t>
      </w:r>
      <w:proofErr w:type="gramEnd"/>
      <w:r w:rsidR="002B1EAA">
        <w:t xml:space="preserve"> relativní hodnoty (%) vypočítané ze zjištěných údajů. </w:t>
      </w:r>
      <w:proofErr w:type="spellStart"/>
      <w:r w:rsidR="002B1EAA">
        <w:t>Nezjištěnost</w:t>
      </w:r>
      <w:proofErr w:type="spellEnd"/>
      <w:r w:rsidR="002B1EAA">
        <w:t xml:space="preserve"> právního důvodu užívání bytu byla poměrně nízká – u 3 % rodinných domácností nebyla informace o důvodu užívá</w:t>
      </w:r>
      <w:r w:rsidR="009E14EF">
        <w:t>ní bytu. U neúplných rodin s 1,</w:t>
      </w:r>
      <w:r w:rsidR="002B1EAA">
        <w:t xml:space="preserve"> nebo 2 a více dětmi</w:t>
      </w:r>
      <w:r w:rsidR="009E14EF">
        <w:t>,</w:t>
      </w:r>
      <w:r w:rsidR="002B1EAA">
        <w:t xml:space="preserve"> byla </w:t>
      </w:r>
      <w:proofErr w:type="spellStart"/>
      <w:r w:rsidR="002B1EAA">
        <w:t>nezjištěnost</w:t>
      </w:r>
      <w:proofErr w:type="spellEnd"/>
      <w:r w:rsidR="002B1EAA">
        <w:t xml:space="preserve"> vyšší (11, resp. 14 %). </w:t>
      </w:r>
    </w:p>
    <w:p w14:paraId="736A4304" w14:textId="0E4F49C4" w:rsidR="003D4973" w:rsidRDefault="00A01E71" w:rsidP="000E6C24">
      <w:pPr>
        <w:jc w:val="both"/>
      </w:pPr>
      <w:r>
        <w:t>Rodinné domácnosti využívali jako</w:t>
      </w:r>
      <w:r w:rsidR="00A4611E">
        <w:t xml:space="preserve"> nejča</w:t>
      </w:r>
      <w:r>
        <w:t>stější formu</w:t>
      </w:r>
      <w:r w:rsidR="002B1EAA">
        <w:t xml:space="preserve"> </w:t>
      </w:r>
      <w:r w:rsidR="002B1EAA" w:rsidRPr="00A01E71">
        <w:t>užívání bytu</w:t>
      </w:r>
      <w:r w:rsidR="00A4611E" w:rsidRPr="00A01E71">
        <w:t> </w:t>
      </w:r>
      <w:r w:rsidR="002B1EAA" w:rsidRPr="00A01E71">
        <w:t>osobní</w:t>
      </w:r>
      <w:r w:rsidR="00A4611E" w:rsidRPr="00A01E71">
        <w:t xml:space="preserve"> </w:t>
      </w:r>
      <w:r w:rsidR="002B1EAA" w:rsidRPr="00A01E71">
        <w:t>vlastnictví (43</w:t>
      </w:r>
      <w:r w:rsidR="00A4611E" w:rsidRPr="00A01E71">
        <w:t xml:space="preserve"> % z rodinných domác</w:t>
      </w:r>
      <w:r w:rsidRPr="00A01E71">
        <w:t>ností bydlících v bytech). Dále</w:t>
      </w:r>
      <w:r w:rsidR="00A4611E" w:rsidRPr="00A01E71">
        <w:t xml:space="preserve"> byty v nájmu </w:t>
      </w:r>
      <w:r w:rsidR="002B1EAA" w:rsidRPr="00A01E71">
        <w:t>nebo pronájmu (28</w:t>
      </w:r>
      <w:r w:rsidR="00A4611E" w:rsidRPr="00A01E71">
        <w:t xml:space="preserve"> %) a ve vlastním domě (těch </w:t>
      </w:r>
      <w:r w:rsidRPr="00A01E71">
        <w:t>bylo</w:t>
      </w:r>
      <w:r w:rsidR="00A4611E" w:rsidRPr="00A01E71">
        <w:t xml:space="preserve"> 15 %). V družstevních bytech</w:t>
      </w:r>
      <w:r w:rsidR="002B1EAA" w:rsidRPr="00A01E71">
        <w:t xml:space="preserve"> </w:t>
      </w:r>
      <w:r w:rsidRPr="00A01E71">
        <w:t>žilo</w:t>
      </w:r>
      <w:r w:rsidR="002B1EAA" w:rsidRPr="00A01E71">
        <w:t xml:space="preserve"> 7</w:t>
      </w:r>
      <w:r w:rsidR="00A4611E" w:rsidRPr="00A01E71">
        <w:t xml:space="preserve"> % rodinných domácností. Jiné bezplatné užívání bytu </w:t>
      </w:r>
      <w:r w:rsidRPr="00A01E71">
        <w:t>využívalo</w:t>
      </w:r>
      <w:r w:rsidR="00A4611E" w:rsidRPr="00A01E71">
        <w:t xml:space="preserve"> 5 % rodinných domácností a 2 % domácností </w:t>
      </w:r>
      <w:r w:rsidRPr="00A01E71">
        <w:t>bydlelo</w:t>
      </w:r>
      <w:r w:rsidR="00A4611E" w:rsidRPr="00A01E71">
        <w:t xml:space="preserve"> v bytech s jiným právním důvodem užívání. Nejčastějším typem bydlení rodinných domácností </w:t>
      </w:r>
      <w:r w:rsidRPr="00A01E71">
        <w:t>bylo</w:t>
      </w:r>
      <w:r w:rsidR="00A4611E" w:rsidRPr="00A01E71">
        <w:t xml:space="preserve"> ted</w:t>
      </w:r>
      <w:r w:rsidR="003D4973" w:rsidRPr="00A01E71">
        <w:t xml:space="preserve">y vlastnické a nájemní bydlení, </w:t>
      </w:r>
      <w:r w:rsidR="002B1EAA" w:rsidRPr="00A01E71">
        <w:t xml:space="preserve">přičemž způsob bydlení se </w:t>
      </w:r>
      <w:r w:rsidRPr="00A01E71">
        <w:t>lišil</w:t>
      </w:r>
      <w:r w:rsidR="002B1EAA" w:rsidRPr="00A01E71">
        <w:t xml:space="preserve"> zejména s ohledem na to, zda v domácnosti </w:t>
      </w:r>
      <w:r w:rsidRPr="00A01E71">
        <w:t>byli</w:t>
      </w:r>
      <w:r w:rsidR="002B1EAA" w:rsidRPr="00A01E71">
        <w:t xml:space="preserve"> nebo </w:t>
      </w:r>
      <w:r w:rsidRPr="00A01E71">
        <w:t>nebyli závislé</w:t>
      </w:r>
      <w:r w:rsidR="002B1EAA" w:rsidRPr="00A01E71">
        <w:t xml:space="preserve"> děti. Velké rodinné domácnosti s 2 a více rodinami </w:t>
      </w:r>
      <w:r w:rsidR="005546B3">
        <w:t>bydlely</w:t>
      </w:r>
      <w:r w:rsidR="002B1EAA" w:rsidRPr="00A01E71">
        <w:t xml:space="preserve"> výrazně jinak než ostatní typy domácností.</w:t>
      </w:r>
    </w:p>
    <w:p w14:paraId="4E99EE8F" w14:textId="2404CF90" w:rsidR="00F44E91" w:rsidRPr="00951BC7" w:rsidRDefault="00E6192B" w:rsidP="003D4973">
      <w:pPr>
        <w:spacing w:after="0"/>
        <w:jc w:val="both"/>
      </w:pPr>
      <w:r>
        <w:rPr>
          <w:b/>
        </w:rPr>
        <w:t>Tab. 6.2.7</w:t>
      </w:r>
      <w:r w:rsidR="009656C0" w:rsidRPr="009656C0">
        <w:rPr>
          <w:b/>
        </w:rPr>
        <w:t xml:space="preserve"> Rodinné domácnosti podle typu domácnosti a právního důvodu užívání a velikosti bytu v hl. m. Praze</w:t>
      </w:r>
    </w:p>
    <w:p w14:paraId="0261B267" w14:textId="77777777" w:rsidR="009656C0" w:rsidRDefault="009656C0" w:rsidP="009656C0">
      <w:pPr>
        <w:jc w:val="both"/>
      </w:pPr>
      <w:r w:rsidRPr="009656C0">
        <w:rPr>
          <w:noProof/>
        </w:rPr>
        <w:drawing>
          <wp:inline distT="0" distB="0" distL="0" distR="0" wp14:anchorId="6055295C" wp14:editId="3E208AA9">
            <wp:extent cx="5760720" cy="370026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D3B6" w14:textId="51A1FE65" w:rsidR="009656C0" w:rsidRDefault="002B1EAA" w:rsidP="009656C0">
      <w:pPr>
        <w:jc w:val="both"/>
      </w:pPr>
      <w:r w:rsidRPr="008C3C84">
        <w:rPr>
          <w:b/>
        </w:rPr>
        <w:t xml:space="preserve">Úplné rodiny s 2 a více dětmi </w:t>
      </w:r>
      <w:r w:rsidR="001D5A6E" w:rsidRPr="001D5A6E">
        <w:rPr>
          <w:b/>
        </w:rPr>
        <w:t>bydlely</w:t>
      </w:r>
      <w:r w:rsidRPr="001D5A6E">
        <w:rPr>
          <w:b/>
        </w:rPr>
        <w:t xml:space="preserve"> </w:t>
      </w:r>
      <w:r w:rsidR="002C3C24" w:rsidRPr="001D5A6E">
        <w:rPr>
          <w:b/>
        </w:rPr>
        <w:t>častěji</w:t>
      </w:r>
      <w:r w:rsidRPr="001D5A6E">
        <w:rPr>
          <w:b/>
        </w:rPr>
        <w:t xml:space="preserve"> v</w:t>
      </w:r>
      <w:r w:rsidR="001D5A6E" w:rsidRPr="001D5A6E">
        <w:rPr>
          <w:b/>
        </w:rPr>
        <w:t> osobním vlastnictví (</w:t>
      </w:r>
      <w:r w:rsidR="002C3C24" w:rsidRPr="001D5A6E">
        <w:rPr>
          <w:b/>
        </w:rPr>
        <w:t>4</w:t>
      </w:r>
      <w:r w:rsidR="001D5A6E" w:rsidRPr="001D5A6E">
        <w:rPr>
          <w:b/>
        </w:rPr>
        <w:t>8</w:t>
      </w:r>
      <w:r w:rsidRPr="001D5A6E">
        <w:rPr>
          <w:b/>
        </w:rPr>
        <w:t xml:space="preserve"> %)</w:t>
      </w:r>
      <w:r w:rsidRPr="001D5A6E">
        <w:t xml:space="preserve"> než ostatní úplné rodiny. Bydlení ve vlastním domě </w:t>
      </w:r>
      <w:r w:rsidR="001D5A6E" w:rsidRPr="001D5A6E">
        <w:t>bylo</w:t>
      </w:r>
      <w:r w:rsidRPr="001D5A6E">
        <w:t xml:space="preserve"> v úplných rodinách s dvěma a více dětmi </w:t>
      </w:r>
      <w:r w:rsidR="001D5A6E" w:rsidRPr="001D5A6E">
        <w:t>podobně rozšířené</w:t>
      </w:r>
      <w:r w:rsidR="002C3C24" w:rsidRPr="001D5A6E">
        <w:t xml:space="preserve"> ja</w:t>
      </w:r>
      <w:r w:rsidR="001D5A6E" w:rsidRPr="001D5A6E">
        <w:t>ko bydlení v nájemních bytech (19 % resp. 20 %)</w:t>
      </w:r>
      <w:r w:rsidRPr="001D5A6E">
        <w:t xml:space="preserve">. V bytě ve vlastním domě </w:t>
      </w:r>
      <w:r w:rsidR="001D5A6E" w:rsidRPr="001D5A6E">
        <w:t>žilo</w:t>
      </w:r>
      <w:r w:rsidR="002C3C24" w:rsidRPr="001D5A6E">
        <w:t xml:space="preserve"> 34 % a v osobním vlastnictví </w:t>
      </w:r>
      <w:r w:rsidR="001D5A6E" w:rsidRPr="001D5A6E">
        <w:t>mělo svůj domov</w:t>
      </w:r>
      <w:r w:rsidR="002C3C24" w:rsidRPr="001D5A6E">
        <w:t xml:space="preserve"> 32</w:t>
      </w:r>
      <w:r w:rsidRPr="001D5A6E">
        <w:t xml:space="preserve"> % </w:t>
      </w:r>
      <w:r w:rsidR="001D5A6E" w:rsidRPr="001D5A6E">
        <w:t>domácností tvořených 2 a více rodinami.</w:t>
      </w:r>
      <w:r w:rsidRPr="001D5A6E">
        <w:t xml:space="preserve"> </w:t>
      </w:r>
      <w:r w:rsidR="00DD72DD" w:rsidRPr="001D5A6E">
        <w:t xml:space="preserve">Družstevní bydlení </w:t>
      </w:r>
      <w:r w:rsidR="001D5A6E" w:rsidRPr="001D5A6E">
        <w:t>využívalo</w:t>
      </w:r>
      <w:r w:rsidR="00DD72DD" w:rsidRPr="001D5A6E">
        <w:t xml:space="preserve"> 5 % těchto velkých rodin. </w:t>
      </w:r>
      <w:r w:rsidR="002C3C24" w:rsidRPr="001D5A6E">
        <w:t xml:space="preserve">Nájemní bydlení </w:t>
      </w:r>
      <w:r w:rsidR="001D5A6E" w:rsidRPr="001D5A6E">
        <w:t>bylo</w:t>
      </w:r>
      <w:r w:rsidR="002C3C24" w:rsidRPr="001D5A6E">
        <w:t xml:space="preserve"> st</w:t>
      </w:r>
      <w:r w:rsidR="002C3C24">
        <w:t>ejně rozšířené v rodinách tvořených 2 a více rodinami, jako v rodinách úplných se dvěma a více závislými dětmi</w:t>
      </w:r>
      <w:r w:rsidR="00DD72DD">
        <w:t xml:space="preserve"> (obě shodně 20 %)</w:t>
      </w:r>
      <w:r w:rsidR="002C3C24">
        <w:t xml:space="preserve">. </w:t>
      </w:r>
    </w:p>
    <w:p w14:paraId="6F97D318" w14:textId="631DDC8A" w:rsidR="002B1EAA" w:rsidRDefault="006D00F5" w:rsidP="009656C0">
      <w:pPr>
        <w:jc w:val="both"/>
      </w:pPr>
      <w:r>
        <w:t xml:space="preserve">Úplné rodiny bez dětí a s jedním </w:t>
      </w:r>
      <w:r w:rsidRPr="00A01E71">
        <w:t xml:space="preserve">dítětem </w:t>
      </w:r>
      <w:r w:rsidR="00A01E71" w:rsidRPr="00A01E71">
        <w:t>využívaly</w:t>
      </w:r>
      <w:r w:rsidRPr="00A01E71">
        <w:t xml:space="preserve"> byty v osobním vlastnictví méně než rodiny se dvěma </w:t>
      </w:r>
      <w:r w:rsidR="00A01E71" w:rsidRPr="00A01E71">
        <w:t xml:space="preserve">a více </w:t>
      </w:r>
      <w:r w:rsidRPr="00A01E71">
        <w:t xml:space="preserve">dětmi, naopak více </w:t>
      </w:r>
      <w:r w:rsidR="00A01E71" w:rsidRPr="00A01E71">
        <w:t>využívaly</w:t>
      </w:r>
      <w:r w:rsidRPr="00A01E71">
        <w:t xml:space="preserve"> nájemní bydlení. 44 % úplných rodin s jedním dítětem </w:t>
      </w:r>
      <w:r w:rsidR="00A01E71" w:rsidRPr="00A01E71">
        <w:t>bydlelo</w:t>
      </w:r>
      <w:r w:rsidRPr="00A01E71">
        <w:t xml:space="preserve"> v bytě v osobním vlastn</w:t>
      </w:r>
      <w:r w:rsidR="00A01E71" w:rsidRPr="00A01E71">
        <w:t>ictví, u úplných rodin bez dětí</w:t>
      </w:r>
      <w:r w:rsidRPr="00A01E71">
        <w:t xml:space="preserve"> to</w:t>
      </w:r>
      <w:r w:rsidR="00A01E71" w:rsidRPr="00A01E71">
        <w:t xml:space="preserve"> bylo</w:t>
      </w:r>
      <w:r w:rsidRPr="00A01E71">
        <w:t xml:space="preserve"> ještě o něco méně (42 %). </w:t>
      </w:r>
      <w:r w:rsidR="00A01E71" w:rsidRPr="00A01E71">
        <w:t xml:space="preserve">Až 48 % úplných rodin se dvěma a více závislými dětmi využívalo byty v osobním vlastnictví. </w:t>
      </w:r>
      <w:r w:rsidRPr="00A01E71">
        <w:t xml:space="preserve">31 % úplných rodin s jedním dítětem </w:t>
      </w:r>
      <w:r w:rsidR="00A01E71" w:rsidRPr="00A01E71">
        <w:t>bydlelo</w:t>
      </w:r>
      <w:r w:rsidRPr="00A01E71">
        <w:t xml:space="preserve"> v pronajatém bytě, u úplných</w:t>
      </w:r>
      <w:r>
        <w:t xml:space="preserve"> rodin bez dětí to</w:t>
      </w:r>
      <w:r w:rsidR="00A01E71">
        <w:t xml:space="preserve"> bylo</w:t>
      </w:r>
      <w:r>
        <w:t xml:space="preserve"> 28 %.</w:t>
      </w:r>
    </w:p>
    <w:p w14:paraId="0BA28535" w14:textId="74DD0B62" w:rsidR="00AF7D4E" w:rsidRDefault="00AF7D4E" w:rsidP="009656C0">
      <w:pPr>
        <w:jc w:val="both"/>
      </w:pPr>
    </w:p>
    <w:p w14:paraId="5F0A933B" w14:textId="77777777" w:rsidR="00AF7D4E" w:rsidRDefault="00AF7D4E" w:rsidP="009656C0">
      <w:pPr>
        <w:jc w:val="both"/>
      </w:pPr>
    </w:p>
    <w:p w14:paraId="2BDA636A" w14:textId="33BF162D" w:rsidR="00D22876" w:rsidRDefault="00DC498B" w:rsidP="00D22876">
      <w:pPr>
        <w:spacing w:after="0"/>
        <w:jc w:val="both"/>
        <w:rPr>
          <w:b/>
        </w:rPr>
      </w:pPr>
      <w:r>
        <w:rPr>
          <w:b/>
        </w:rPr>
        <w:t>Graf 6.10</w:t>
      </w:r>
      <w:r w:rsidR="00D22876" w:rsidRPr="000E6C24">
        <w:rPr>
          <w:b/>
        </w:rPr>
        <w:t xml:space="preserve"> Rodinné domácnosti podle právního důvodu užívání bytu v hl. m. Praze</w:t>
      </w:r>
    </w:p>
    <w:p w14:paraId="44C28AB9" w14:textId="3F5C0283" w:rsidR="00AF7D4E" w:rsidRDefault="00AF7D4E" w:rsidP="00D22876">
      <w:pPr>
        <w:spacing w:after="0"/>
        <w:jc w:val="both"/>
        <w:rPr>
          <w:b/>
        </w:rPr>
      </w:pPr>
      <w:r w:rsidRPr="00AF7D4E">
        <w:rPr>
          <w:b/>
          <w:noProof/>
        </w:rPr>
        <w:drawing>
          <wp:inline distT="0" distB="0" distL="0" distR="0" wp14:anchorId="4443BB84" wp14:editId="4097AB4E">
            <wp:extent cx="5684520" cy="29032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326E" w14:textId="77777777" w:rsidR="00AF7D4E" w:rsidRPr="000E6C24" w:rsidRDefault="00AF7D4E" w:rsidP="00D22876">
      <w:pPr>
        <w:spacing w:after="0"/>
        <w:jc w:val="both"/>
        <w:rPr>
          <w:b/>
        </w:rPr>
      </w:pPr>
    </w:p>
    <w:p w14:paraId="64412389" w14:textId="7D18F7EF" w:rsidR="000E6C24" w:rsidRDefault="00091F0A" w:rsidP="009656C0">
      <w:pPr>
        <w:jc w:val="both"/>
      </w:pPr>
      <w:r>
        <w:rPr>
          <w:b/>
        </w:rPr>
        <w:t>Jinak vypadala</w:t>
      </w:r>
      <w:r w:rsidR="006D00F5" w:rsidRPr="008C3C84">
        <w:rPr>
          <w:b/>
        </w:rPr>
        <w:t xml:space="preserve"> </w:t>
      </w:r>
      <w:r w:rsidR="006D00F5" w:rsidRPr="00091F0A">
        <w:rPr>
          <w:b/>
        </w:rPr>
        <w:t>situace u neúplných rodin</w:t>
      </w:r>
      <w:r w:rsidR="006D00F5" w:rsidRPr="00091F0A">
        <w:t>.</w:t>
      </w:r>
      <w:r w:rsidR="006F6E58" w:rsidRPr="00091F0A">
        <w:t xml:space="preserve"> Obecně se dá říci, že jich v porovnání s úplnými rodinami </w:t>
      </w:r>
      <w:r w:rsidRPr="00091F0A">
        <w:t>žilo</w:t>
      </w:r>
      <w:r w:rsidR="006F6E58" w:rsidRPr="00091F0A">
        <w:t xml:space="preserve"> více </w:t>
      </w:r>
      <w:r w:rsidR="00DD72DD" w:rsidRPr="00091F0A">
        <w:t>v nájemním a méně ve vlastnickém bydlení (</w:t>
      </w:r>
      <w:r w:rsidR="006F6E58" w:rsidRPr="00091F0A">
        <w:t xml:space="preserve">v bytě v osobním </w:t>
      </w:r>
      <w:r w:rsidR="00DD72DD" w:rsidRPr="00091F0A">
        <w:t>vlastnictví a v bytě</w:t>
      </w:r>
      <w:r w:rsidR="006F6E58" w:rsidRPr="00091F0A">
        <w:t xml:space="preserve"> ve vlastním domě</w:t>
      </w:r>
      <w:r w:rsidR="00DD72DD" w:rsidRPr="00091F0A">
        <w:t>)</w:t>
      </w:r>
      <w:r w:rsidR="006F6E58" w:rsidRPr="00091F0A">
        <w:t>. Mezi neúplnými rodinami bez dětí (ty představují samostatn</w:t>
      </w:r>
      <w:r w:rsidRPr="00091F0A">
        <w:t xml:space="preserve">ou </w:t>
      </w:r>
      <w:r w:rsidR="006F6E58" w:rsidRPr="00091F0A">
        <w:t xml:space="preserve">matku nebo otce žijící (ho) s nezávislým dítětem) </w:t>
      </w:r>
      <w:r w:rsidRPr="00091F0A">
        <w:t>byl</w:t>
      </w:r>
      <w:r w:rsidR="006F6E58" w:rsidRPr="00091F0A">
        <w:t xml:space="preserve"> přitom rozšířen jiný způsob bydlení než mezi neúplnými rodinami s</w:t>
      </w:r>
      <w:r w:rsidR="00DD72DD" w:rsidRPr="00091F0A">
        <w:t>e závislými</w:t>
      </w:r>
      <w:r w:rsidR="006F6E58" w:rsidRPr="00091F0A">
        <w:t xml:space="preserve"> dětmi.</w:t>
      </w:r>
      <w:r w:rsidR="00665BBB" w:rsidRPr="00091F0A">
        <w:t xml:space="preserve"> </w:t>
      </w:r>
      <w:r w:rsidR="006F6E58" w:rsidRPr="00091F0A">
        <w:t xml:space="preserve">Neúplné rodiny bez dětí </w:t>
      </w:r>
      <w:r w:rsidRPr="00091F0A">
        <w:t>žily</w:t>
      </w:r>
      <w:r w:rsidR="006F6E58" w:rsidRPr="00091F0A">
        <w:t xml:space="preserve"> z větší části v </w:t>
      </w:r>
      <w:r w:rsidR="00DD72DD" w:rsidRPr="00091F0A">
        <w:t>bytech v osobním vlastnictví (45</w:t>
      </w:r>
      <w:r w:rsidR="006F6E58" w:rsidRPr="00091F0A">
        <w:t xml:space="preserve"> % neúplných ro</w:t>
      </w:r>
      <w:r w:rsidR="00AF7D4E">
        <w:t>din bez dětí) a v bytech v pro</w:t>
      </w:r>
      <w:r w:rsidR="006F6E58" w:rsidRPr="00091F0A">
        <w:t xml:space="preserve">nájmu (25 %). Významná část jich také </w:t>
      </w:r>
      <w:r w:rsidR="009D5CD7">
        <w:t>bydlela</w:t>
      </w:r>
      <w:r w:rsidR="006F6E58" w:rsidRPr="00091F0A">
        <w:t xml:space="preserve"> v družstevních </w:t>
      </w:r>
      <w:r w:rsidR="00AF7D4E">
        <w:t>bytech (10 </w:t>
      </w:r>
      <w:r w:rsidR="006F6E58" w:rsidRPr="00091F0A">
        <w:t xml:space="preserve">%). Naopak u neúplných rodin s dětmi </w:t>
      </w:r>
      <w:r w:rsidRPr="00091F0A">
        <w:t>bylo</w:t>
      </w:r>
      <w:r w:rsidR="006F6E58" w:rsidRPr="00091F0A">
        <w:t xml:space="preserve"> převažující bydlení v pronájmu. 41 % neúplných rodin s jedním dítětem (tj. osamělá matka nebo otec s jedním závislým dítětem) </w:t>
      </w:r>
      <w:r w:rsidRPr="00091F0A">
        <w:t xml:space="preserve">bydlelo </w:t>
      </w:r>
      <w:r w:rsidR="006F6E58" w:rsidRPr="00091F0A">
        <w:t xml:space="preserve">v nájemním bydlení, 37 % v bytě v osobním vlastnictví. U neúplných rodin s dvěma a více dětmi </w:t>
      </w:r>
      <w:r w:rsidR="00AF7D4E">
        <w:t>také převažovalo</w:t>
      </w:r>
      <w:r w:rsidR="006F6E58" w:rsidRPr="00091F0A">
        <w:t xml:space="preserve"> náj</w:t>
      </w:r>
      <w:r w:rsidR="0045094A">
        <w:t>emní bydlení (38 %</w:t>
      </w:r>
      <w:r w:rsidR="006F6E58" w:rsidRPr="00091F0A">
        <w:t xml:space="preserve">), ale bydlení v osobním vlastnictví </w:t>
      </w:r>
      <w:r w:rsidRPr="00091F0A">
        <w:t>zaostávalo</w:t>
      </w:r>
      <w:r w:rsidR="006F6E58">
        <w:t xml:space="preserve"> jen mírně (35 % neúplných r</w:t>
      </w:r>
      <w:r>
        <w:t>odin s dvěma a více dětmi takto žilo)</w:t>
      </w:r>
      <w:r w:rsidR="006F6E58">
        <w:t>.</w:t>
      </w:r>
    </w:p>
    <w:p w14:paraId="38FA32D7" w14:textId="0B84DF6D" w:rsidR="000770D5" w:rsidRDefault="000770D5" w:rsidP="009656C0">
      <w:pPr>
        <w:jc w:val="both"/>
      </w:pPr>
      <w:r>
        <w:t>Při pohledu na velikost bytu, měřenou počtem obytných místností</w:t>
      </w:r>
      <w:r w:rsidR="00091F0A">
        <w:t>,</w:t>
      </w:r>
      <w:r>
        <w:t xml:space="preserve"> je zřejmé, že počet obytných místností přímo souvisí s velikostí rodiny a počtem dětí (i když ne vždy platí, že čím je rodina menší, tím má menší byt). Zkráceně řečeno, čtyřčlenná rodina se stěží vejde do bytu s 1 obytnou místností.</w:t>
      </w:r>
    </w:p>
    <w:p w14:paraId="717D3A5E" w14:textId="2A731B0A" w:rsidR="000770D5" w:rsidRDefault="000770D5" w:rsidP="009656C0">
      <w:pPr>
        <w:jc w:val="both"/>
      </w:pPr>
      <w:r w:rsidRPr="008C3C84">
        <w:rPr>
          <w:b/>
        </w:rPr>
        <w:t xml:space="preserve">Nejčastěji tak úplné rodiny se dvěma </w:t>
      </w:r>
      <w:r w:rsidR="00091F0A">
        <w:rPr>
          <w:b/>
        </w:rPr>
        <w:t xml:space="preserve">a více </w:t>
      </w:r>
      <w:r w:rsidR="00367754" w:rsidRPr="008C3C84">
        <w:rPr>
          <w:b/>
        </w:rPr>
        <w:t xml:space="preserve">závislými </w:t>
      </w:r>
      <w:r w:rsidR="00D22876" w:rsidRPr="008C3C84">
        <w:rPr>
          <w:b/>
        </w:rPr>
        <w:t xml:space="preserve">dětmi a </w:t>
      </w:r>
      <w:r w:rsidRPr="008C3C84">
        <w:rPr>
          <w:b/>
        </w:rPr>
        <w:t xml:space="preserve">úplná rodina s jedním </w:t>
      </w:r>
      <w:r w:rsidR="00367754" w:rsidRPr="008C3C84">
        <w:rPr>
          <w:b/>
        </w:rPr>
        <w:t xml:space="preserve">závislým </w:t>
      </w:r>
      <w:r w:rsidRPr="001D5A6E">
        <w:rPr>
          <w:b/>
        </w:rPr>
        <w:t xml:space="preserve">dítětem </w:t>
      </w:r>
      <w:r w:rsidR="001D5A6E" w:rsidRPr="001D5A6E">
        <w:rPr>
          <w:b/>
        </w:rPr>
        <w:t>bydlely</w:t>
      </w:r>
      <w:r w:rsidRPr="001D5A6E">
        <w:rPr>
          <w:b/>
        </w:rPr>
        <w:t xml:space="preserve"> v bytech se 3 a 4 obytnými místnostmi</w:t>
      </w:r>
      <w:r w:rsidRPr="001D5A6E">
        <w:t xml:space="preserve"> (66 %, resp. 64 % z daného typu domácností). 57 % úplných rodin bez dětí pak </w:t>
      </w:r>
      <w:r w:rsidR="001D5A6E" w:rsidRPr="001D5A6E">
        <w:t>žilo</w:t>
      </w:r>
      <w:r w:rsidRPr="001D5A6E">
        <w:t xml:space="preserve"> v takto velkých bytech. </w:t>
      </w:r>
      <w:r w:rsidR="00367754" w:rsidRPr="001D5A6E">
        <w:t xml:space="preserve">Neúplná rodina se dvěma dětmi </w:t>
      </w:r>
      <w:r w:rsidR="0045094A">
        <w:t>obývala</w:t>
      </w:r>
      <w:r w:rsidR="001D5A6E" w:rsidRPr="001D5A6E">
        <w:t xml:space="preserve"> nejčastěji byty</w:t>
      </w:r>
      <w:r w:rsidR="00367754" w:rsidRPr="001D5A6E">
        <w:t xml:space="preserve"> se 3 a 4 obytnými místnostmi (55 %), naopak </w:t>
      </w:r>
      <w:r w:rsidR="00F66F05">
        <w:t>neúplná rodina s jedním dítětem</w:t>
      </w:r>
      <w:r w:rsidR="00367754" w:rsidRPr="001D5A6E">
        <w:t xml:space="preserve"> </w:t>
      </w:r>
      <w:r w:rsidR="001D5A6E" w:rsidRPr="001D5A6E">
        <w:t>bydlela</w:t>
      </w:r>
      <w:r w:rsidR="00367754" w:rsidRPr="001D5A6E">
        <w:t xml:space="preserve"> nejčastěji v bytech se 2 a 3 obytnými místnostmi (52 %). Neúplná rodina bez závislých dětí </w:t>
      </w:r>
      <w:r w:rsidR="001D5A6E" w:rsidRPr="001D5A6E">
        <w:t>žila</w:t>
      </w:r>
      <w:r w:rsidR="00367754" w:rsidRPr="001D5A6E">
        <w:t xml:space="preserve"> nejčastěji spíše ve větších bytech: 61 % těchto domácností </w:t>
      </w:r>
      <w:r w:rsidR="001D5A6E" w:rsidRPr="001D5A6E">
        <w:t>využívalo</w:t>
      </w:r>
      <w:r w:rsidR="00367754" w:rsidRPr="001D5A6E">
        <w:t xml:space="preserve"> byty se 3 a 4 obytnými místnostmi. </w:t>
      </w:r>
    </w:p>
    <w:p w14:paraId="545E0E71" w14:textId="375CF691" w:rsidR="00EC5152" w:rsidRDefault="00EC5152" w:rsidP="009656C0">
      <w:pPr>
        <w:jc w:val="both"/>
      </w:pPr>
    </w:p>
    <w:p w14:paraId="046BF9A3" w14:textId="3D549757" w:rsidR="00EC5152" w:rsidRDefault="00EC5152" w:rsidP="009656C0">
      <w:pPr>
        <w:jc w:val="both"/>
      </w:pPr>
    </w:p>
    <w:p w14:paraId="713EB620" w14:textId="77777777" w:rsidR="00EC5152" w:rsidRPr="009656C0" w:rsidRDefault="00EC5152" w:rsidP="009656C0">
      <w:pPr>
        <w:jc w:val="both"/>
      </w:pPr>
    </w:p>
    <w:p w14:paraId="6C35274D" w14:textId="77777777" w:rsidR="005A58E2" w:rsidRDefault="005A58E2" w:rsidP="004A2AD5">
      <w:pPr>
        <w:pStyle w:val="Nadpis2"/>
        <w:spacing w:after="240"/>
        <w:jc w:val="both"/>
      </w:pPr>
      <w:r>
        <w:t>6.3 Domácnosti jednotlivců</w:t>
      </w:r>
    </w:p>
    <w:p w14:paraId="4E319841" w14:textId="1C33DD3B" w:rsidR="00A22C14" w:rsidRPr="009D5CD7" w:rsidRDefault="00A2744E" w:rsidP="00D9578C">
      <w:pPr>
        <w:jc w:val="both"/>
      </w:pPr>
      <w:r>
        <w:t>Domácnosti jednotlivců j</w:t>
      </w:r>
      <w:r w:rsidR="009D5CD7">
        <w:t>sou početně významnou skupinou</w:t>
      </w:r>
      <w:r>
        <w:t>, která v </w:t>
      </w:r>
      <w:r w:rsidRPr="009D5CD7">
        <w:t xml:space="preserve">Praze </w:t>
      </w:r>
      <w:r w:rsidR="009D5CD7" w:rsidRPr="009D5CD7">
        <w:rPr>
          <w:b/>
        </w:rPr>
        <w:t>představovala</w:t>
      </w:r>
      <w:r w:rsidRPr="009D5CD7">
        <w:rPr>
          <w:b/>
        </w:rPr>
        <w:t xml:space="preserve"> </w:t>
      </w:r>
      <w:r w:rsidR="00FA636F" w:rsidRPr="009D5CD7">
        <w:rPr>
          <w:b/>
        </w:rPr>
        <w:t xml:space="preserve">47 % </w:t>
      </w:r>
      <w:r w:rsidRPr="009D5CD7">
        <w:rPr>
          <w:b/>
        </w:rPr>
        <w:t>všech domácností</w:t>
      </w:r>
      <w:r w:rsidR="00FA636F" w:rsidRPr="009D5CD7">
        <w:t>. Domá</w:t>
      </w:r>
      <w:r w:rsidR="004A2AD5" w:rsidRPr="009D5CD7">
        <w:t xml:space="preserve">cností jednotlivců jsou jednotlivé osoby, které samostatně hospodaří a ve většině případů i bydlí v samostatném bytě. Typickým příkladem domácnosti jednotlivce je žena seniorka, avšak tyto domácnosti jsou různorodé. Domácností jednotlivce může být jak svobodný muž </w:t>
      </w:r>
      <w:r w:rsidR="007F4AFF" w:rsidRPr="009D5CD7">
        <w:t>ve věku 30 let</w:t>
      </w:r>
      <w:r w:rsidR="000530B5" w:rsidRPr="009D5CD7">
        <w:t>, tak rozvedená žena ve věku</w:t>
      </w:r>
      <w:r w:rsidR="004A2AD5" w:rsidRPr="009D5CD7">
        <w:t xml:space="preserve"> 50 let.</w:t>
      </w:r>
    </w:p>
    <w:p w14:paraId="5FAAC303" w14:textId="771E1AC7" w:rsidR="004A2AD5" w:rsidRDefault="004A2AD5" w:rsidP="00D9578C">
      <w:pPr>
        <w:jc w:val="both"/>
      </w:pPr>
      <w:r w:rsidRPr="009D5CD7">
        <w:t xml:space="preserve">V Praze jsou domácnosti jednotlivců tradičně významně zastoupeny. Ve Sčítání 2021 jsme napočítali </w:t>
      </w:r>
      <w:r w:rsidRPr="009D5CD7">
        <w:rPr>
          <w:b/>
        </w:rPr>
        <w:t xml:space="preserve">celkem 308 279 </w:t>
      </w:r>
      <w:r w:rsidR="008C3C84" w:rsidRPr="009D5CD7">
        <w:rPr>
          <w:b/>
        </w:rPr>
        <w:t xml:space="preserve">domácností </w:t>
      </w:r>
      <w:r w:rsidRPr="009D5CD7">
        <w:rPr>
          <w:b/>
        </w:rPr>
        <w:t>jednotlivců</w:t>
      </w:r>
      <w:r w:rsidRPr="009D5CD7">
        <w:t>, před deseti lety, ve Sčítání 2011 jich bylo 225 802. Tento nárůst je však také způsoben všeobecným nárůstem počtu obyvatel v Praze. Podíl domácností jednotlivců na celkovém počtu domácností v roce 2</w:t>
      </w:r>
      <w:r w:rsidR="000530B5" w:rsidRPr="009D5CD7">
        <w:t>021 byl 47 %, v roce 2011 pak 39</w:t>
      </w:r>
      <w:r w:rsidRPr="009D5CD7">
        <w:t xml:space="preserve"> %.</w:t>
      </w:r>
      <w:r w:rsidR="007F4AFF" w:rsidRPr="009D5CD7">
        <w:t xml:space="preserve"> Významnou část domácností tvořil</w:t>
      </w:r>
      <w:r w:rsidR="009D5CD7" w:rsidRPr="009D5CD7">
        <w:t xml:space="preserve">i </w:t>
      </w:r>
      <w:r w:rsidR="000530B5" w:rsidRPr="009D5CD7">
        <w:t xml:space="preserve">v roce 2021 </w:t>
      </w:r>
      <w:r w:rsidRPr="009D5CD7">
        <w:t xml:space="preserve">jednotlivci ještě v Karlovarském a Ústeckém kraji, kde </w:t>
      </w:r>
      <w:r w:rsidR="009D5CD7" w:rsidRPr="009D5CD7">
        <w:t>představovali</w:t>
      </w:r>
      <w:r w:rsidRPr="009D5CD7">
        <w:t xml:space="preserve"> 44 % respektive 42 % domácností</w:t>
      </w:r>
      <w:r w:rsidR="00320082" w:rsidRPr="009D5CD7">
        <w:t xml:space="preserve">. V Moravskoslezském </w:t>
      </w:r>
      <w:r w:rsidR="000530B5" w:rsidRPr="009D5CD7">
        <w:t xml:space="preserve">a Libereckém </w:t>
      </w:r>
      <w:r w:rsidR="00320082" w:rsidRPr="009D5CD7">
        <w:t xml:space="preserve">kraji pak 40 % domácností. Nejnižší zastoupení domácností jednotlivců mezi kraji </w:t>
      </w:r>
      <w:r w:rsidR="009D5CD7" w:rsidRPr="009D5CD7">
        <w:t>byl</w:t>
      </w:r>
      <w:r w:rsidR="003464F0">
        <w:t>y</w:t>
      </w:r>
      <w:r w:rsidR="00320082" w:rsidRPr="009D5CD7">
        <w:t xml:space="preserve"> v Kraji Vysočina (</w:t>
      </w:r>
      <w:r w:rsidR="00320082">
        <w:t>33 %) a ve Středočeském a Zlínském kraji (35 %).</w:t>
      </w:r>
    </w:p>
    <w:p w14:paraId="58F64099" w14:textId="330C7877" w:rsidR="003464F0" w:rsidRPr="003464F0" w:rsidRDefault="003464F0" w:rsidP="003464F0">
      <w:pPr>
        <w:spacing w:after="120"/>
        <w:jc w:val="both"/>
        <w:rPr>
          <w:b/>
        </w:rPr>
      </w:pPr>
      <w:r w:rsidRPr="003464F0">
        <w:rPr>
          <w:b/>
        </w:rPr>
        <w:t>Kartogram 6.3 Domácnosti jednotlivců v městských částech hl. m. Prahy</w:t>
      </w:r>
    </w:p>
    <w:p w14:paraId="43C90EA3" w14:textId="1D5E2875" w:rsidR="003464F0" w:rsidRDefault="003464F0" w:rsidP="00D9578C">
      <w:pPr>
        <w:jc w:val="both"/>
      </w:pPr>
      <w:r>
        <w:rPr>
          <w:noProof/>
        </w:rPr>
        <w:drawing>
          <wp:inline distT="0" distB="0" distL="0" distR="0" wp14:anchorId="12B6A89D" wp14:editId="0CF0017F">
            <wp:extent cx="5768340" cy="4478702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70355-22_Jednotlivci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8794" r="8085"/>
                    <a:stretch/>
                  </pic:blipFill>
                  <pic:spPr bwMode="auto">
                    <a:xfrm>
                      <a:off x="0" y="0"/>
                      <a:ext cx="5781155" cy="448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2D969" w14:textId="5974F9E9" w:rsidR="003464F0" w:rsidRDefault="003464F0" w:rsidP="00D9578C">
      <w:pPr>
        <w:jc w:val="both"/>
      </w:pPr>
      <w:r w:rsidRPr="003464F0">
        <w:rPr>
          <w:b/>
        </w:rPr>
        <w:t>Rozdíly v zastoupení domácností jednotlivců</w:t>
      </w:r>
      <w:r>
        <w:t xml:space="preserve"> </w:t>
      </w:r>
      <w:r w:rsidRPr="003464F0">
        <w:rPr>
          <w:b/>
        </w:rPr>
        <w:t>v městských částech</w:t>
      </w:r>
      <w:r>
        <w:t xml:space="preserve"> Prahy byly poměrně výrazné. Zastoupení jednotlivců se pohybovalo od 20,0 % v MČ Praha-Křeslice po 60,5 % v MČ Praha 1. Dalšími městskými částmi s významným zastoupením jednotlivců na celkovém počtu domácností byly Praha 2 (56,4 %), Praha 3 (55,5 %) a Praha 7 (53,1 %). Naopak nejméně se jich vyskytovalo v městských částech Praha-Křeslice (20,0 %), Praha-Benice (24,8 %), Praha-Březiněves (26,2 %) a Praha-Slivenec (27,9 %).</w:t>
      </w:r>
    </w:p>
    <w:p w14:paraId="6FB5E734" w14:textId="67908C08" w:rsidR="00A22C14" w:rsidRDefault="00320082" w:rsidP="00D9578C">
      <w:pPr>
        <w:jc w:val="both"/>
      </w:pPr>
      <w:r w:rsidRPr="008C3C84">
        <w:rPr>
          <w:b/>
        </w:rPr>
        <w:t xml:space="preserve">Většinu domácností jednotlivců </w:t>
      </w:r>
      <w:r w:rsidR="009D5CD7" w:rsidRPr="009D5CD7">
        <w:rPr>
          <w:b/>
        </w:rPr>
        <w:t>tvořily</w:t>
      </w:r>
      <w:r w:rsidRPr="009D5CD7">
        <w:rPr>
          <w:b/>
        </w:rPr>
        <w:t xml:space="preserve"> ženy, kterých </w:t>
      </w:r>
      <w:r w:rsidR="009D5CD7" w:rsidRPr="009D5CD7">
        <w:rPr>
          <w:b/>
        </w:rPr>
        <w:t>bylo</w:t>
      </w:r>
      <w:r w:rsidRPr="009D5CD7">
        <w:rPr>
          <w:b/>
        </w:rPr>
        <w:t xml:space="preserve"> 159,4 tisíc</w:t>
      </w:r>
      <w:r w:rsidRPr="009D5CD7">
        <w:t xml:space="preserve">, tedy o 7 % více než mužů (těch </w:t>
      </w:r>
      <w:r w:rsidR="009D5CD7" w:rsidRPr="009D5CD7">
        <w:t>bylo</w:t>
      </w:r>
      <w:r w:rsidRPr="009D5CD7">
        <w:t xml:space="preserve"> 148,9 tisíc). </w:t>
      </w:r>
      <w:r w:rsidR="00D9578C" w:rsidRPr="009D5CD7">
        <w:t xml:space="preserve">Většinu domácností jednotlivců mužů </w:t>
      </w:r>
      <w:r w:rsidR="009D5CD7" w:rsidRPr="009D5CD7">
        <w:t>tvořily</w:t>
      </w:r>
      <w:r w:rsidR="00D9578C" w:rsidRPr="009D5CD7">
        <w:t xml:space="preserve"> osoby ve věku 25-34 let (25 %) a ve věku 35-44 let (22 %). Nejméně jednotlivců mužů </w:t>
      </w:r>
      <w:r w:rsidR="009D5CD7" w:rsidRPr="009D5CD7">
        <w:t>představovali</w:t>
      </w:r>
      <w:r w:rsidR="00D9578C" w:rsidRPr="009D5CD7">
        <w:t xml:space="preserve"> muži-senioři. Muži ve věku 75-79 let </w:t>
      </w:r>
      <w:r w:rsidR="009D5CD7" w:rsidRPr="009D5CD7">
        <w:t>tvořili</w:t>
      </w:r>
      <w:r w:rsidR="00D9578C" w:rsidRPr="009D5CD7">
        <w:t xml:space="preserve"> 3 % domácností jednotlivců</w:t>
      </w:r>
      <w:r w:rsidR="00D9578C">
        <w:t xml:space="preserve"> mužů a muži v nejstarší věkové kategorii 80 a více let pak 4 % těchto domácností.</w:t>
      </w:r>
    </w:p>
    <w:p w14:paraId="3073B126" w14:textId="09EA86EF" w:rsidR="00A22C14" w:rsidRPr="00A22C14" w:rsidRDefault="00DC498B" w:rsidP="000530B5">
      <w:pPr>
        <w:spacing w:after="0"/>
        <w:rPr>
          <w:b/>
        </w:rPr>
      </w:pPr>
      <w:r>
        <w:rPr>
          <w:b/>
        </w:rPr>
        <w:t>Graf 6.11</w:t>
      </w:r>
      <w:r w:rsidR="00A22C14" w:rsidRPr="00A22C14">
        <w:rPr>
          <w:b/>
        </w:rPr>
        <w:t xml:space="preserve"> Věkové složení domácností jednotlivců podle pohlaví v hl. m. Praze</w:t>
      </w:r>
    </w:p>
    <w:p w14:paraId="615FD100" w14:textId="77777777" w:rsidR="00A22C14" w:rsidRDefault="00A22C14" w:rsidP="00A22C14">
      <w:r w:rsidRPr="00A22C14">
        <w:rPr>
          <w:noProof/>
        </w:rPr>
        <w:drawing>
          <wp:inline distT="0" distB="0" distL="0" distR="0" wp14:anchorId="54074366" wp14:editId="35B179AB">
            <wp:extent cx="5760720" cy="2505878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D0CE" w14:textId="76F8BD30" w:rsidR="00FE3ECD" w:rsidRDefault="00FE3ECD" w:rsidP="00E753AB">
      <w:pPr>
        <w:jc w:val="both"/>
      </w:pPr>
      <w:r>
        <w:t>V</w:t>
      </w:r>
      <w:r w:rsidR="00D9578C">
        <w:t>ě</w:t>
      </w:r>
      <w:r>
        <w:t>t</w:t>
      </w:r>
      <w:r w:rsidR="009D5CD7">
        <w:t>šina</w:t>
      </w:r>
      <w:r w:rsidR="00D9578C">
        <w:t xml:space="preserve"> domácn</w:t>
      </w:r>
      <w:r w:rsidR="007F4AFF">
        <w:t xml:space="preserve">ostí jednotlivců </w:t>
      </w:r>
      <w:r w:rsidR="007F4AFF" w:rsidRPr="009D5CD7">
        <w:t>žen</w:t>
      </w:r>
      <w:r w:rsidRPr="009D5CD7">
        <w:t xml:space="preserve"> </w:t>
      </w:r>
      <w:r w:rsidR="009D5CD7" w:rsidRPr="009D5CD7">
        <w:t>se rekrutovala z populace žen</w:t>
      </w:r>
      <w:r w:rsidR="007F4AFF" w:rsidRPr="009D5CD7">
        <w:t>-</w:t>
      </w:r>
      <w:r w:rsidR="009D5CD7" w:rsidRPr="009D5CD7">
        <w:t>seniorek</w:t>
      </w:r>
      <w:r w:rsidRPr="009D5CD7">
        <w:t xml:space="preserve">. Nejvyšší zastoupení </w:t>
      </w:r>
      <w:r w:rsidR="009D5CD7" w:rsidRPr="009D5CD7">
        <w:t>měly</w:t>
      </w:r>
      <w:r w:rsidRPr="009D5CD7">
        <w:t xml:space="preserve"> ženy ve věku 65-74 let (19 %) a poté ženy mladé ve věku 25-34 let (18 %). Třetí nejčastěji zastoupená skupina </w:t>
      </w:r>
      <w:r w:rsidR="009D5CD7" w:rsidRPr="009D5CD7">
        <w:t>byly</w:t>
      </w:r>
      <w:r w:rsidRPr="009D5CD7">
        <w:t xml:space="preserve"> ženy ve věku mezi 55 a 64 lety (14 %)</w:t>
      </w:r>
      <w:r w:rsidR="000530B5" w:rsidRPr="009D5CD7">
        <w:t xml:space="preserve">, podobné zastoupení </w:t>
      </w:r>
      <w:r w:rsidR="009D5CD7" w:rsidRPr="009D5CD7">
        <w:t>měly</w:t>
      </w:r>
      <w:r w:rsidR="000530B5" w:rsidRPr="009D5CD7">
        <w:t xml:space="preserve"> pak opět starší ženy ve věku 8</w:t>
      </w:r>
      <w:r w:rsidR="009D5CD7" w:rsidRPr="009D5CD7">
        <w:t xml:space="preserve">0 </w:t>
      </w:r>
      <w:r w:rsidR="000530B5" w:rsidRPr="009D5CD7">
        <w:t>a více let (13</w:t>
      </w:r>
      <w:r w:rsidR="003464F0">
        <w:t xml:space="preserve"> </w:t>
      </w:r>
      <w:r w:rsidR="000530B5" w:rsidRPr="009D5CD7">
        <w:t>%)</w:t>
      </w:r>
      <w:r w:rsidRPr="009D5CD7">
        <w:t>.</w:t>
      </w:r>
    </w:p>
    <w:p w14:paraId="79144693" w14:textId="3B43FB22" w:rsidR="00FE3ECD" w:rsidRDefault="00FE3ECD" w:rsidP="00E753AB">
      <w:pPr>
        <w:jc w:val="both"/>
      </w:pPr>
      <w:r w:rsidRPr="008C3C84">
        <w:rPr>
          <w:b/>
        </w:rPr>
        <w:t xml:space="preserve">Specifické </w:t>
      </w:r>
      <w:r w:rsidR="009D5CD7" w:rsidRPr="009D5CD7">
        <w:rPr>
          <w:b/>
        </w:rPr>
        <w:t>bylo</w:t>
      </w:r>
      <w:r w:rsidRPr="009D5CD7">
        <w:rPr>
          <w:b/>
        </w:rPr>
        <w:t xml:space="preserve"> pak rozložení domácností jednotlivců podle jejich rodinného stavu</w:t>
      </w:r>
      <w:r w:rsidRPr="009D5CD7">
        <w:t xml:space="preserve">, kdy mezi mladými, kteří </w:t>
      </w:r>
      <w:r w:rsidR="009D5CD7" w:rsidRPr="009D5CD7">
        <w:t>žili</w:t>
      </w:r>
      <w:r w:rsidRPr="009D5CD7">
        <w:t xml:space="preserve"> sami v domácnosti, </w:t>
      </w:r>
      <w:r w:rsidR="009D5CD7" w:rsidRPr="009D5CD7">
        <w:t>převažovaly</w:t>
      </w:r>
      <w:r w:rsidRPr="009D5CD7">
        <w:t xml:space="preserve"> svobodné ženy a svobodní muži, naopak mezi jednotlivci seniory </w:t>
      </w:r>
      <w:r w:rsidR="009D5CD7" w:rsidRPr="009D5CD7">
        <w:t>převažovaly</w:t>
      </w:r>
      <w:r w:rsidRPr="009D5CD7">
        <w:t xml:space="preserve"> ovdovělé ženy. Ovdovělých mužů ve věku 80 a více let </w:t>
      </w:r>
      <w:r w:rsidR="009D5CD7" w:rsidRPr="009D5CD7">
        <w:t>bylo</w:t>
      </w:r>
      <w:r w:rsidRPr="009D5CD7">
        <w:t xml:space="preserve"> téměř</w:t>
      </w:r>
      <w:r>
        <w:t xml:space="preserve"> stejně jako </w:t>
      </w:r>
      <w:r w:rsidR="009D5CD7">
        <w:t>r</w:t>
      </w:r>
      <w:r>
        <w:t xml:space="preserve">ozvedených stejně starých žen. </w:t>
      </w:r>
      <w:r w:rsidR="00471D65">
        <w:t>A naopak ovdovělých žen 80 letých a starších je téměř 5 krát více než ovdovělých mužů v tomto věku.</w:t>
      </w:r>
    </w:p>
    <w:p w14:paraId="19E46A25" w14:textId="718661F6" w:rsidR="00FE3ECD" w:rsidRPr="00FE3ECD" w:rsidRDefault="00DC498B" w:rsidP="00E753AB">
      <w:pPr>
        <w:spacing w:after="0"/>
        <w:jc w:val="both"/>
        <w:rPr>
          <w:b/>
        </w:rPr>
      </w:pPr>
      <w:r>
        <w:rPr>
          <w:b/>
        </w:rPr>
        <w:t>Graf 6.12</w:t>
      </w:r>
      <w:r w:rsidR="00FE3ECD" w:rsidRPr="00FE3ECD">
        <w:rPr>
          <w:b/>
        </w:rPr>
        <w:t xml:space="preserve"> Věkové složení domácností jednotlivců podle poh</w:t>
      </w:r>
      <w:r w:rsidR="00FE3ECD">
        <w:rPr>
          <w:b/>
        </w:rPr>
        <w:t>laví a rodinného stavu v hl. m. </w:t>
      </w:r>
      <w:r w:rsidR="00FE3ECD" w:rsidRPr="00FE3ECD">
        <w:rPr>
          <w:b/>
        </w:rPr>
        <w:t>Praze</w:t>
      </w:r>
    </w:p>
    <w:p w14:paraId="6AC8C0EA" w14:textId="77777777" w:rsidR="00FE3ECD" w:rsidRDefault="00FE3ECD" w:rsidP="00E753AB">
      <w:pPr>
        <w:jc w:val="both"/>
      </w:pPr>
      <w:r w:rsidRPr="00FE3ECD">
        <w:rPr>
          <w:noProof/>
        </w:rPr>
        <w:drawing>
          <wp:inline distT="0" distB="0" distL="0" distR="0" wp14:anchorId="74957840" wp14:editId="25331501">
            <wp:extent cx="5760552" cy="268160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"/>
                    <a:stretch/>
                  </pic:blipFill>
                  <pic:spPr bwMode="auto">
                    <a:xfrm>
                      <a:off x="0" y="0"/>
                      <a:ext cx="5760720" cy="26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C90B" w14:textId="268F55C2" w:rsidR="00565A64" w:rsidRDefault="00565A64" w:rsidP="00E753AB">
      <w:pPr>
        <w:jc w:val="both"/>
      </w:pPr>
      <w:r>
        <w:t xml:space="preserve">Zajímavé je sledovat </w:t>
      </w:r>
      <w:r w:rsidRPr="008C3C84">
        <w:rPr>
          <w:b/>
        </w:rPr>
        <w:t>svobodné domácnosti jednotlivců</w:t>
      </w:r>
      <w:r>
        <w:t xml:space="preserve">. Mezi ženami ve </w:t>
      </w:r>
      <w:r w:rsidRPr="001D276B">
        <w:t xml:space="preserve">věku 80 a více let </w:t>
      </w:r>
      <w:r w:rsidR="001D276B" w:rsidRPr="001D276B">
        <w:t>bylo</w:t>
      </w:r>
      <w:r w:rsidRPr="001D276B">
        <w:t xml:space="preserve"> dvakrát více svobodných než mezi muži ve stejném věku. Podobně, ve věku 75 až 79 let </w:t>
      </w:r>
      <w:r w:rsidR="001D276B" w:rsidRPr="001D276B">
        <w:t>se</w:t>
      </w:r>
      <w:r w:rsidRPr="001D276B">
        <w:t xml:space="preserve"> mezi ženami</w:t>
      </w:r>
      <w:r w:rsidR="001D276B" w:rsidRPr="001D276B">
        <w:t xml:space="preserve"> vyskytovalo</w:t>
      </w:r>
      <w:r w:rsidRPr="001D276B">
        <w:t xml:space="preserve"> o polovinu více svobodných než mezi stejně starými muži. </w:t>
      </w:r>
      <w:r w:rsidR="000D361C" w:rsidRPr="001D276B">
        <w:t xml:space="preserve">Ve věku 25 až 49 let </w:t>
      </w:r>
      <w:r w:rsidR="001D276B" w:rsidRPr="001D276B">
        <w:t>byla</w:t>
      </w:r>
      <w:r w:rsidR="000D361C" w:rsidRPr="001D276B">
        <w:t xml:space="preserve"> většina domácností jednotlivců tvořena svobodnými, i když mužů </w:t>
      </w:r>
      <w:r w:rsidR="001D276B" w:rsidRPr="001D276B">
        <w:t>bylo</w:t>
      </w:r>
      <w:r w:rsidR="000D361C" w:rsidRPr="001D276B">
        <w:t xml:space="preserve"> početně více než žen. Ve věku 50 až 54 let </w:t>
      </w:r>
      <w:r w:rsidR="001D276B" w:rsidRPr="001D276B">
        <w:t>byla</w:t>
      </w:r>
      <w:r w:rsidR="000D361C" w:rsidRPr="001D276B">
        <w:t xml:space="preserve"> většina domácností tvořena rozvedenými ženami a rozvedenými muži. Svobodných mužů v tomto věku </w:t>
      </w:r>
      <w:r w:rsidR="001D276B" w:rsidRPr="001D276B">
        <w:t>bylo</w:t>
      </w:r>
      <w:r w:rsidR="000D361C" w:rsidRPr="001D276B">
        <w:t xml:space="preserve"> </w:t>
      </w:r>
      <w:r w:rsidR="00471D65" w:rsidRPr="001D276B">
        <w:t xml:space="preserve">téměř </w:t>
      </w:r>
      <w:r w:rsidR="000D361C" w:rsidRPr="001D276B">
        <w:t>dvakrát více než svobodných žen. Svobod</w:t>
      </w:r>
      <w:r w:rsidR="001F2F48" w:rsidRPr="001D276B">
        <w:t>né ženy</w:t>
      </w:r>
      <w:r w:rsidR="000D361C" w:rsidRPr="001D276B">
        <w:t xml:space="preserve"> ve věku 60 až 74 let </w:t>
      </w:r>
      <w:r w:rsidR="001D276B" w:rsidRPr="001D276B">
        <w:t xml:space="preserve">tvořily </w:t>
      </w:r>
      <w:r w:rsidR="000D361C" w:rsidRPr="001D276B">
        <w:t xml:space="preserve">zhruba 11 % </w:t>
      </w:r>
      <w:r w:rsidR="00B36A5B" w:rsidRPr="001D276B">
        <w:t>takto starých žen</w:t>
      </w:r>
      <w:r w:rsidR="001F2F48" w:rsidRPr="001D276B">
        <w:t xml:space="preserve"> v domácnostech jednotlivců</w:t>
      </w:r>
      <w:r w:rsidR="00B36A5B" w:rsidRPr="001D276B">
        <w:t>. Svob</w:t>
      </w:r>
      <w:r w:rsidR="001F2F48" w:rsidRPr="001D276B">
        <w:t>odných mužů-jednotlivců</w:t>
      </w:r>
      <w:r w:rsidR="00B36A5B" w:rsidRPr="001D276B">
        <w:t xml:space="preserve"> </w:t>
      </w:r>
      <w:r w:rsidR="001D276B" w:rsidRPr="001D276B">
        <w:t>bylo</w:t>
      </w:r>
      <w:r w:rsidR="00B36A5B" w:rsidRPr="001D276B">
        <w:t xml:space="preserve"> víc</w:t>
      </w:r>
      <w:r w:rsidR="001D276B" w:rsidRPr="001D276B">
        <w:t>e,</w:t>
      </w:r>
      <w:r w:rsidR="004F7EC3" w:rsidRPr="001D276B">
        <w:t xml:space="preserve"> cca 21 % </w:t>
      </w:r>
      <w:r w:rsidR="00B36A5B" w:rsidRPr="001D276B">
        <w:t>mužů</w:t>
      </w:r>
      <w:r w:rsidR="004F7EC3" w:rsidRPr="001D276B">
        <w:t xml:space="preserve"> </w:t>
      </w:r>
      <w:r w:rsidR="001D276B" w:rsidRPr="001D276B">
        <w:t xml:space="preserve">byla </w:t>
      </w:r>
      <w:r w:rsidR="004F7EC3" w:rsidRPr="001D276B">
        <w:t>ve věku 60-74 let</w:t>
      </w:r>
      <w:r w:rsidR="00B36A5B" w:rsidRPr="001D276B">
        <w:t xml:space="preserve">. Skutečnost, že tyto osoby </w:t>
      </w:r>
      <w:r w:rsidR="001D276B" w:rsidRPr="001D276B">
        <w:t>byly</w:t>
      </w:r>
      <w:r w:rsidR="00B36A5B" w:rsidRPr="001D276B">
        <w:t xml:space="preserve"> svobodné, nevylučuje</w:t>
      </w:r>
      <w:r w:rsidR="001F2F48" w:rsidRPr="001D276B">
        <w:t xml:space="preserve">, že </w:t>
      </w:r>
      <w:r w:rsidR="001D276B" w:rsidRPr="001D276B">
        <w:t>nežily s někým</w:t>
      </w:r>
      <w:r w:rsidR="001F2F48" w:rsidRPr="001D276B">
        <w:t xml:space="preserve"> ve vztahu</w:t>
      </w:r>
      <w:r w:rsidR="00B36A5B" w:rsidRPr="001D276B">
        <w:t>.</w:t>
      </w:r>
    </w:p>
    <w:p w14:paraId="6A368488" w14:textId="36219C14" w:rsidR="00A22C14" w:rsidRPr="00A22C14" w:rsidRDefault="00E6192B" w:rsidP="00E753AB">
      <w:pPr>
        <w:spacing w:after="120"/>
        <w:jc w:val="both"/>
        <w:rPr>
          <w:b/>
        </w:rPr>
      </w:pPr>
      <w:r>
        <w:rPr>
          <w:b/>
        </w:rPr>
        <w:t>Tab. 6.3.1</w:t>
      </w:r>
      <w:r w:rsidR="00A22C14" w:rsidRPr="00A22C14">
        <w:rPr>
          <w:b/>
        </w:rPr>
        <w:t xml:space="preserve"> Domácnosti jednotlivců podle způsobu bydlení a podle ekonomické aktivity a postavení v zaměstnání v hl. m. Praze</w:t>
      </w:r>
    </w:p>
    <w:p w14:paraId="488757EE" w14:textId="77777777" w:rsidR="00A22C14" w:rsidRDefault="00A22C14" w:rsidP="00E753AB">
      <w:pPr>
        <w:jc w:val="both"/>
      </w:pPr>
      <w:r w:rsidRPr="00A22C14">
        <w:rPr>
          <w:noProof/>
        </w:rPr>
        <w:drawing>
          <wp:inline distT="0" distB="0" distL="0" distR="0" wp14:anchorId="33B9949E" wp14:editId="71872F49">
            <wp:extent cx="5760720" cy="261525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2F57" w14:textId="72580CA6" w:rsidR="00A22C14" w:rsidRDefault="004F7EC3" w:rsidP="00E753AB">
      <w:pPr>
        <w:jc w:val="both"/>
      </w:pPr>
      <w:r w:rsidRPr="008C3C84">
        <w:rPr>
          <w:b/>
        </w:rPr>
        <w:t xml:space="preserve">Domácnosti jednotlivců </w:t>
      </w:r>
      <w:r w:rsidR="007C31C9" w:rsidRPr="0037176E">
        <w:rPr>
          <w:b/>
        </w:rPr>
        <w:t>bydlely</w:t>
      </w:r>
      <w:r w:rsidRPr="0037176E">
        <w:rPr>
          <w:b/>
        </w:rPr>
        <w:t xml:space="preserve"> většinou v bytech</w:t>
      </w:r>
      <w:r w:rsidRPr="0037176E">
        <w:t xml:space="preserve"> (96 % z jejich celkového počtu). Stále </w:t>
      </w:r>
      <w:r w:rsidR="00855CB9" w:rsidRPr="0037176E">
        <w:t>byla</w:t>
      </w:r>
      <w:r w:rsidRPr="0037176E">
        <w:t xml:space="preserve"> však v Praze cca 11,6 tisíc domácností bydlících mimo byty (4 %). Samostatně v bytě </w:t>
      </w:r>
      <w:r w:rsidR="00855CB9" w:rsidRPr="0037176E">
        <w:t>bydlelo</w:t>
      </w:r>
      <w:r w:rsidRPr="0037176E">
        <w:t xml:space="preserve"> 89 % domácností jednotlivců a s další domácností </w:t>
      </w:r>
      <w:r w:rsidR="00855CB9" w:rsidRPr="0037176E">
        <w:t>žilo</w:t>
      </w:r>
      <w:r w:rsidR="001B3C62" w:rsidRPr="0037176E">
        <w:t xml:space="preserve"> 7 </w:t>
      </w:r>
      <w:r w:rsidRPr="0037176E">
        <w:t>% jednotlivců</w:t>
      </w:r>
      <w:r>
        <w:t>.</w:t>
      </w:r>
      <w:r w:rsidR="001F2F48">
        <w:t xml:space="preserve"> Z</w:t>
      </w:r>
      <w:r w:rsidR="008E0FFB">
        <w:t xml:space="preserve"> celkového počtu 308,2 tisíc domácností jednotlivců </w:t>
      </w:r>
      <w:r w:rsidR="008E0FFB" w:rsidRPr="00A75401">
        <w:t xml:space="preserve">jich </w:t>
      </w:r>
      <w:r w:rsidR="00A75401" w:rsidRPr="00A75401">
        <w:t>bylo</w:t>
      </w:r>
      <w:r w:rsidR="008E0FFB" w:rsidRPr="00A75401">
        <w:t xml:space="preserve"> 195,8 tisíc zaměstnaných (6</w:t>
      </w:r>
      <w:r w:rsidR="00A75401" w:rsidRPr="00A75401">
        <w:t xml:space="preserve">7 </w:t>
      </w:r>
      <w:r w:rsidR="008E0FFB" w:rsidRPr="00A75401">
        <w:t>%) a 9,</w:t>
      </w:r>
      <w:r w:rsidR="00A75401" w:rsidRPr="00A75401">
        <w:t>8 tisíc nezaměstnaných (3 %). 30</w:t>
      </w:r>
      <w:r w:rsidR="008E0FFB" w:rsidRPr="00A75401">
        <w:t xml:space="preserve"> % </w:t>
      </w:r>
      <w:r w:rsidR="0037176E" w:rsidRPr="00A75401">
        <w:t>nebylo</w:t>
      </w:r>
      <w:r w:rsidR="00E753AB" w:rsidRPr="00A75401">
        <w:t xml:space="preserve"> započítáno mezi pracovní</w:t>
      </w:r>
      <w:r w:rsidR="00E753AB">
        <w:t xml:space="preserve"> sílu a </w:t>
      </w:r>
      <w:r w:rsidR="00A75401">
        <w:t>nepředstavovali</w:t>
      </w:r>
      <w:r w:rsidR="008E0FFB">
        <w:t xml:space="preserve"> tedy ani </w:t>
      </w:r>
      <w:r w:rsidR="00A75401">
        <w:t>zaměstnané ani nezaměstnané</w:t>
      </w:r>
      <w:r w:rsidR="00E753AB">
        <w:t xml:space="preserve"> (v</w:t>
      </w:r>
      <w:r w:rsidR="008E0FFB">
        <w:t xml:space="preserve"> terminologii </w:t>
      </w:r>
      <w:r w:rsidR="00E753AB">
        <w:t>minulého sčítání byli</w:t>
      </w:r>
      <w:r w:rsidR="008E0FFB">
        <w:t xml:space="preserve"> označováni jako ekonomicky neaktivní).</w:t>
      </w:r>
      <w:r w:rsidR="00A75401">
        <w:t xml:space="preserve"> Nepracující důchodci byli mezi všemi jednotlivci tvořícími</w:t>
      </w:r>
      <w:r w:rsidR="00E753AB">
        <w:t xml:space="preserve"> jednu domácnost</w:t>
      </w:r>
      <w:r w:rsidR="00A75401">
        <w:t xml:space="preserve"> zastoupeni 27 %</w:t>
      </w:r>
      <w:r w:rsidR="00E753AB">
        <w:t>.</w:t>
      </w:r>
      <w:r w:rsidR="00A75401">
        <w:t xml:space="preserve"> U všech domácností jednotlivců jsme údaje počítali pouze z osob, které </w:t>
      </w:r>
      <w:proofErr w:type="gramStart"/>
      <w:r w:rsidR="00A75401">
        <w:t>uvedli</w:t>
      </w:r>
      <w:proofErr w:type="gramEnd"/>
      <w:r w:rsidR="00A75401">
        <w:t xml:space="preserve"> svou ekonomickou aktivitu. Naopak, u</w:t>
      </w:r>
      <w:r w:rsidR="00847C2C">
        <w:t xml:space="preserve"> 5 % domácností jednotlivců nebyla ekonomická aktivita</w:t>
      </w:r>
      <w:r w:rsidR="00A75401">
        <w:t xml:space="preserve"> uvedena</w:t>
      </w:r>
      <w:r w:rsidR="00847C2C">
        <w:t>.</w:t>
      </w:r>
    </w:p>
    <w:p w14:paraId="7835C2F7" w14:textId="49A7FA92" w:rsidR="008E1A7B" w:rsidRDefault="00DC498B" w:rsidP="008E1A7B">
      <w:pPr>
        <w:spacing w:after="0"/>
        <w:jc w:val="both"/>
        <w:rPr>
          <w:b/>
          <w:vertAlign w:val="superscript"/>
        </w:rPr>
      </w:pPr>
      <w:r>
        <w:rPr>
          <w:b/>
        </w:rPr>
        <w:t>Graf 6.13</w:t>
      </w:r>
      <w:r w:rsidR="008E1A7B" w:rsidRPr="008E1A7B">
        <w:rPr>
          <w:b/>
        </w:rPr>
        <w:t xml:space="preserve"> Domácnosti jednotlivců podle ekonomické aktivity v Praze, Středočeském kraji a ČR </w:t>
      </w:r>
      <w:r w:rsidR="008E1A7B" w:rsidRPr="008E1A7B">
        <w:rPr>
          <w:b/>
          <w:vertAlign w:val="superscript"/>
        </w:rPr>
        <w:t>1)</w:t>
      </w:r>
    </w:p>
    <w:p w14:paraId="41857DEF" w14:textId="77777777" w:rsidR="008E1A7B" w:rsidRDefault="00BB75EC" w:rsidP="008E1A7B">
      <w:pPr>
        <w:spacing w:after="0"/>
        <w:jc w:val="both"/>
        <w:rPr>
          <w:b/>
          <w:vertAlign w:val="superscript"/>
        </w:rPr>
      </w:pPr>
      <w:r w:rsidRPr="00BB75EC">
        <w:rPr>
          <w:b/>
          <w:noProof/>
          <w:vertAlign w:val="superscript"/>
        </w:rPr>
        <w:drawing>
          <wp:inline distT="0" distB="0" distL="0" distR="0" wp14:anchorId="6A2E0511" wp14:editId="02855FA1">
            <wp:extent cx="5585460" cy="25450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0B92" w14:textId="53895C4A" w:rsidR="00847C2C" w:rsidRDefault="00847C2C" w:rsidP="00E753AB">
      <w:pPr>
        <w:jc w:val="both"/>
      </w:pPr>
      <w:r w:rsidRPr="008C3C84">
        <w:rPr>
          <w:b/>
        </w:rPr>
        <w:t>Při porovnání se Středočeským krajem</w:t>
      </w:r>
      <w:r>
        <w:t xml:space="preserve"> a s celou republikou vycházíme opět z</w:t>
      </w:r>
      <w:r w:rsidR="008E1A7B">
        <w:t> údajů o osobách, které svou aktivitu uvedly</w:t>
      </w:r>
      <w:r>
        <w:t>. Oproti Praze byl</w:t>
      </w:r>
      <w:r w:rsidR="0037176E">
        <w:t xml:space="preserve"> </w:t>
      </w:r>
      <w:r>
        <w:t>v domácnostech jednotlivců ve Středočeském kraji menší podíl zaměstnaných (o 10 p. b.). Podobné zastoupení zaměstnaných bylo i v ČR celkem</w:t>
      </w:r>
      <w:r w:rsidR="00471D65">
        <w:t xml:space="preserve"> (55 %)</w:t>
      </w:r>
      <w:r>
        <w:t xml:space="preserve">. Naopak větší byl ve Středočeském kraji a v celé ČR podíl osob mimo pracovní sílu. Mezi jednotlivci ve Středočeském kraji bylo 40 % osob, které nebyly zahrnuty do pracovní síly (v ČR to bylo ještě o 1 p. b. </w:t>
      </w:r>
      <w:proofErr w:type="gramStart"/>
      <w:r>
        <w:t>více</w:t>
      </w:r>
      <w:proofErr w:type="gramEnd"/>
      <w:r>
        <w:t xml:space="preserve">). </w:t>
      </w:r>
      <w:r w:rsidR="008E1A7B">
        <w:t>Nepracující důchodci tvořili v Praze 27 % jednotlivců se zjištěnou ekonomickou aktivitou. Ve Středočeském kraji a ČR bylo zastoupení nepracujících důc</w:t>
      </w:r>
      <w:r w:rsidR="00D6186B">
        <w:t>hodců ještě vyšší (38 % resp. 39 %</w:t>
      </w:r>
      <w:r w:rsidR="008E1A7B">
        <w:t xml:space="preserve"> %). </w:t>
      </w:r>
      <w:r>
        <w:t>Nezjištěná ekonomická aktivita byla v Praze u 5 % domácností jednotlivců, u Středočeského kraje a ČR shodně po 4 %.</w:t>
      </w:r>
    </w:p>
    <w:p w14:paraId="75F1C065" w14:textId="7B8DD247" w:rsidR="00E753AB" w:rsidRPr="00A22C14" w:rsidRDefault="00E753AB" w:rsidP="00E753AB">
      <w:pPr>
        <w:jc w:val="both"/>
      </w:pPr>
      <w:r>
        <w:t>Mezi</w:t>
      </w:r>
      <w:r w:rsidR="008E1A7B">
        <w:t xml:space="preserve"> pražskými</w:t>
      </w:r>
      <w:r>
        <w:t xml:space="preserve"> jednotlivci, </w:t>
      </w:r>
      <w:r w:rsidRPr="0037176E">
        <w:t xml:space="preserve">kteří </w:t>
      </w:r>
      <w:r w:rsidR="0037176E" w:rsidRPr="0037176E">
        <w:t>bydleli</w:t>
      </w:r>
      <w:r w:rsidRPr="0037176E">
        <w:t xml:space="preserve"> samostatně v</w:t>
      </w:r>
      <w:r w:rsidR="001B3C62" w:rsidRPr="0037176E">
        <w:t> </w:t>
      </w:r>
      <w:r w:rsidRPr="0037176E">
        <w:t>bytě</w:t>
      </w:r>
      <w:r w:rsidR="001B3C62" w:rsidRPr="0037176E">
        <w:t>,</w:t>
      </w:r>
      <w:r w:rsidRPr="0037176E">
        <w:t xml:space="preserve"> </w:t>
      </w:r>
      <w:r w:rsidR="0037176E" w:rsidRPr="0037176E">
        <w:t>bylo</w:t>
      </w:r>
      <w:r w:rsidRPr="0037176E">
        <w:t xml:space="preserve"> méně zaměstnaných a nezaměstnaných</w:t>
      </w:r>
      <w:r w:rsidR="001B3C62" w:rsidRPr="0037176E">
        <w:t>,</w:t>
      </w:r>
      <w:r w:rsidRPr="0037176E">
        <w:t xml:space="preserve"> a více osob mimo pracovní sílu a nepracujících důchodců než mezi jednotlivci, kteří </w:t>
      </w:r>
      <w:r w:rsidR="0037176E" w:rsidRPr="0037176E">
        <w:t>bydleli</w:t>
      </w:r>
      <w:r w:rsidRPr="0037176E">
        <w:t xml:space="preserve"> v bytě s další domácností. Skupina jednotlivců, kteří </w:t>
      </w:r>
      <w:r w:rsidR="0037176E" w:rsidRPr="0037176E">
        <w:t>žili</w:t>
      </w:r>
      <w:r w:rsidRPr="0037176E">
        <w:t xml:space="preserve"> mimo byty</w:t>
      </w:r>
      <w:r w:rsidR="007F4AFF" w:rsidRPr="0037176E">
        <w:t>,</w:t>
      </w:r>
      <w:r w:rsidRPr="0037176E">
        <w:t xml:space="preserve"> </w:t>
      </w:r>
      <w:r w:rsidR="0037176E" w:rsidRPr="0037176E">
        <w:t>byla</w:t>
      </w:r>
      <w:r w:rsidRPr="0037176E">
        <w:t xml:space="preserve"> odlišná. </w:t>
      </w:r>
      <w:r w:rsidR="0037176E" w:rsidRPr="0037176E">
        <w:t>Vyskytovalo se</w:t>
      </w:r>
      <w:r w:rsidR="00D6186B" w:rsidRPr="0037176E">
        <w:t xml:space="preserve"> mezi nimi méně zaměstnaných (43 </w:t>
      </w:r>
      <w:r w:rsidRPr="0037176E">
        <w:t>% z počtu domácností jednotlivců bydlící</w:t>
      </w:r>
      <w:r w:rsidR="0037176E" w:rsidRPr="0037176E">
        <w:t>ch</w:t>
      </w:r>
      <w:r w:rsidRPr="0037176E">
        <w:t xml:space="preserve"> mimo byty) a více</w:t>
      </w:r>
      <w:r>
        <w:t xml:space="preserve"> nezaměstnaných (11 %) než mezi jednotlivci bydlícími v</w:t>
      </w:r>
      <w:r w:rsidR="001B3C62">
        <w:t> </w:t>
      </w:r>
      <w:r>
        <w:t>bytech</w:t>
      </w:r>
      <w:r w:rsidR="001B3C62">
        <w:t>.</w:t>
      </w:r>
    </w:p>
    <w:p w14:paraId="566ED328" w14:textId="77777777" w:rsidR="005A58E2" w:rsidRDefault="005A58E2" w:rsidP="00796864">
      <w:pPr>
        <w:pStyle w:val="Nadpis2"/>
        <w:spacing w:after="120"/>
        <w:jc w:val="both"/>
      </w:pPr>
      <w:r>
        <w:t xml:space="preserve">6.4 Vícečlenné nerodinné domácnosti </w:t>
      </w:r>
      <w:bookmarkEnd w:id="2"/>
    </w:p>
    <w:p w14:paraId="74A79818" w14:textId="7A8F1117" w:rsidR="00A22C14" w:rsidRDefault="00E93800" w:rsidP="00C80FAD">
      <w:pPr>
        <w:jc w:val="both"/>
      </w:pPr>
      <w:r w:rsidRPr="008C3C84">
        <w:rPr>
          <w:b/>
        </w:rPr>
        <w:t>Vícečlenné nerodinné domácnosti</w:t>
      </w:r>
      <w:r>
        <w:t xml:space="preserve"> </w:t>
      </w:r>
      <w:r w:rsidR="00A76731">
        <w:rPr>
          <w:b/>
        </w:rPr>
        <w:t xml:space="preserve">jsou </w:t>
      </w:r>
      <w:r w:rsidRPr="008C3C84">
        <w:rPr>
          <w:b/>
        </w:rPr>
        <w:t>s</w:t>
      </w:r>
      <w:r w:rsidR="00A76731">
        <w:rPr>
          <w:b/>
        </w:rPr>
        <w:t>kupinou</w:t>
      </w:r>
      <w:r w:rsidR="00B51E77" w:rsidRPr="008C3C84">
        <w:rPr>
          <w:b/>
        </w:rPr>
        <w:t xml:space="preserve"> velmi různorod</w:t>
      </w:r>
      <w:r w:rsidR="00A76731">
        <w:rPr>
          <w:b/>
        </w:rPr>
        <w:t>ou</w:t>
      </w:r>
      <w:r w:rsidR="00B51E77">
        <w:t>: mohou to být</w:t>
      </w:r>
      <w:r>
        <w:t xml:space="preserve"> prarodič bydlící s vnoučaty, spolubydlící studenti nebo kamarádi sdílející své </w:t>
      </w:r>
      <w:r w:rsidR="00A76731">
        <w:t>výdaje</w:t>
      </w:r>
      <w:r>
        <w:t xml:space="preserve"> a tvořící tak jednu</w:t>
      </w:r>
      <w:r w:rsidR="00141AF7">
        <w:t xml:space="preserve"> domácnost a další skupiny osob jako například osoby bydlící spolu z pracovních důvodů a sdílející své </w:t>
      </w:r>
      <w:r w:rsidR="00A76731">
        <w:t>výdaje</w:t>
      </w:r>
      <w:r w:rsidR="00141AF7">
        <w:t xml:space="preserve"> na domácnost.</w:t>
      </w:r>
    </w:p>
    <w:p w14:paraId="5C82C681" w14:textId="245DA509" w:rsidR="00141AF7" w:rsidRDefault="00141AF7" w:rsidP="00C80FAD">
      <w:pPr>
        <w:jc w:val="both"/>
      </w:pPr>
      <w:r w:rsidRPr="008C3C84">
        <w:rPr>
          <w:b/>
        </w:rPr>
        <w:t xml:space="preserve">Takových domácností </w:t>
      </w:r>
      <w:r w:rsidR="001E6E4B" w:rsidRPr="001E6E4B">
        <w:rPr>
          <w:b/>
        </w:rPr>
        <w:t>žilo</w:t>
      </w:r>
      <w:r w:rsidRPr="001E6E4B">
        <w:rPr>
          <w:b/>
        </w:rPr>
        <w:t xml:space="preserve"> v Praze 21,1 tisíc a </w:t>
      </w:r>
      <w:r w:rsidR="001E6E4B" w:rsidRPr="001E6E4B">
        <w:rPr>
          <w:b/>
        </w:rPr>
        <w:t>tvořily</w:t>
      </w:r>
      <w:r w:rsidRPr="001E6E4B">
        <w:rPr>
          <w:b/>
        </w:rPr>
        <w:t xml:space="preserve"> tak pouze 3,2 % všech hospodařících domácností</w:t>
      </w:r>
      <w:r w:rsidRPr="001E6E4B">
        <w:t xml:space="preserve"> v Praze. </w:t>
      </w:r>
      <w:r w:rsidR="00C80FAD" w:rsidRPr="001E6E4B">
        <w:t>Dalším krajem, kde se tento typ domácností</w:t>
      </w:r>
      <w:r w:rsidR="001E6E4B" w:rsidRPr="001E6E4B">
        <w:t>,</w:t>
      </w:r>
      <w:r w:rsidR="00C80FAD" w:rsidRPr="001E6E4B">
        <w:t xml:space="preserve"> </w:t>
      </w:r>
      <w:r w:rsidR="007F4AFF" w:rsidRPr="001E6E4B">
        <w:t xml:space="preserve">stejně jako v Praze </w:t>
      </w:r>
      <w:r w:rsidR="001E6E4B" w:rsidRPr="001E6E4B">
        <w:t>vyskytoval</w:t>
      </w:r>
      <w:r w:rsidR="00C80FAD" w:rsidRPr="001E6E4B">
        <w:t xml:space="preserve"> ve větším měřítku</w:t>
      </w:r>
      <w:r w:rsidR="00796864" w:rsidRPr="001E6E4B">
        <w:t>,</w:t>
      </w:r>
      <w:r w:rsidR="00C80FAD" w:rsidRPr="001E6E4B">
        <w:t xml:space="preserve"> </w:t>
      </w:r>
      <w:r w:rsidR="001E6E4B" w:rsidRPr="001E6E4B">
        <w:t>byl</w:t>
      </w:r>
      <w:r w:rsidR="00C80FAD" w:rsidRPr="001E6E4B">
        <w:t xml:space="preserve"> Jihomoravský kraj, kde </w:t>
      </w:r>
      <w:r w:rsidR="001E6E4B" w:rsidRPr="001E6E4B">
        <w:t>tvořily</w:t>
      </w:r>
      <w:r w:rsidR="00C80FAD" w:rsidRPr="001E6E4B">
        <w:t xml:space="preserve"> 2,1 % domácností. V ostatních krajích jejich podíl </w:t>
      </w:r>
      <w:r w:rsidR="001E6E4B" w:rsidRPr="001E6E4B">
        <w:t>nedosahoval</w:t>
      </w:r>
      <w:r w:rsidR="00C80FAD" w:rsidRPr="001E6E4B">
        <w:t xml:space="preserve"> ani 2 %. Vzhledem k vyššímu zastoupení v těchto dvou krajích s významnými centry pracovních příležitostí, lze předpokládat, že </w:t>
      </w:r>
      <w:r w:rsidR="001E6E4B" w:rsidRPr="001E6E4B">
        <w:t>byly</w:t>
      </w:r>
      <w:r w:rsidR="00C80FAD" w:rsidRPr="001E6E4B">
        <w:t xml:space="preserve"> tyto domácnosti tvořeny ve větší míře spolubydlícími studenty i osobami sdílejícími stejnou domácnost z pracovních</w:t>
      </w:r>
      <w:r w:rsidR="00C80FAD">
        <w:t xml:space="preserve"> důvodů. </w:t>
      </w:r>
    </w:p>
    <w:p w14:paraId="3E66FEDF" w14:textId="77777777" w:rsidR="00060029" w:rsidRDefault="00060029" w:rsidP="00514F4C">
      <w:pPr>
        <w:spacing w:after="0"/>
        <w:rPr>
          <w:b/>
        </w:rPr>
      </w:pPr>
    </w:p>
    <w:p w14:paraId="20063163" w14:textId="6A46EFB6" w:rsidR="00514F4C" w:rsidRDefault="00514F4C" w:rsidP="00514F4C">
      <w:pPr>
        <w:spacing w:after="0"/>
        <w:rPr>
          <w:b/>
        </w:rPr>
      </w:pPr>
      <w:r w:rsidRPr="00514F4C">
        <w:rPr>
          <w:b/>
        </w:rPr>
        <w:t>Tab. 6.4.1 Vícečlenné nerodinné domácnosti podle počtu členů a počtu osob zařazených mezi pracovní sílu v hl. m. Praze</w:t>
      </w:r>
    </w:p>
    <w:p w14:paraId="28A1535F" w14:textId="77777777" w:rsidR="00514F4C" w:rsidRDefault="00514F4C" w:rsidP="00514F4C">
      <w:pPr>
        <w:rPr>
          <w:b/>
        </w:rPr>
      </w:pPr>
      <w:r w:rsidRPr="00514F4C">
        <w:rPr>
          <w:b/>
          <w:noProof/>
        </w:rPr>
        <w:drawing>
          <wp:inline distT="0" distB="0" distL="0" distR="0" wp14:anchorId="51B26008" wp14:editId="431AE3C2">
            <wp:extent cx="5760720" cy="1960943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2406" w14:textId="714B0278" w:rsidR="00514F4C" w:rsidRDefault="00C80FAD" w:rsidP="00514F4C">
      <w:r w:rsidRPr="00C80FAD">
        <w:t>V </w:t>
      </w:r>
      <w:r w:rsidRPr="001E6E4B">
        <w:t xml:space="preserve">Praze </w:t>
      </w:r>
      <w:r w:rsidR="001E6E4B" w:rsidRPr="001E6E4B">
        <w:t>bylo 21,1 tisíc</w:t>
      </w:r>
      <w:r w:rsidRPr="001E6E4B">
        <w:t xml:space="preserve"> nerodinných ví</w:t>
      </w:r>
      <w:r w:rsidR="001E6E4B" w:rsidRPr="001E6E4B">
        <w:t>cečlenných domácností</w:t>
      </w:r>
      <w:r w:rsidRPr="001E6E4B">
        <w:t xml:space="preserve">, z toho </w:t>
      </w:r>
      <w:r w:rsidRPr="001E6E4B">
        <w:rPr>
          <w:b/>
        </w:rPr>
        <w:t xml:space="preserve">většina (90 %) se </w:t>
      </w:r>
      <w:r w:rsidR="001E6E4B" w:rsidRPr="001E6E4B">
        <w:rPr>
          <w:b/>
        </w:rPr>
        <w:t>skládala</w:t>
      </w:r>
      <w:r w:rsidRPr="001E6E4B">
        <w:rPr>
          <w:b/>
        </w:rPr>
        <w:t xml:space="preserve"> ze dvou osob, v 8 % těchto domácností </w:t>
      </w:r>
      <w:r w:rsidR="001E6E4B" w:rsidRPr="001E6E4B">
        <w:rPr>
          <w:b/>
        </w:rPr>
        <w:t>byly</w:t>
      </w:r>
      <w:r w:rsidRPr="001E6E4B">
        <w:rPr>
          <w:b/>
        </w:rPr>
        <w:t xml:space="preserve"> tři osoby</w:t>
      </w:r>
      <w:r w:rsidRPr="001E6E4B">
        <w:t xml:space="preserve">. </w:t>
      </w:r>
      <w:r w:rsidR="00796864" w:rsidRPr="001E6E4B">
        <w:t xml:space="preserve">V případě, že </w:t>
      </w:r>
      <w:r w:rsidR="001E6E4B" w:rsidRPr="001E6E4B">
        <w:t>se</w:t>
      </w:r>
      <w:r w:rsidR="00796864" w:rsidRPr="001E6E4B">
        <w:t xml:space="preserve"> v takové domácnosti </w:t>
      </w:r>
      <w:r w:rsidR="001E6E4B" w:rsidRPr="001E6E4B">
        <w:t xml:space="preserve">vyskytovali </w:t>
      </w:r>
      <w:r w:rsidR="00796864" w:rsidRPr="001E6E4B">
        <w:t xml:space="preserve">2 členové, tak </w:t>
      </w:r>
      <w:r w:rsidR="001E6E4B" w:rsidRPr="001E6E4B">
        <w:t xml:space="preserve">byli </w:t>
      </w:r>
      <w:r w:rsidR="00796864" w:rsidRPr="001E6E4B">
        <w:t xml:space="preserve">oba </w:t>
      </w:r>
      <w:r w:rsidR="00B51E77" w:rsidRPr="001E6E4B">
        <w:t>zařazení mezi pracovní sílu v 77</w:t>
      </w:r>
      <w:r w:rsidR="00796864" w:rsidRPr="001E6E4B">
        <w:t xml:space="preserve"> % případů. V tříčlenné domácnosti </w:t>
      </w:r>
      <w:r w:rsidR="001E6E4B" w:rsidRPr="001E6E4B">
        <w:t>byli</w:t>
      </w:r>
      <w:r w:rsidR="00796864" w:rsidRPr="001E6E4B">
        <w:t xml:space="preserve"> všichni</w:t>
      </w:r>
      <w:r w:rsidR="00796864">
        <w:t xml:space="preserve"> tři zařazeni mezi pracovní sílu v 62 % případů.</w:t>
      </w:r>
    </w:p>
    <w:p w14:paraId="635AE314" w14:textId="4A208168" w:rsidR="006B36E0" w:rsidRDefault="006B36E0" w:rsidP="00514F4C">
      <w:r w:rsidRPr="001E6E4B">
        <w:t xml:space="preserve">Ve Středočeském kraji </w:t>
      </w:r>
      <w:r w:rsidR="001E6E4B" w:rsidRPr="001E6E4B">
        <w:t>bylo</w:t>
      </w:r>
      <w:r w:rsidRPr="001E6E4B">
        <w:t xml:space="preserve"> mezi vícečlennými nerodinnými domácnostmi většina těch o dvou členech, stejně tak v Praze i v ČR celkem. V Praze se však </w:t>
      </w:r>
      <w:r w:rsidR="001E6E4B" w:rsidRPr="001E6E4B">
        <w:t>vyskytovalo</w:t>
      </w:r>
      <w:r w:rsidRPr="001E6E4B">
        <w:t xml:space="preserve"> výrazně více domácností, které </w:t>
      </w:r>
      <w:r w:rsidR="001E6E4B" w:rsidRPr="001E6E4B">
        <w:t>měly</w:t>
      </w:r>
      <w:r w:rsidRPr="001E6E4B">
        <w:t xml:space="preserve"> členů více než dva. 3 členy </w:t>
      </w:r>
      <w:r w:rsidR="001E6E4B" w:rsidRPr="001E6E4B">
        <w:t>měla</w:t>
      </w:r>
      <w:r w:rsidRPr="001E6E4B">
        <w:t xml:space="preserve"> v Praze takováto domácnost v téměř 8 % případů a 4 a více členů </w:t>
      </w:r>
      <w:r w:rsidR="001E6E4B" w:rsidRPr="001E6E4B">
        <w:t>měla</w:t>
      </w:r>
      <w:r w:rsidRPr="001E6E4B">
        <w:t xml:space="preserve"> v 2 % případů. Ve Středočeském kraji a ČR celkem </w:t>
      </w:r>
      <w:r w:rsidR="001E6E4B" w:rsidRPr="001E6E4B">
        <w:t>byly</w:t>
      </w:r>
      <w:r w:rsidRPr="001E6E4B">
        <w:t xml:space="preserve"> vícečlenné nerodinné domácnosti menší, a ty, kde </w:t>
      </w:r>
      <w:r w:rsidR="001E6E4B" w:rsidRPr="001E6E4B">
        <w:t>bylo</w:t>
      </w:r>
      <w:r w:rsidRPr="001E6E4B">
        <w:t xml:space="preserve"> 4 a více členů</w:t>
      </w:r>
      <w:r w:rsidR="001E6E4B" w:rsidRPr="001E6E4B">
        <w:t>,</w:t>
      </w:r>
      <w:r w:rsidRPr="001E6E4B">
        <w:t xml:space="preserve"> </w:t>
      </w:r>
      <w:r w:rsidR="001E6E4B" w:rsidRPr="001E6E4B">
        <w:t>netvořily</w:t>
      </w:r>
      <w:r w:rsidRPr="001E6E4B">
        <w:t xml:space="preserve"> ani 2 % těchto domácností.</w:t>
      </w:r>
    </w:p>
    <w:p w14:paraId="30C65B7F" w14:textId="1EFE2CE3" w:rsidR="00796864" w:rsidRDefault="00DC498B" w:rsidP="006B36E0">
      <w:pPr>
        <w:spacing w:after="0"/>
        <w:rPr>
          <w:b/>
        </w:rPr>
      </w:pPr>
      <w:r>
        <w:rPr>
          <w:b/>
        </w:rPr>
        <w:t>Graf 6.14</w:t>
      </w:r>
      <w:r w:rsidR="006B36E0" w:rsidRPr="006B36E0">
        <w:rPr>
          <w:b/>
        </w:rPr>
        <w:t xml:space="preserve"> Vícečlenné nerodinné domácnosti podle počtu členů v Praze, Středočeském kraji a ČR</w:t>
      </w:r>
    </w:p>
    <w:p w14:paraId="44B0D9D3" w14:textId="77777777" w:rsidR="006B36E0" w:rsidRPr="006B36E0" w:rsidRDefault="006B36E0" w:rsidP="006B36E0">
      <w:pPr>
        <w:jc w:val="center"/>
        <w:rPr>
          <w:b/>
        </w:rPr>
      </w:pPr>
      <w:r w:rsidRPr="006B36E0">
        <w:rPr>
          <w:b/>
          <w:noProof/>
        </w:rPr>
        <w:drawing>
          <wp:inline distT="0" distB="0" distL="0" distR="0" wp14:anchorId="79A05394" wp14:editId="16B34742">
            <wp:extent cx="4716780" cy="2438400"/>
            <wp:effectExtent l="0" t="0" r="762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/>
                    <a:stretch/>
                  </pic:blipFill>
                  <pic:spPr bwMode="auto">
                    <a:xfrm>
                      <a:off x="0" y="0"/>
                      <a:ext cx="4716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6E0" w:rsidRPr="006B36E0">
      <w:footnotePr>
        <w:numFmt w:val="lowerLetter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37D5B" w14:textId="77777777" w:rsidR="00BE1794" w:rsidRDefault="00BE1794" w:rsidP="00CE288F">
      <w:pPr>
        <w:spacing w:after="0" w:line="240" w:lineRule="auto"/>
      </w:pPr>
      <w:r>
        <w:separator/>
      </w:r>
    </w:p>
  </w:endnote>
  <w:endnote w:type="continuationSeparator" w:id="0">
    <w:p w14:paraId="6302040E" w14:textId="77777777" w:rsidR="00BE1794" w:rsidRDefault="00BE1794" w:rsidP="00CE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9C948" w14:textId="77777777" w:rsidR="00BE1794" w:rsidRDefault="00BE1794" w:rsidP="00CE288F">
      <w:pPr>
        <w:spacing w:after="0" w:line="240" w:lineRule="auto"/>
      </w:pPr>
      <w:r>
        <w:separator/>
      </w:r>
    </w:p>
  </w:footnote>
  <w:footnote w:type="continuationSeparator" w:id="0">
    <w:p w14:paraId="1454282A" w14:textId="77777777" w:rsidR="00BE1794" w:rsidRDefault="00BE1794" w:rsidP="00CE288F">
      <w:pPr>
        <w:spacing w:after="0" w:line="240" w:lineRule="auto"/>
      </w:pPr>
      <w:r>
        <w:continuationSeparator/>
      </w:r>
    </w:p>
  </w:footnote>
  <w:footnote w:id="1">
    <w:p w14:paraId="414349E0" w14:textId="77777777" w:rsidR="00FA1BEE" w:rsidRDefault="00FA1BEE" w:rsidP="005B2D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428DD">
        <w:rPr>
          <w:sz w:val="16"/>
          <w:szCs w:val="16"/>
        </w:rPr>
        <w:t>U stejnopohlavních párů jde o registrované partnerství v případě partnerství de iure (oficiálně stvrzené partnerství), případně o faktické partnerství v případě svazku de facto (svazek stejnopohlavního páru, který nebyl stvrzen jako registrované partnerství). U heterosexuálních párů u svazku de facto používáme termín faktická manželství, tedy soužití druha a družky.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D2"/>
    <w:rsid w:val="00026452"/>
    <w:rsid w:val="000372B4"/>
    <w:rsid w:val="00043BC4"/>
    <w:rsid w:val="0005217F"/>
    <w:rsid w:val="000530B5"/>
    <w:rsid w:val="00060029"/>
    <w:rsid w:val="000770D5"/>
    <w:rsid w:val="00085C4E"/>
    <w:rsid w:val="00085E6B"/>
    <w:rsid w:val="00086C5A"/>
    <w:rsid w:val="00091F0A"/>
    <w:rsid w:val="00094233"/>
    <w:rsid w:val="000A732A"/>
    <w:rsid w:val="000C0239"/>
    <w:rsid w:val="000D361C"/>
    <w:rsid w:val="000E4CEA"/>
    <w:rsid w:val="000E6C24"/>
    <w:rsid w:val="000F3558"/>
    <w:rsid w:val="000F3877"/>
    <w:rsid w:val="00141AF7"/>
    <w:rsid w:val="00162A8B"/>
    <w:rsid w:val="001A49FD"/>
    <w:rsid w:val="001B3C62"/>
    <w:rsid w:val="001B73C6"/>
    <w:rsid w:val="001C7E96"/>
    <w:rsid w:val="001D276B"/>
    <w:rsid w:val="001D5A6E"/>
    <w:rsid w:val="001E60A2"/>
    <w:rsid w:val="001E6E4B"/>
    <w:rsid w:val="001F2F48"/>
    <w:rsid w:val="001F67AE"/>
    <w:rsid w:val="00205073"/>
    <w:rsid w:val="00217043"/>
    <w:rsid w:val="00217187"/>
    <w:rsid w:val="00217E7F"/>
    <w:rsid w:val="00240118"/>
    <w:rsid w:val="00245CAA"/>
    <w:rsid w:val="00283D6A"/>
    <w:rsid w:val="002873D3"/>
    <w:rsid w:val="00291199"/>
    <w:rsid w:val="00291C0F"/>
    <w:rsid w:val="002A5E0D"/>
    <w:rsid w:val="002B1EAA"/>
    <w:rsid w:val="002C3C24"/>
    <w:rsid w:val="002D3D57"/>
    <w:rsid w:val="00320082"/>
    <w:rsid w:val="00330ACE"/>
    <w:rsid w:val="003464F0"/>
    <w:rsid w:val="003509EE"/>
    <w:rsid w:val="00353513"/>
    <w:rsid w:val="003631B1"/>
    <w:rsid w:val="00367754"/>
    <w:rsid w:val="0037176E"/>
    <w:rsid w:val="003822F8"/>
    <w:rsid w:val="0038412B"/>
    <w:rsid w:val="00391BC4"/>
    <w:rsid w:val="00394794"/>
    <w:rsid w:val="003B6623"/>
    <w:rsid w:val="003D4973"/>
    <w:rsid w:val="003D6BCA"/>
    <w:rsid w:val="003F334C"/>
    <w:rsid w:val="003F45BA"/>
    <w:rsid w:val="004207D2"/>
    <w:rsid w:val="00427002"/>
    <w:rsid w:val="004270C3"/>
    <w:rsid w:val="00440376"/>
    <w:rsid w:val="0045094A"/>
    <w:rsid w:val="00453E72"/>
    <w:rsid w:val="00462FB7"/>
    <w:rsid w:val="00471D65"/>
    <w:rsid w:val="00472AEA"/>
    <w:rsid w:val="00473E0A"/>
    <w:rsid w:val="0049157E"/>
    <w:rsid w:val="004950B6"/>
    <w:rsid w:val="004A2AD5"/>
    <w:rsid w:val="004A4B6C"/>
    <w:rsid w:val="004B37C5"/>
    <w:rsid w:val="004B6563"/>
    <w:rsid w:val="004C1F94"/>
    <w:rsid w:val="004D1E38"/>
    <w:rsid w:val="004F7EC3"/>
    <w:rsid w:val="0050163C"/>
    <w:rsid w:val="00514F4C"/>
    <w:rsid w:val="00516150"/>
    <w:rsid w:val="005177E4"/>
    <w:rsid w:val="0052570F"/>
    <w:rsid w:val="00531ED3"/>
    <w:rsid w:val="00532226"/>
    <w:rsid w:val="00532343"/>
    <w:rsid w:val="00536036"/>
    <w:rsid w:val="005437CA"/>
    <w:rsid w:val="005546B3"/>
    <w:rsid w:val="00561615"/>
    <w:rsid w:val="00565A64"/>
    <w:rsid w:val="005A58E2"/>
    <w:rsid w:val="005B2D74"/>
    <w:rsid w:val="005C5E82"/>
    <w:rsid w:val="005D0E54"/>
    <w:rsid w:val="0060414D"/>
    <w:rsid w:val="00617CBE"/>
    <w:rsid w:val="006234A7"/>
    <w:rsid w:val="00631290"/>
    <w:rsid w:val="00665BBB"/>
    <w:rsid w:val="00672F66"/>
    <w:rsid w:val="00682FDE"/>
    <w:rsid w:val="006A4C02"/>
    <w:rsid w:val="006A64EA"/>
    <w:rsid w:val="006A7240"/>
    <w:rsid w:val="006B36E0"/>
    <w:rsid w:val="006D00F5"/>
    <w:rsid w:val="006F6E58"/>
    <w:rsid w:val="0071644C"/>
    <w:rsid w:val="007412FA"/>
    <w:rsid w:val="007419C3"/>
    <w:rsid w:val="00742417"/>
    <w:rsid w:val="00744576"/>
    <w:rsid w:val="00772728"/>
    <w:rsid w:val="00783CB4"/>
    <w:rsid w:val="00792E1F"/>
    <w:rsid w:val="00796864"/>
    <w:rsid w:val="007A254B"/>
    <w:rsid w:val="007C31C9"/>
    <w:rsid w:val="007C6574"/>
    <w:rsid w:val="007E1209"/>
    <w:rsid w:val="007F4AFF"/>
    <w:rsid w:val="00845260"/>
    <w:rsid w:val="0084724D"/>
    <w:rsid w:val="00847C2C"/>
    <w:rsid w:val="00855CB9"/>
    <w:rsid w:val="008622A0"/>
    <w:rsid w:val="00866438"/>
    <w:rsid w:val="008701FF"/>
    <w:rsid w:val="00870EB3"/>
    <w:rsid w:val="008951B4"/>
    <w:rsid w:val="008A1365"/>
    <w:rsid w:val="008A1FB1"/>
    <w:rsid w:val="008C3C84"/>
    <w:rsid w:val="008D6F24"/>
    <w:rsid w:val="008E0FFB"/>
    <w:rsid w:val="008E1A7B"/>
    <w:rsid w:val="008F6EC9"/>
    <w:rsid w:val="008F704C"/>
    <w:rsid w:val="00906436"/>
    <w:rsid w:val="00907652"/>
    <w:rsid w:val="0092186A"/>
    <w:rsid w:val="009428DD"/>
    <w:rsid w:val="009465FB"/>
    <w:rsid w:val="00951BC7"/>
    <w:rsid w:val="009656C0"/>
    <w:rsid w:val="009919E6"/>
    <w:rsid w:val="009B41AC"/>
    <w:rsid w:val="009D5CD7"/>
    <w:rsid w:val="009E0C56"/>
    <w:rsid w:val="009E14EF"/>
    <w:rsid w:val="00A01E71"/>
    <w:rsid w:val="00A212D6"/>
    <w:rsid w:val="00A22C14"/>
    <w:rsid w:val="00A2744E"/>
    <w:rsid w:val="00A36AE5"/>
    <w:rsid w:val="00A4611E"/>
    <w:rsid w:val="00A62FD4"/>
    <w:rsid w:val="00A70732"/>
    <w:rsid w:val="00A75401"/>
    <w:rsid w:val="00A76731"/>
    <w:rsid w:val="00AA2856"/>
    <w:rsid w:val="00AC1B6B"/>
    <w:rsid w:val="00AC6516"/>
    <w:rsid w:val="00AE4EB2"/>
    <w:rsid w:val="00AE681B"/>
    <w:rsid w:val="00AF0BEF"/>
    <w:rsid w:val="00AF46B0"/>
    <w:rsid w:val="00AF7D4E"/>
    <w:rsid w:val="00B04B94"/>
    <w:rsid w:val="00B07783"/>
    <w:rsid w:val="00B2411B"/>
    <w:rsid w:val="00B36A5B"/>
    <w:rsid w:val="00B51846"/>
    <w:rsid w:val="00B51E77"/>
    <w:rsid w:val="00B77332"/>
    <w:rsid w:val="00B77FD2"/>
    <w:rsid w:val="00BA3037"/>
    <w:rsid w:val="00BB75EC"/>
    <w:rsid w:val="00BD608E"/>
    <w:rsid w:val="00BE1794"/>
    <w:rsid w:val="00BF130C"/>
    <w:rsid w:val="00BF1676"/>
    <w:rsid w:val="00C20C55"/>
    <w:rsid w:val="00C32175"/>
    <w:rsid w:val="00C52785"/>
    <w:rsid w:val="00C64009"/>
    <w:rsid w:val="00C80FAD"/>
    <w:rsid w:val="00C95061"/>
    <w:rsid w:val="00CE1784"/>
    <w:rsid w:val="00CE288F"/>
    <w:rsid w:val="00CE7156"/>
    <w:rsid w:val="00CF1422"/>
    <w:rsid w:val="00D22876"/>
    <w:rsid w:val="00D30E30"/>
    <w:rsid w:val="00D46122"/>
    <w:rsid w:val="00D6186B"/>
    <w:rsid w:val="00D756AF"/>
    <w:rsid w:val="00D858E2"/>
    <w:rsid w:val="00D85C07"/>
    <w:rsid w:val="00D912E9"/>
    <w:rsid w:val="00D93481"/>
    <w:rsid w:val="00D9578C"/>
    <w:rsid w:val="00DA0CE4"/>
    <w:rsid w:val="00DA451A"/>
    <w:rsid w:val="00DB0F33"/>
    <w:rsid w:val="00DB5264"/>
    <w:rsid w:val="00DB6465"/>
    <w:rsid w:val="00DC498B"/>
    <w:rsid w:val="00DC6E38"/>
    <w:rsid w:val="00DD5335"/>
    <w:rsid w:val="00DD72DD"/>
    <w:rsid w:val="00E27FDB"/>
    <w:rsid w:val="00E33231"/>
    <w:rsid w:val="00E410A3"/>
    <w:rsid w:val="00E6192B"/>
    <w:rsid w:val="00E7393C"/>
    <w:rsid w:val="00E753AB"/>
    <w:rsid w:val="00E83E8D"/>
    <w:rsid w:val="00E8422A"/>
    <w:rsid w:val="00E86B82"/>
    <w:rsid w:val="00E93800"/>
    <w:rsid w:val="00E9689D"/>
    <w:rsid w:val="00EA2851"/>
    <w:rsid w:val="00EA51A0"/>
    <w:rsid w:val="00EC1BE8"/>
    <w:rsid w:val="00EC5152"/>
    <w:rsid w:val="00ED0308"/>
    <w:rsid w:val="00ED36B5"/>
    <w:rsid w:val="00ED7875"/>
    <w:rsid w:val="00EF595C"/>
    <w:rsid w:val="00F015CB"/>
    <w:rsid w:val="00F34356"/>
    <w:rsid w:val="00F44E91"/>
    <w:rsid w:val="00F45941"/>
    <w:rsid w:val="00F5799E"/>
    <w:rsid w:val="00F57CB4"/>
    <w:rsid w:val="00F66F05"/>
    <w:rsid w:val="00FA1BEE"/>
    <w:rsid w:val="00FA2BA5"/>
    <w:rsid w:val="00FA636F"/>
    <w:rsid w:val="00FD290B"/>
    <w:rsid w:val="00FD6AD3"/>
    <w:rsid w:val="00FE084C"/>
    <w:rsid w:val="00FE3ECD"/>
    <w:rsid w:val="00FF2C98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6ECF0"/>
  <w15:chartTrackingRefBased/>
  <w15:docId w15:val="{0F074ACD-84F1-4B4B-9E0C-0964DF36D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07D2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207D2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207D2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07D2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207D2"/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E288F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E288F"/>
    <w:rPr>
      <w:rFonts w:ascii="Arial" w:eastAsia="Times New Roman" w:hAnsi="Arial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CE288F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B241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411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411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41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411B"/>
    <w:rPr>
      <w:rFonts w:ascii="Arial" w:eastAsia="Times New Roman" w:hAnsi="Arial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4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11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BFF13-1815-4228-9E8E-C8E5E150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21</Pages>
  <Words>5689</Words>
  <Characters>33567</Characters>
  <Application>Microsoft Office Word</Application>
  <DocSecurity>0</DocSecurity>
  <Lines>279</Lines>
  <Paragraphs>78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</vt:i4>
      </vt:variant>
    </vt:vector>
  </HeadingPairs>
  <TitlesOfParts>
    <vt:vector size="6" baseType="lpstr">
      <vt:lpstr/>
      <vt:lpstr>6. Domácnosti</vt:lpstr>
      <vt:lpstr>    6.1 Struktura domácností</vt:lpstr>
      <vt:lpstr>    6.2 Rodinné domácnosti</vt:lpstr>
      <vt:lpstr>    6.3 Domácnosti jednotlivců</vt:lpstr>
      <vt:lpstr>    6.4 Vícečlenné nerodinné domácnosti </vt:lpstr>
    </vt:vector>
  </TitlesOfParts>
  <Company>ČSÚ</Company>
  <LinksUpToDate>false</LinksUpToDate>
  <CharactersWithSpaces>39178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Podhorská Jana</dc:creator>
  <cp:keywords/>
  <dc:description/>
  <cp:lastModifiedBy>Podhorská Jana</cp:lastModifiedBy>
  <cp:revision>43</cp:revision>
  <dcterms:created xsi:type="dcterms:W3CDTF">2023-10-25T13:47:00Z</dcterms:created>
  <dcterms:modified xsi:type="dcterms:W3CDTF">2023-10-30T05:44:00Z</dcterms:modified>
</cp:coreProperties>
</file>