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CE287" w14:textId="023E8F25" w:rsidR="007035E0" w:rsidRPr="00F94FDD" w:rsidRDefault="00796AFA" w:rsidP="00E65FE7">
      <w:pPr>
        <w:jc w:val="both"/>
        <w:rPr>
          <w:b/>
          <w:color w:val="C00000"/>
          <w:sz w:val="28"/>
          <w:szCs w:val="28"/>
        </w:rPr>
      </w:pPr>
      <w:r w:rsidRPr="00F94FDD">
        <w:rPr>
          <w:b/>
          <w:color w:val="C00000"/>
          <w:sz w:val="28"/>
          <w:szCs w:val="28"/>
        </w:rPr>
        <w:t>AKTUALITA</w:t>
      </w:r>
    </w:p>
    <w:p w14:paraId="53FECFFF" w14:textId="64C0B71B" w:rsidR="0054569F" w:rsidRDefault="0054569F" w:rsidP="00682876">
      <w:pPr>
        <w:rPr>
          <w:b/>
          <w:color w:val="0070C0"/>
          <w:sz w:val="24"/>
          <w:szCs w:val="24"/>
        </w:rPr>
      </w:pPr>
    </w:p>
    <w:p w14:paraId="4B0B4E22" w14:textId="0B06CB30" w:rsidR="00C569D6" w:rsidRPr="0079059A" w:rsidRDefault="0079059A" w:rsidP="00796AFA">
      <w:pPr>
        <w:spacing w:line="360" w:lineRule="auto"/>
        <w:rPr>
          <w:b/>
          <w:sz w:val="24"/>
          <w:szCs w:val="24"/>
        </w:rPr>
      </w:pPr>
      <w:r w:rsidRPr="0079059A">
        <w:rPr>
          <w:b/>
          <w:sz w:val="24"/>
          <w:szCs w:val="24"/>
        </w:rPr>
        <w:t>CZ verze</w:t>
      </w:r>
    </w:p>
    <w:p w14:paraId="079D720E" w14:textId="77777777" w:rsidR="00796AFA" w:rsidRDefault="00796AFA" w:rsidP="00796AFA">
      <w:pPr>
        <w:spacing w:after="120" w:line="360" w:lineRule="auto"/>
        <w:jc w:val="both"/>
        <w:rPr>
          <w:b/>
          <w:sz w:val="24"/>
          <w:szCs w:val="24"/>
        </w:rPr>
      </w:pPr>
    </w:p>
    <w:p w14:paraId="245DD752" w14:textId="35A29D94" w:rsidR="00C5727D" w:rsidRPr="0079059A" w:rsidRDefault="00911C4E" w:rsidP="00796AFA">
      <w:pPr>
        <w:spacing w:after="120" w:line="360" w:lineRule="auto"/>
        <w:jc w:val="both"/>
        <w:rPr>
          <w:b/>
          <w:sz w:val="24"/>
          <w:szCs w:val="24"/>
        </w:rPr>
      </w:pPr>
      <w:r w:rsidRPr="0079059A">
        <w:rPr>
          <w:b/>
          <w:sz w:val="24"/>
          <w:szCs w:val="24"/>
        </w:rPr>
        <w:t xml:space="preserve">Statistický geoportál </w:t>
      </w:r>
      <w:r w:rsidR="001979EA">
        <w:rPr>
          <w:b/>
          <w:sz w:val="24"/>
          <w:szCs w:val="24"/>
        </w:rPr>
        <w:t xml:space="preserve">je k dispozici </w:t>
      </w:r>
      <w:r w:rsidR="00D26297">
        <w:rPr>
          <w:b/>
          <w:sz w:val="24"/>
          <w:szCs w:val="24"/>
        </w:rPr>
        <w:t>také</w:t>
      </w:r>
      <w:r w:rsidR="000B2E95">
        <w:rPr>
          <w:b/>
          <w:sz w:val="24"/>
          <w:szCs w:val="24"/>
        </w:rPr>
        <w:t xml:space="preserve"> </w:t>
      </w:r>
      <w:r w:rsidRPr="0079059A">
        <w:rPr>
          <w:b/>
          <w:sz w:val="24"/>
          <w:szCs w:val="24"/>
        </w:rPr>
        <w:t>v angličtině</w:t>
      </w:r>
    </w:p>
    <w:p w14:paraId="2EFDABFE" w14:textId="0C2BFCE4" w:rsidR="00C5727D" w:rsidRPr="001256B0" w:rsidRDefault="001256B0" w:rsidP="00796AFA">
      <w:pPr>
        <w:spacing w:line="360" w:lineRule="auto"/>
        <w:jc w:val="both"/>
        <w:rPr>
          <w:b/>
          <w:color w:val="0070C0"/>
          <w:sz w:val="24"/>
          <w:szCs w:val="24"/>
        </w:rPr>
      </w:pPr>
      <w:r>
        <w:rPr>
          <w:szCs w:val="20"/>
        </w:rPr>
        <w:t xml:space="preserve">Český statický úřad </w:t>
      </w:r>
      <w:r w:rsidR="00D26297">
        <w:rPr>
          <w:szCs w:val="20"/>
        </w:rPr>
        <w:t xml:space="preserve">nově </w:t>
      </w:r>
      <w:r>
        <w:rPr>
          <w:szCs w:val="20"/>
        </w:rPr>
        <w:t xml:space="preserve">zveřejnil </w:t>
      </w:r>
      <w:r w:rsidRPr="001256B0">
        <w:rPr>
          <w:szCs w:val="20"/>
        </w:rPr>
        <w:t xml:space="preserve">kompletní obsah Statistického </w:t>
      </w:r>
      <w:proofErr w:type="spellStart"/>
      <w:r w:rsidRPr="001256B0">
        <w:rPr>
          <w:szCs w:val="20"/>
        </w:rPr>
        <w:t>geoportálu</w:t>
      </w:r>
      <w:proofErr w:type="spellEnd"/>
      <w:r w:rsidRPr="001256B0">
        <w:rPr>
          <w:szCs w:val="20"/>
        </w:rPr>
        <w:t xml:space="preserve"> v anglickém jazyce</w:t>
      </w:r>
      <w:r w:rsidR="00796AFA">
        <w:rPr>
          <w:szCs w:val="20"/>
        </w:rPr>
        <w:t xml:space="preserve">. </w:t>
      </w:r>
      <w:r w:rsidR="00C5727D" w:rsidRPr="001256B0">
        <w:rPr>
          <w:szCs w:val="20"/>
        </w:rPr>
        <w:t xml:space="preserve">Tuto novinku ocení zejména </w:t>
      </w:r>
      <w:r w:rsidR="00CD7FF3" w:rsidRPr="001256B0">
        <w:rPr>
          <w:szCs w:val="20"/>
        </w:rPr>
        <w:t>uživatelé</w:t>
      </w:r>
      <w:r w:rsidR="00C5727D" w:rsidRPr="001256B0">
        <w:rPr>
          <w:szCs w:val="20"/>
        </w:rPr>
        <w:t xml:space="preserve"> </w:t>
      </w:r>
      <w:proofErr w:type="spellStart"/>
      <w:r w:rsidR="00C5727D" w:rsidRPr="001256B0">
        <w:rPr>
          <w:szCs w:val="20"/>
        </w:rPr>
        <w:t>geoportálu</w:t>
      </w:r>
      <w:proofErr w:type="spellEnd"/>
      <w:r w:rsidR="00CD7FF3" w:rsidRPr="001256B0">
        <w:rPr>
          <w:szCs w:val="20"/>
        </w:rPr>
        <w:t xml:space="preserve"> ze zahraničí</w:t>
      </w:r>
      <w:r w:rsidR="00C5727D" w:rsidRPr="001256B0">
        <w:rPr>
          <w:szCs w:val="20"/>
        </w:rPr>
        <w:t xml:space="preserve">, </w:t>
      </w:r>
      <w:r w:rsidR="00CD7FF3" w:rsidRPr="001256B0">
        <w:rPr>
          <w:szCs w:val="20"/>
        </w:rPr>
        <w:t>kte</w:t>
      </w:r>
      <w:r w:rsidR="006B58D4">
        <w:rPr>
          <w:szCs w:val="20"/>
        </w:rPr>
        <w:t>ří</w:t>
      </w:r>
      <w:r w:rsidR="00CD7FF3" w:rsidRPr="001256B0">
        <w:rPr>
          <w:szCs w:val="20"/>
        </w:rPr>
        <w:t xml:space="preserve"> </w:t>
      </w:r>
      <w:r w:rsidR="006B58D4">
        <w:rPr>
          <w:szCs w:val="20"/>
        </w:rPr>
        <w:t>ho</w:t>
      </w:r>
      <w:r w:rsidR="00CD7FF3" w:rsidRPr="001256B0">
        <w:rPr>
          <w:szCs w:val="20"/>
        </w:rPr>
        <w:t xml:space="preserve"> </w:t>
      </w:r>
      <w:r w:rsidR="006B58D4">
        <w:rPr>
          <w:szCs w:val="20"/>
        </w:rPr>
        <w:t>navštěvují v </w:t>
      </w:r>
      <w:r w:rsidR="001979EA">
        <w:rPr>
          <w:szCs w:val="20"/>
        </w:rPr>
        <w:t xml:space="preserve">hojném </w:t>
      </w:r>
      <w:r w:rsidR="006B58D4">
        <w:rPr>
          <w:szCs w:val="20"/>
        </w:rPr>
        <w:t>počtu</w:t>
      </w:r>
      <w:r w:rsidR="00CD7FF3" w:rsidRPr="001256B0">
        <w:rPr>
          <w:szCs w:val="20"/>
        </w:rPr>
        <w:t xml:space="preserve">. </w:t>
      </w:r>
      <w:r w:rsidR="006B58D4">
        <w:rPr>
          <w:szCs w:val="20"/>
        </w:rPr>
        <w:t>Anglicky mluvící</w:t>
      </w:r>
      <w:r w:rsidR="00CD7FF3" w:rsidRPr="001256B0">
        <w:rPr>
          <w:szCs w:val="20"/>
        </w:rPr>
        <w:t xml:space="preserve"> návštěvníci Statistického </w:t>
      </w:r>
      <w:proofErr w:type="spellStart"/>
      <w:r w:rsidR="00CD7FF3" w:rsidRPr="001256B0">
        <w:rPr>
          <w:szCs w:val="20"/>
        </w:rPr>
        <w:t>geoportálu</w:t>
      </w:r>
      <w:proofErr w:type="spellEnd"/>
      <w:r w:rsidR="00CD7FF3" w:rsidRPr="001256B0">
        <w:rPr>
          <w:szCs w:val="20"/>
        </w:rPr>
        <w:t xml:space="preserve"> </w:t>
      </w:r>
      <w:r w:rsidR="00796AFA">
        <w:rPr>
          <w:szCs w:val="20"/>
        </w:rPr>
        <w:t>tak </w:t>
      </w:r>
      <w:r w:rsidR="00C5727D" w:rsidRPr="001256B0">
        <w:rPr>
          <w:szCs w:val="20"/>
        </w:rPr>
        <w:t xml:space="preserve">budou mít možnost maximálně </w:t>
      </w:r>
      <w:r w:rsidR="00CD7FF3" w:rsidRPr="001256B0">
        <w:rPr>
          <w:szCs w:val="20"/>
        </w:rPr>
        <w:t xml:space="preserve">porozumět </w:t>
      </w:r>
      <w:r w:rsidR="00C5727D" w:rsidRPr="001256B0">
        <w:rPr>
          <w:szCs w:val="20"/>
        </w:rPr>
        <w:t>jeho obsah</w:t>
      </w:r>
      <w:r w:rsidR="00CD7FF3" w:rsidRPr="001256B0">
        <w:rPr>
          <w:szCs w:val="20"/>
        </w:rPr>
        <w:t>u</w:t>
      </w:r>
      <w:r w:rsidR="00C5727D" w:rsidRPr="001256B0">
        <w:rPr>
          <w:szCs w:val="20"/>
        </w:rPr>
        <w:t xml:space="preserve"> a </w:t>
      </w:r>
      <w:r w:rsidR="00CD7FF3" w:rsidRPr="001256B0">
        <w:rPr>
          <w:szCs w:val="20"/>
        </w:rPr>
        <w:t>plnohodnotně využívat jeho výstupy</w:t>
      </w:r>
      <w:r w:rsidR="00C5727D" w:rsidRPr="001256B0">
        <w:rPr>
          <w:szCs w:val="20"/>
        </w:rPr>
        <w:t>.</w:t>
      </w:r>
      <w:r w:rsidR="00D26297">
        <w:rPr>
          <w:szCs w:val="20"/>
        </w:rPr>
        <w:t xml:space="preserve"> V české verzi byl Statistický geoportál spuštěn pro veřejnost </w:t>
      </w:r>
      <w:r w:rsidR="006B58D4">
        <w:rPr>
          <w:szCs w:val="20"/>
        </w:rPr>
        <w:t xml:space="preserve">již </w:t>
      </w:r>
      <w:r w:rsidR="00D26297">
        <w:rPr>
          <w:szCs w:val="20"/>
        </w:rPr>
        <w:t>v červnu letošního roku.</w:t>
      </w:r>
    </w:p>
    <w:p w14:paraId="1D6E15DA" w14:textId="2349194C" w:rsidR="00911C4E" w:rsidRDefault="00911C4E" w:rsidP="00796AFA">
      <w:pPr>
        <w:pStyle w:val="Odstavecseseznamem"/>
        <w:spacing w:line="360" w:lineRule="auto"/>
        <w:jc w:val="both"/>
        <w:rPr>
          <w:szCs w:val="20"/>
        </w:rPr>
      </w:pPr>
    </w:p>
    <w:p w14:paraId="7E9DFC81" w14:textId="2457B76A" w:rsidR="001256B0" w:rsidRPr="001256B0" w:rsidRDefault="00D36500" w:rsidP="00796AFA">
      <w:pPr>
        <w:spacing w:line="360" w:lineRule="auto"/>
        <w:jc w:val="both"/>
        <w:rPr>
          <w:rStyle w:val="Siln"/>
          <w:b w:val="0"/>
        </w:rPr>
      </w:pPr>
      <w:hyperlink r:id="rId8" w:anchor="/homepage" w:history="1">
        <w:r w:rsidR="00796AFA">
          <w:rPr>
            <w:rStyle w:val="Hypertextovodkaz"/>
          </w:rPr>
          <w:t>Statistic</w:t>
        </w:r>
        <w:r w:rsidR="00796AFA">
          <w:rPr>
            <w:rStyle w:val="Hypertextovodkaz"/>
          </w:rPr>
          <w:t>k</w:t>
        </w:r>
        <w:r w:rsidR="00796AFA">
          <w:rPr>
            <w:rStyle w:val="Hypertextovodkaz"/>
          </w:rPr>
          <w:t>ý geoportál</w:t>
        </w:r>
      </w:hyperlink>
      <w:r w:rsidR="00796AFA">
        <w:t xml:space="preserve"> n</w:t>
      </w:r>
      <w:r w:rsidR="00911C4E">
        <w:t>abízí uživatelům zcela nový způsob vizualizace statistických výstupů</w:t>
      </w:r>
      <w:r w:rsidR="001256B0">
        <w:t xml:space="preserve">, </w:t>
      </w:r>
      <w:r w:rsidR="006B58D4">
        <w:t xml:space="preserve">aktuálně </w:t>
      </w:r>
      <w:r w:rsidR="00693C8C">
        <w:t xml:space="preserve">se zaměřením na </w:t>
      </w:r>
      <w:r w:rsidR="006B58D4">
        <w:t>výsledk</w:t>
      </w:r>
      <w:r w:rsidR="00693C8C">
        <w:t>y</w:t>
      </w:r>
      <w:r w:rsidR="001256B0">
        <w:t xml:space="preserve"> Sčítání 2021</w:t>
      </w:r>
      <w:r w:rsidR="00911C4E">
        <w:t>. Kon</w:t>
      </w:r>
      <w:r w:rsidR="0079059A">
        <w:t>krétně se jedná o několik webov</w:t>
      </w:r>
      <w:r w:rsidR="00911C4E">
        <w:t>ých aplikací umožňujících zobrazení vybraných statistických ukazatelů či témat za určité území</w:t>
      </w:r>
      <w:r w:rsidR="00796AFA">
        <w:t xml:space="preserve"> ve </w:t>
      </w:r>
      <w:r w:rsidR="00911C4E">
        <w:t>formě přehledných interaktivních map.</w:t>
      </w:r>
      <w:r w:rsidR="0079059A">
        <w:t xml:space="preserve"> </w:t>
      </w:r>
      <w:r w:rsidR="0007655E" w:rsidRPr="001256B0">
        <w:rPr>
          <w:rStyle w:val="Siln"/>
          <w:b w:val="0"/>
        </w:rPr>
        <w:t>Poskytují</w:t>
      </w:r>
      <w:r w:rsidR="0079059A" w:rsidRPr="001256B0">
        <w:rPr>
          <w:rStyle w:val="Siln"/>
          <w:b w:val="0"/>
        </w:rPr>
        <w:t xml:space="preserve"> například přehled o tom, ve kterých oblastech Česk</w:t>
      </w:r>
      <w:r w:rsidR="0007655E" w:rsidRPr="001256B0">
        <w:rPr>
          <w:rStyle w:val="Siln"/>
          <w:b w:val="0"/>
        </w:rPr>
        <w:t>a žije nejvíce vysokoškoláků, seniorů nebo rodáků a</w:t>
      </w:r>
      <w:r w:rsidR="0079059A" w:rsidRPr="001256B0">
        <w:rPr>
          <w:rStyle w:val="Siln"/>
          <w:b w:val="0"/>
        </w:rPr>
        <w:t xml:space="preserve"> n</w:t>
      </w:r>
      <w:r w:rsidR="00796AFA">
        <w:rPr>
          <w:rStyle w:val="Siln"/>
          <w:b w:val="0"/>
        </w:rPr>
        <w:t>echybí ani detailní informace o </w:t>
      </w:r>
      <w:r w:rsidR="0079059A" w:rsidRPr="001256B0">
        <w:rPr>
          <w:rStyle w:val="Siln"/>
          <w:b w:val="0"/>
        </w:rPr>
        <w:t>různých charakteristikách domů a bytů nebo dojížďce do škol a zaměstnání.</w:t>
      </w:r>
    </w:p>
    <w:p w14:paraId="193F5EEC" w14:textId="2F293869" w:rsidR="0079059A" w:rsidRDefault="0079059A" w:rsidP="00911C4E">
      <w:pPr>
        <w:pStyle w:val="Odstavecseseznamem"/>
        <w:rPr>
          <w:rStyle w:val="Siln"/>
          <w:b w:val="0"/>
        </w:rPr>
      </w:pPr>
    </w:p>
    <w:p w14:paraId="7B883B07" w14:textId="77777777" w:rsidR="00F94FDD" w:rsidRDefault="00F94FDD" w:rsidP="00F94FDD">
      <w:pPr>
        <w:spacing w:line="360" w:lineRule="auto"/>
        <w:rPr>
          <w:b/>
          <w:sz w:val="24"/>
          <w:szCs w:val="24"/>
        </w:rPr>
      </w:pPr>
    </w:p>
    <w:p w14:paraId="016D8B38" w14:textId="390B249C" w:rsidR="00F94FDD" w:rsidRPr="0079059A" w:rsidRDefault="00F94FDD" w:rsidP="00F94FDD">
      <w:pPr>
        <w:spacing w:line="360" w:lineRule="auto"/>
        <w:rPr>
          <w:b/>
          <w:sz w:val="24"/>
          <w:szCs w:val="24"/>
        </w:rPr>
      </w:pPr>
      <w:r>
        <w:rPr>
          <w:b/>
          <w:sz w:val="24"/>
          <w:szCs w:val="24"/>
        </w:rPr>
        <w:t>EN</w:t>
      </w:r>
      <w:r w:rsidRPr="0079059A">
        <w:rPr>
          <w:b/>
          <w:sz w:val="24"/>
          <w:szCs w:val="24"/>
        </w:rPr>
        <w:t xml:space="preserve"> verze</w:t>
      </w:r>
    </w:p>
    <w:p w14:paraId="4A0A4DFC" w14:textId="79F2AA28" w:rsidR="00C5727D" w:rsidRDefault="00C5727D" w:rsidP="00E60586">
      <w:pPr>
        <w:spacing w:after="120"/>
        <w:jc w:val="both"/>
        <w:rPr>
          <w:b/>
          <w:color w:val="0070C0"/>
          <w:sz w:val="24"/>
          <w:szCs w:val="24"/>
        </w:rPr>
      </w:pPr>
    </w:p>
    <w:p w14:paraId="6D76CB99" w14:textId="77777777" w:rsidR="00F94FDD" w:rsidRDefault="00F94FDD" w:rsidP="00E60586">
      <w:pPr>
        <w:spacing w:after="120"/>
        <w:jc w:val="both"/>
        <w:rPr>
          <w:b/>
          <w:color w:val="0070C0"/>
          <w:sz w:val="24"/>
          <w:szCs w:val="24"/>
        </w:rPr>
      </w:pPr>
    </w:p>
    <w:p w14:paraId="60651CD6" w14:textId="46132252" w:rsidR="00306DCE" w:rsidRPr="00F94FDD" w:rsidRDefault="00306DCE" w:rsidP="00391BD7">
      <w:pPr>
        <w:spacing w:after="120" w:line="276" w:lineRule="auto"/>
        <w:jc w:val="both"/>
        <w:rPr>
          <w:sz w:val="24"/>
          <w:szCs w:val="24"/>
          <w:lang w:val="en-GB"/>
        </w:rPr>
      </w:pPr>
      <w:r w:rsidRPr="00F94FDD">
        <w:rPr>
          <w:sz w:val="24"/>
          <w:szCs w:val="24"/>
          <w:lang w:val="en-GB"/>
        </w:rPr>
        <w:t>The Statistical Geoportal is also available in English</w:t>
      </w:r>
    </w:p>
    <w:p w14:paraId="22101C74" w14:textId="77777777" w:rsidR="00306DCE" w:rsidRPr="00306DCE" w:rsidRDefault="00306DCE" w:rsidP="00391BD7">
      <w:pPr>
        <w:spacing w:after="120" w:line="276" w:lineRule="auto"/>
        <w:jc w:val="both"/>
        <w:rPr>
          <w:color w:val="0070C0"/>
          <w:sz w:val="24"/>
          <w:szCs w:val="24"/>
          <w:lang w:val="en-GB"/>
        </w:rPr>
      </w:pPr>
    </w:p>
    <w:p w14:paraId="5F205865" w14:textId="2F023F4E" w:rsidR="00306DCE" w:rsidRPr="00F94FDD" w:rsidRDefault="00306DCE" w:rsidP="00391BD7">
      <w:pPr>
        <w:spacing w:after="120" w:line="276" w:lineRule="auto"/>
        <w:jc w:val="both"/>
        <w:rPr>
          <w:szCs w:val="20"/>
          <w:lang w:val="en-GB"/>
        </w:rPr>
      </w:pPr>
      <w:r w:rsidRPr="00F94FDD">
        <w:rPr>
          <w:szCs w:val="20"/>
          <w:lang w:val="en-GB"/>
        </w:rPr>
        <w:t>The Czech Statistical Office has now published the complete content of the Statistical Geoportal in English. This news will be especially appreciated by users of the Geoportal from abroad, who visit it in large numbers. English-speaking visitors to the Statistical Geoportal will therefore be able to fully understand its content and make full use of its outputs. The Czech version of the Statistical Geoportal was launched to the public in June this year.</w:t>
      </w:r>
    </w:p>
    <w:p w14:paraId="76EBF4C1" w14:textId="77777777" w:rsidR="00306DCE" w:rsidRPr="00F94FDD" w:rsidRDefault="00306DCE" w:rsidP="00391BD7">
      <w:pPr>
        <w:spacing w:after="120" w:line="276" w:lineRule="auto"/>
        <w:jc w:val="both"/>
        <w:rPr>
          <w:szCs w:val="20"/>
          <w:lang w:val="en-GB"/>
        </w:rPr>
      </w:pPr>
    </w:p>
    <w:p w14:paraId="69437D71" w14:textId="70D0F3AD" w:rsidR="00E60586" w:rsidRPr="00F94FDD" w:rsidRDefault="00F94FDD" w:rsidP="00F94FDD">
      <w:pPr>
        <w:spacing w:line="276" w:lineRule="auto"/>
        <w:jc w:val="both"/>
        <w:rPr>
          <w:szCs w:val="20"/>
          <w:lang w:val="en-GB"/>
        </w:rPr>
      </w:pPr>
      <w:hyperlink r:id="rId9" w:anchor="/homepage-en" w:history="1">
        <w:r w:rsidR="00306DCE" w:rsidRPr="00F94FDD">
          <w:rPr>
            <w:rStyle w:val="Hypertextovodkaz"/>
            <w:szCs w:val="20"/>
            <w:lang w:val="en-GB"/>
          </w:rPr>
          <w:t>The Statistical Geopo</w:t>
        </w:r>
        <w:r w:rsidR="00306DCE" w:rsidRPr="00F94FDD">
          <w:rPr>
            <w:rStyle w:val="Hypertextovodkaz"/>
            <w:szCs w:val="20"/>
            <w:lang w:val="en-GB"/>
          </w:rPr>
          <w:t>r</w:t>
        </w:r>
        <w:r w:rsidR="00306DCE" w:rsidRPr="00F94FDD">
          <w:rPr>
            <w:rStyle w:val="Hypertextovodkaz"/>
            <w:szCs w:val="20"/>
            <w:lang w:val="en-GB"/>
          </w:rPr>
          <w:t>tal</w:t>
        </w:r>
      </w:hyperlink>
      <w:r w:rsidR="00306DCE" w:rsidRPr="00F94FDD">
        <w:rPr>
          <w:szCs w:val="20"/>
          <w:lang w:val="en-GB"/>
        </w:rPr>
        <w:t xml:space="preserve"> offers users a completely new way of visualizing statistical outputs, currently focusing on the results of the 2021 Census. Specifically, it includes several web applications that enable the display of selected statistical indicators or topics for a specific territory in the form of clear interactive maps. They provide, for example, an overview of which areas of the Czech Republic are home to the most university graduates, seniors, or native-born people, as well as detailed information on various characteristics of houses and dwelling or commuting to schools and work.</w:t>
      </w:r>
      <w:bookmarkStart w:id="0" w:name="_GoBack"/>
      <w:bookmarkEnd w:id="0"/>
    </w:p>
    <w:sectPr w:rsidR="00E60586" w:rsidRPr="00F94FDD" w:rsidSect="009D2AA7">
      <w:headerReference w:type="default" r:id="rId10"/>
      <w:pgSz w:w="11907" w:h="16839" w:code="9"/>
      <w:pgMar w:top="2807" w:right="1418"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A6DD" w14:textId="77777777" w:rsidR="00D36500" w:rsidRDefault="00D36500" w:rsidP="00A579D5">
      <w:r>
        <w:separator/>
      </w:r>
    </w:p>
  </w:endnote>
  <w:endnote w:type="continuationSeparator" w:id="0">
    <w:p w14:paraId="161E7331" w14:textId="77777777" w:rsidR="00D36500" w:rsidRDefault="00D36500" w:rsidP="00A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3D6B" w14:textId="77777777" w:rsidR="00D36500" w:rsidRDefault="00D36500" w:rsidP="00A579D5">
      <w:r>
        <w:separator/>
      </w:r>
    </w:p>
  </w:footnote>
  <w:footnote w:type="continuationSeparator" w:id="0">
    <w:p w14:paraId="0CD68B15" w14:textId="77777777" w:rsidR="00D36500" w:rsidRDefault="00D36500" w:rsidP="00A5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999B" w14:textId="77777777" w:rsidR="009D2AA7" w:rsidRPr="00A579D5" w:rsidRDefault="00595C8E" w:rsidP="00A579D5">
    <w:pPr>
      <w:pStyle w:val="Zhlav"/>
    </w:pPr>
    <w:r>
      <w:rPr>
        <w:noProof/>
        <w:lang w:eastAsia="cs-CZ"/>
      </w:rPr>
      <w:drawing>
        <wp:anchor distT="0" distB="0" distL="114300" distR="114300" simplePos="0" relativeHeight="251661312" behindDoc="0" locked="0" layoutInCell="1" allowOverlap="1" wp14:anchorId="34C5835C" wp14:editId="184D3146">
          <wp:simplePos x="0" y="0"/>
          <wp:positionH relativeFrom="page">
            <wp:posOffset>4860925</wp:posOffset>
          </wp:positionH>
          <wp:positionV relativeFrom="page">
            <wp:posOffset>725805</wp:posOffset>
          </wp:positionV>
          <wp:extent cx="1529715" cy="2190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raha HLM CZ.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715" cy="219075"/>
                  </a:xfrm>
                  <a:prstGeom prst="rect">
                    <a:avLst/>
                  </a:prstGeom>
                </pic:spPr>
              </pic:pic>
            </a:graphicData>
          </a:graphic>
          <wp14:sizeRelH relativeFrom="margin">
            <wp14:pctWidth>0</wp14:pctWidth>
          </wp14:sizeRelH>
          <wp14:sizeRelV relativeFrom="margin">
            <wp14:pctHeight>0</wp14:pctHeight>
          </wp14:sizeRelV>
        </wp:anchor>
      </w:drawing>
    </w:r>
    <w:r w:rsidR="009D2AA7">
      <w:rPr>
        <w:noProof/>
        <w:lang w:eastAsia="cs-CZ"/>
      </w:rPr>
      <w:drawing>
        <wp:anchor distT="0" distB="0" distL="114300" distR="114300" simplePos="0" relativeHeight="251659264" behindDoc="0" locked="0" layoutInCell="1" allowOverlap="1" wp14:anchorId="6467FD87" wp14:editId="04761F9B">
          <wp:simplePos x="0" y="0"/>
          <wp:positionH relativeFrom="page">
            <wp:posOffset>374650</wp:posOffset>
          </wp:positionH>
          <wp:positionV relativeFrom="page">
            <wp:posOffset>504190</wp:posOffset>
          </wp:positionV>
          <wp:extent cx="1713600" cy="421200"/>
          <wp:effectExtent l="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ky statisticky urad CZ Col.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36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BEC"/>
    <w:multiLevelType w:val="hybridMultilevel"/>
    <w:tmpl w:val="52146146"/>
    <w:lvl w:ilvl="0" w:tplc="17D48A52">
      <w:start w:val="1"/>
      <w:numFmt w:val="bullet"/>
      <w:lvlText w:val="•"/>
      <w:lvlJc w:val="left"/>
      <w:pPr>
        <w:tabs>
          <w:tab w:val="num" w:pos="720"/>
        </w:tabs>
        <w:ind w:left="720" w:hanging="360"/>
      </w:pPr>
      <w:rPr>
        <w:rFonts w:ascii="Arial" w:hAnsi="Arial" w:hint="default"/>
      </w:rPr>
    </w:lvl>
    <w:lvl w:ilvl="1" w:tplc="E962132A" w:tentative="1">
      <w:start w:val="1"/>
      <w:numFmt w:val="bullet"/>
      <w:lvlText w:val="•"/>
      <w:lvlJc w:val="left"/>
      <w:pPr>
        <w:tabs>
          <w:tab w:val="num" w:pos="1440"/>
        </w:tabs>
        <w:ind w:left="1440" w:hanging="360"/>
      </w:pPr>
      <w:rPr>
        <w:rFonts w:ascii="Arial" w:hAnsi="Arial" w:hint="default"/>
      </w:rPr>
    </w:lvl>
    <w:lvl w:ilvl="2" w:tplc="B1FE0FCA" w:tentative="1">
      <w:start w:val="1"/>
      <w:numFmt w:val="bullet"/>
      <w:lvlText w:val="•"/>
      <w:lvlJc w:val="left"/>
      <w:pPr>
        <w:tabs>
          <w:tab w:val="num" w:pos="2160"/>
        </w:tabs>
        <w:ind w:left="2160" w:hanging="360"/>
      </w:pPr>
      <w:rPr>
        <w:rFonts w:ascii="Arial" w:hAnsi="Arial" w:hint="default"/>
      </w:rPr>
    </w:lvl>
    <w:lvl w:ilvl="3" w:tplc="2C7C09B6" w:tentative="1">
      <w:start w:val="1"/>
      <w:numFmt w:val="bullet"/>
      <w:lvlText w:val="•"/>
      <w:lvlJc w:val="left"/>
      <w:pPr>
        <w:tabs>
          <w:tab w:val="num" w:pos="2880"/>
        </w:tabs>
        <w:ind w:left="2880" w:hanging="360"/>
      </w:pPr>
      <w:rPr>
        <w:rFonts w:ascii="Arial" w:hAnsi="Arial" w:hint="default"/>
      </w:rPr>
    </w:lvl>
    <w:lvl w:ilvl="4" w:tplc="03B46DC8" w:tentative="1">
      <w:start w:val="1"/>
      <w:numFmt w:val="bullet"/>
      <w:lvlText w:val="•"/>
      <w:lvlJc w:val="left"/>
      <w:pPr>
        <w:tabs>
          <w:tab w:val="num" w:pos="3600"/>
        </w:tabs>
        <w:ind w:left="3600" w:hanging="360"/>
      </w:pPr>
      <w:rPr>
        <w:rFonts w:ascii="Arial" w:hAnsi="Arial" w:hint="default"/>
      </w:rPr>
    </w:lvl>
    <w:lvl w:ilvl="5" w:tplc="EECA5776" w:tentative="1">
      <w:start w:val="1"/>
      <w:numFmt w:val="bullet"/>
      <w:lvlText w:val="•"/>
      <w:lvlJc w:val="left"/>
      <w:pPr>
        <w:tabs>
          <w:tab w:val="num" w:pos="4320"/>
        </w:tabs>
        <w:ind w:left="4320" w:hanging="360"/>
      </w:pPr>
      <w:rPr>
        <w:rFonts w:ascii="Arial" w:hAnsi="Arial" w:hint="default"/>
      </w:rPr>
    </w:lvl>
    <w:lvl w:ilvl="6" w:tplc="D3480CAE" w:tentative="1">
      <w:start w:val="1"/>
      <w:numFmt w:val="bullet"/>
      <w:lvlText w:val="•"/>
      <w:lvlJc w:val="left"/>
      <w:pPr>
        <w:tabs>
          <w:tab w:val="num" w:pos="5040"/>
        </w:tabs>
        <w:ind w:left="5040" w:hanging="360"/>
      </w:pPr>
      <w:rPr>
        <w:rFonts w:ascii="Arial" w:hAnsi="Arial" w:hint="default"/>
      </w:rPr>
    </w:lvl>
    <w:lvl w:ilvl="7" w:tplc="E40079D4" w:tentative="1">
      <w:start w:val="1"/>
      <w:numFmt w:val="bullet"/>
      <w:lvlText w:val="•"/>
      <w:lvlJc w:val="left"/>
      <w:pPr>
        <w:tabs>
          <w:tab w:val="num" w:pos="5760"/>
        </w:tabs>
        <w:ind w:left="5760" w:hanging="360"/>
      </w:pPr>
      <w:rPr>
        <w:rFonts w:ascii="Arial" w:hAnsi="Arial" w:hint="default"/>
      </w:rPr>
    </w:lvl>
    <w:lvl w:ilvl="8" w:tplc="3A006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5899"/>
    <w:multiLevelType w:val="hybridMultilevel"/>
    <w:tmpl w:val="70748078"/>
    <w:lvl w:ilvl="0" w:tplc="017A24AC">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E932B23"/>
    <w:multiLevelType w:val="hybridMultilevel"/>
    <w:tmpl w:val="13482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36B37"/>
    <w:multiLevelType w:val="hybridMultilevel"/>
    <w:tmpl w:val="255ED7B2"/>
    <w:lvl w:ilvl="0" w:tplc="85A21F72">
      <w:start w:val="1"/>
      <w:numFmt w:val="bullet"/>
      <w:lvlText w:val=""/>
      <w:lvlJc w:val="left"/>
      <w:pPr>
        <w:ind w:left="720" w:hanging="360"/>
      </w:pPr>
      <w:rPr>
        <w:rFonts w:ascii="Symbol" w:hAnsi="Symbol"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DB64D6"/>
    <w:multiLevelType w:val="hybridMultilevel"/>
    <w:tmpl w:val="A06C0128"/>
    <w:lvl w:ilvl="0" w:tplc="C3B45520">
      <w:start w:val="1"/>
      <w:numFmt w:val="bullet"/>
      <w:lvlText w:val=""/>
      <w:lvlJc w:val="left"/>
      <w:pPr>
        <w:ind w:left="720" w:hanging="360"/>
      </w:pPr>
      <w:rPr>
        <w:rFonts w:ascii="Symbol" w:hAnsi="Symbol"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E16BAD"/>
    <w:multiLevelType w:val="hybridMultilevel"/>
    <w:tmpl w:val="3EACCA04"/>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3E544D47"/>
    <w:multiLevelType w:val="hybridMultilevel"/>
    <w:tmpl w:val="9E28EA3E"/>
    <w:lvl w:ilvl="0" w:tplc="E1AE5956">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F333DE"/>
    <w:multiLevelType w:val="hybridMultilevel"/>
    <w:tmpl w:val="EF38E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8171B4"/>
    <w:multiLevelType w:val="hybridMultilevel"/>
    <w:tmpl w:val="91947EA6"/>
    <w:lvl w:ilvl="0" w:tplc="097C4C90">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4EB708A"/>
    <w:multiLevelType w:val="hybridMultilevel"/>
    <w:tmpl w:val="63787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FB3F40"/>
    <w:multiLevelType w:val="hybridMultilevel"/>
    <w:tmpl w:val="1AB63A54"/>
    <w:lvl w:ilvl="0" w:tplc="25383BA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D97412"/>
    <w:multiLevelType w:val="hybridMultilevel"/>
    <w:tmpl w:val="932A3A74"/>
    <w:lvl w:ilvl="0" w:tplc="EB9679C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A93295"/>
    <w:multiLevelType w:val="hybridMultilevel"/>
    <w:tmpl w:val="C64CDC16"/>
    <w:lvl w:ilvl="0" w:tplc="C6E02EC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E112A4"/>
    <w:multiLevelType w:val="hybridMultilevel"/>
    <w:tmpl w:val="AC88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5F6410"/>
    <w:multiLevelType w:val="hybridMultilevel"/>
    <w:tmpl w:val="2C24AF66"/>
    <w:lvl w:ilvl="0" w:tplc="46BC113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046654"/>
    <w:multiLevelType w:val="hybridMultilevel"/>
    <w:tmpl w:val="02A499B4"/>
    <w:lvl w:ilvl="0" w:tplc="0CC8C6A8">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960AED"/>
    <w:multiLevelType w:val="hybridMultilevel"/>
    <w:tmpl w:val="A32A2CC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CF50C2C"/>
    <w:multiLevelType w:val="hybridMultilevel"/>
    <w:tmpl w:val="6C1A919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7"/>
  </w:num>
  <w:num w:numId="2">
    <w:abstractNumId w:val="17"/>
  </w:num>
  <w:num w:numId="3">
    <w:abstractNumId w:val="5"/>
  </w:num>
  <w:num w:numId="4">
    <w:abstractNumId w:val="9"/>
  </w:num>
  <w:num w:numId="5">
    <w:abstractNumId w:val="13"/>
  </w:num>
  <w:num w:numId="6">
    <w:abstractNumId w:val="4"/>
  </w:num>
  <w:num w:numId="7">
    <w:abstractNumId w:val="2"/>
  </w:num>
  <w:num w:numId="8">
    <w:abstractNumId w:val="0"/>
  </w:num>
  <w:num w:numId="9">
    <w:abstractNumId w:val="3"/>
  </w:num>
  <w:num w:numId="10">
    <w:abstractNumId w:val="6"/>
  </w:num>
  <w:num w:numId="11">
    <w:abstractNumId w:val="15"/>
  </w:num>
  <w:num w:numId="12">
    <w:abstractNumId w:val="14"/>
  </w:num>
  <w:num w:numId="13">
    <w:abstractNumId w:val="16"/>
  </w:num>
  <w:num w:numId="14">
    <w:abstractNumId w:val="1"/>
  </w:num>
  <w:num w:numId="15">
    <w:abstractNumId w:val="12"/>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E0"/>
    <w:rsid w:val="00025A49"/>
    <w:rsid w:val="0005329B"/>
    <w:rsid w:val="00065180"/>
    <w:rsid w:val="0007655E"/>
    <w:rsid w:val="00080853"/>
    <w:rsid w:val="000B2E95"/>
    <w:rsid w:val="000C37C9"/>
    <w:rsid w:val="000C6577"/>
    <w:rsid w:val="00110101"/>
    <w:rsid w:val="001256B0"/>
    <w:rsid w:val="00125EBA"/>
    <w:rsid w:val="0012733C"/>
    <w:rsid w:val="00154322"/>
    <w:rsid w:val="00157C86"/>
    <w:rsid w:val="00160B9E"/>
    <w:rsid w:val="001642EF"/>
    <w:rsid w:val="001979EA"/>
    <w:rsid w:val="001D0298"/>
    <w:rsid w:val="00213339"/>
    <w:rsid w:val="002143ED"/>
    <w:rsid w:val="002A0A98"/>
    <w:rsid w:val="00306DCE"/>
    <w:rsid w:val="00354DAA"/>
    <w:rsid w:val="00385D7E"/>
    <w:rsid w:val="00391BD7"/>
    <w:rsid w:val="003F63A2"/>
    <w:rsid w:val="00404A10"/>
    <w:rsid w:val="004131D8"/>
    <w:rsid w:val="00435E2D"/>
    <w:rsid w:val="00463DB5"/>
    <w:rsid w:val="00496E13"/>
    <w:rsid w:val="004B606E"/>
    <w:rsid w:val="004C0F4A"/>
    <w:rsid w:val="004C46AC"/>
    <w:rsid w:val="004D0215"/>
    <w:rsid w:val="004D28B5"/>
    <w:rsid w:val="004E67A4"/>
    <w:rsid w:val="005228B5"/>
    <w:rsid w:val="0054569F"/>
    <w:rsid w:val="00562081"/>
    <w:rsid w:val="00595C8E"/>
    <w:rsid w:val="0059631E"/>
    <w:rsid w:val="005A4ACC"/>
    <w:rsid w:val="005C3A96"/>
    <w:rsid w:val="005C44FD"/>
    <w:rsid w:val="00682876"/>
    <w:rsid w:val="00693C8C"/>
    <w:rsid w:val="006B34B2"/>
    <w:rsid w:val="006B58D4"/>
    <w:rsid w:val="006F4BF3"/>
    <w:rsid w:val="006F6EE9"/>
    <w:rsid w:val="007035E0"/>
    <w:rsid w:val="00704237"/>
    <w:rsid w:val="00717415"/>
    <w:rsid w:val="007378C9"/>
    <w:rsid w:val="00753DE1"/>
    <w:rsid w:val="007862CA"/>
    <w:rsid w:val="0079059A"/>
    <w:rsid w:val="00796AFA"/>
    <w:rsid w:val="007E1C70"/>
    <w:rsid w:val="007F1BB5"/>
    <w:rsid w:val="00815772"/>
    <w:rsid w:val="00821C53"/>
    <w:rsid w:val="008257BA"/>
    <w:rsid w:val="008A2118"/>
    <w:rsid w:val="008A2664"/>
    <w:rsid w:val="008E0B43"/>
    <w:rsid w:val="00911C4E"/>
    <w:rsid w:val="00920AA3"/>
    <w:rsid w:val="0096509B"/>
    <w:rsid w:val="00986194"/>
    <w:rsid w:val="009B55A8"/>
    <w:rsid w:val="009C7C61"/>
    <w:rsid w:val="009D2AA7"/>
    <w:rsid w:val="00A03E3E"/>
    <w:rsid w:val="00A0603B"/>
    <w:rsid w:val="00A1578D"/>
    <w:rsid w:val="00A425A7"/>
    <w:rsid w:val="00A579D5"/>
    <w:rsid w:val="00A57F11"/>
    <w:rsid w:val="00A62CA1"/>
    <w:rsid w:val="00AB4266"/>
    <w:rsid w:val="00AE798D"/>
    <w:rsid w:val="00B432E0"/>
    <w:rsid w:val="00B858F0"/>
    <w:rsid w:val="00BA001E"/>
    <w:rsid w:val="00BA32AA"/>
    <w:rsid w:val="00BB6020"/>
    <w:rsid w:val="00BC06A1"/>
    <w:rsid w:val="00BC448E"/>
    <w:rsid w:val="00BC637E"/>
    <w:rsid w:val="00BD7919"/>
    <w:rsid w:val="00C2230C"/>
    <w:rsid w:val="00C3245E"/>
    <w:rsid w:val="00C327E8"/>
    <w:rsid w:val="00C40DFA"/>
    <w:rsid w:val="00C477B2"/>
    <w:rsid w:val="00C52FB6"/>
    <w:rsid w:val="00C569D6"/>
    <w:rsid w:val="00C5727D"/>
    <w:rsid w:val="00C83231"/>
    <w:rsid w:val="00CD7FF3"/>
    <w:rsid w:val="00CF63EB"/>
    <w:rsid w:val="00D019D1"/>
    <w:rsid w:val="00D21588"/>
    <w:rsid w:val="00D26297"/>
    <w:rsid w:val="00D36500"/>
    <w:rsid w:val="00D46501"/>
    <w:rsid w:val="00D7149E"/>
    <w:rsid w:val="00D72415"/>
    <w:rsid w:val="00DA5742"/>
    <w:rsid w:val="00DE70B6"/>
    <w:rsid w:val="00E001EF"/>
    <w:rsid w:val="00E27329"/>
    <w:rsid w:val="00E56095"/>
    <w:rsid w:val="00E60586"/>
    <w:rsid w:val="00E65FE7"/>
    <w:rsid w:val="00E73F91"/>
    <w:rsid w:val="00E906D6"/>
    <w:rsid w:val="00EA54EB"/>
    <w:rsid w:val="00EE7D9A"/>
    <w:rsid w:val="00F26B4E"/>
    <w:rsid w:val="00F54E81"/>
    <w:rsid w:val="00F6798D"/>
    <w:rsid w:val="00F81987"/>
    <w:rsid w:val="00F87875"/>
    <w:rsid w:val="00F9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1641"/>
  <w15:docId w15:val="{66CF298C-D138-47F5-850C-A036F258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4266"/>
    <w:pPr>
      <w:spacing w:after="0" w:line="240" w:lineRule="auto"/>
    </w:pPr>
    <w:rPr>
      <w:rFonts w:ascii="Arial" w:hAnsi="Arial"/>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79D5"/>
    <w:pPr>
      <w:tabs>
        <w:tab w:val="center" w:pos="4703"/>
        <w:tab w:val="right" w:pos="9406"/>
      </w:tabs>
    </w:pPr>
  </w:style>
  <w:style w:type="character" w:customStyle="1" w:styleId="ZhlavChar">
    <w:name w:val="Záhlaví Char"/>
    <w:basedOn w:val="Standardnpsmoodstavce"/>
    <w:link w:val="Zhlav"/>
    <w:uiPriority w:val="99"/>
    <w:rsid w:val="00A579D5"/>
  </w:style>
  <w:style w:type="paragraph" w:styleId="Zpat">
    <w:name w:val="footer"/>
    <w:basedOn w:val="Normln"/>
    <w:link w:val="ZpatChar"/>
    <w:uiPriority w:val="99"/>
    <w:unhideWhenUsed/>
    <w:rsid w:val="00A579D5"/>
    <w:pPr>
      <w:tabs>
        <w:tab w:val="center" w:pos="4703"/>
        <w:tab w:val="right" w:pos="9406"/>
      </w:tabs>
    </w:pPr>
  </w:style>
  <w:style w:type="character" w:customStyle="1" w:styleId="ZpatChar">
    <w:name w:val="Zápatí Char"/>
    <w:basedOn w:val="Standardnpsmoodstavce"/>
    <w:link w:val="Zpat"/>
    <w:uiPriority w:val="99"/>
    <w:rsid w:val="00A579D5"/>
  </w:style>
  <w:style w:type="paragraph" w:styleId="Textbubliny">
    <w:name w:val="Balloon Text"/>
    <w:basedOn w:val="Normln"/>
    <w:link w:val="TextbublinyChar"/>
    <w:uiPriority w:val="99"/>
    <w:semiHidden/>
    <w:unhideWhenUsed/>
    <w:rsid w:val="00A579D5"/>
    <w:rPr>
      <w:rFonts w:ascii="Tahoma" w:hAnsi="Tahoma" w:cs="Tahoma"/>
      <w:sz w:val="16"/>
      <w:szCs w:val="16"/>
    </w:rPr>
  </w:style>
  <w:style w:type="character" w:customStyle="1" w:styleId="TextbublinyChar">
    <w:name w:val="Text bubliny Char"/>
    <w:basedOn w:val="Standardnpsmoodstavce"/>
    <w:link w:val="Textbubliny"/>
    <w:uiPriority w:val="99"/>
    <w:semiHidden/>
    <w:rsid w:val="00A579D5"/>
    <w:rPr>
      <w:rFonts w:ascii="Tahoma" w:hAnsi="Tahoma" w:cs="Tahoma"/>
      <w:sz w:val="16"/>
      <w:szCs w:val="16"/>
    </w:rPr>
  </w:style>
  <w:style w:type="paragraph" w:styleId="Odstavecseseznamem">
    <w:name w:val="List Paragraph"/>
    <w:basedOn w:val="Normln"/>
    <w:uiPriority w:val="34"/>
    <w:qFormat/>
    <w:rsid w:val="007035E0"/>
    <w:pPr>
      <w:ind w:left="720"/>
      <w:contextualSpacing/>
    </w:pPr>
  </w:style>
  <w:style w:type="paragraph" w:styleId="Zkladntextodsazen">
    <w:name w:val="Body Text Indent"/>
    <w:basedOn w:val="Normln"/>
    <w:link w:val="ZkladntextodsazenChar"/>
    <w:rsid w:val="007035E0"/>
    <w:pPr>
      <w:numPr>
        <w:ilvl w:val="12"/>
      </w:numPr>
      <w:spacing w:line="288" w:lineRule="auto"/>
      <w:ind w:left="283" w:hanging="283"/>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7035E0"/>
    <w:rPr>
      <w:rFonts w:ascii="Times New Roman" w:eastAsia="Times New Roman" w:hAnsi="Times New Roman" w:cs="Times New Roman"/>
      <w:sz w:val="20"/>
      <w:szCs w:val="20"/>
      <w:lang w:val="cs-CZ" w:eastAsia="cs-CZ"/>
    </w:rPr>
  </w:style>
  <w:style w:type="character" w:styleId="Hypertextovodkaz">
    <w:name w:val="Hyperlink"/>
    <w:basedOn w:val="Standardnpsmoodstavce"/>
    <w:uiPriority w:val="99"/>
    <w:unhideWhenUsed/>
    <w:rsid w:val="00496E13"/>
    <w:rPr>
      <w:color w:val="0000FF"/>
      <w:u w:val="single"/>
    </w:rPr>
  </w:style>
  <w:style w:type="character" w:styleId="Odkaznakoment">
    <w:name w:val="annotation reference"/>
    <w:basedOn w:val="Standardnpsmoodstavce"/>
    <w:uiPriority w:val="99"/>
    <w:semiHidden/>
    <w:unhideWhenUsed/>
    <w:rsid w:val="00E73F91"/>
    <w:rPr>
      <w:sz w:val="16"/>
      <w:szCs w:val="16"/>
    </w:rPr>
  </w:style>
  <w:style w:type="paragraph" w:styleId="Textkomente">
    <w:name w:val="annotation text"/>
    <w:basedOn w:val="Normln"/>
    <w:link w:val="TextkomenteChar"/>
    <w:uiPriority w:val="99"/>
    <w:semiHidden/>
    <w:unhideWhenUsed/>
    <w:rsid w:val="00E73F91"/>
    <w:rPr>
      <w:szCs w:val="20"/>
    </w:rPr>
  </w:style>
  <w:style w:type="character" w:customStyle="1" w:styleId="TextkomenteChar">
    <w:name w:val="Text komentáře Char"/>
    <w:basedOn w:val="Standardnpsmoodstavce"/>
    <w:link w:val="Textkomente"/>
    <w:uiPriority w:val="99"/>
    <w:semiHidden/>
    <w:rsid w:val="00E73F91"/>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E73F91"/>
    <w:rPr>
      <w:b/>
      <w:bCs/>
    </w:rPr>
  </w:style>
  <w:style w:type="character" w:customStyle="1" w:styleId="PedmtkomenteChar">
    <w:name w:val="Předmět komentáře Char"/>
    <w:basedOn w:val="TextkomenteChar"/>
    <w:link w:val="Pedmtkomente"/>
    <w:uiPriority w:val="99"/>
    <w:semiHidden/>
    <w:rsid w:val="00E73F91"/>
    <w:rPr>
      <w:rFonts w:ascii="Arial" w:hAnsi="Arial"/>
      <w:b/>
      <w:bCs/>
      <w:sz w:val="20"/>
      <w:szCs w:val="20"/>
      <w:lang w:val="cs-CZ"/>
    </w:rPr>
  </w:style>
  <w:style w:type="character" w:customStyle="1" w:styleId="s1">
    <w:name w:val="s1"/>
    <w:basedOn w:val="Standardnpsmoodstavce"/>
    <w:rsid w:val="00435E2D"/>
  </w:style>
  <w:style w:type="character" w:customStyle="1" w:styleId="apple-converted-space">
    <w:name w:val="apple-converted-space"/>
    <w:basedOn w:val="Standardnpsmoodstavce"/>
    <w:rsid w:val="00BD7919"/>
  </w:style>
  <w:style w:type="character" w:styleId="Siln">
    <w:name w:val="Strong"/>
    <w:basedOn w:val="Standardnpsmoodstavce"/>
    <w:uiPriority w:val="22"/>
    <w:qFormat/>
    <w:rsid w:val="0079059A"/>
    <w:rPr>
      <w:b/>
      <w:bCs/>
    </w:rPr>
  </w:style>
  <w:style w:type="character" w:styleId="Sledovanodkaz">
    <w:name w:val="FollowedHyperlink"/>
    <w:basedOn w:val="Standardnpsmoodstavce"/>
    <w:uiPriority w:val="99"/>
    <w:semiHidden/>
    <w:unhideWhenUsed/>
    <w:rsid w:val="00125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4652">
      <w:bodyDiv w:val="1"/>
      <w:marLeft w:val="0"/>
      <w:marRight w:val="0"/>
      <w:marTop w:val="0"/>
      <w:marBottom w:val="0"/>
      <w:divBdr>
        <w:top w:val="none" w:sz="0" w:space="0" w:color="auto"/>
        <w:left w:val="none" w:sz="0" w:space="0" w:color="auto"/>
        <w:bottom w:val="none" w:sz="0" w:space="0" w:color="auto"/>
        <w:right w:val="none" w:sz="0" w:space="0" w:color="auto"/>
      </w:divBdr>
      <w:divsChild>
        <w:div w:id="1390806769">
          <w:marLeft w:val="706"/>
          <w:marRight w:val="0"/>
          <w:marTop w:val="396"/>
          <w:marBottom w:val="0"/>
          <w:divBdr>
            <w:top w:val="none" w:sz="0" w:space="0" w:color="auto"/>
            <w:left w:val="none" w:sz="0" w:space="0" w:color="auto"/>
            <w:bottom w:val="none" w:sz="0" w:space="0" w:color="auto"/>
            <w:right w:val="none" w:sz="0" w:space="0" w:color="auto"/>
          </w:divBdr>
        </w:div>
        <w:div w:id="1531643846">
          <w:marLeft w:val="706"/>
          <w:marRight w:val="0"/>
          <w:marTop w:val="396"/>
          <w:marBottom w:val="0"/>
          <w:divBdr>
            <w:top w:val="none" w:sz="0" w:space="0" w:color="auto"/>
            <w:left w:val="none" w:sz="0" w:space="0" w:color="auto"/>
            <w:bottom w:val="none" w:sz="0" w:space="0" w:color="auto"/>
            <w:right w:val="none" w:sz="0" w:space="0" w:color="auto"/>
          </w:divBdr>
        </w:div>
        <w:div w:id="1979066947">
          <w:marLeft w:val="706"/>
          <w:marRight w:val="0"/>
          <w:marTop w:val="396"/>
          <w:marBottom w:val="0"/>
          <w:divBdr>
            <w:top w:val="none" w:sz="0" w:space="0" w:color="auto"/>
            <w:left w:val="none" w:sz="0" w:space="0" w:color="auto"/>
            <w:bottom w:val="none" w:sz="0" w:space="0" w:color="auto"/>
            <w:right w:val="none" w:sz="0" w:space="0" w:color="auto"/>
          </w:divBdr>
        </w:div>
        <w:div w:id="1104610348">
          <w:marLeft w:val="706"/>
          <w:marRight w:val="0"/>
          <w:marTop w:val="396"/>
          <w:marBottom w:val="0"/>
          <w:divBdr>
            <w:top w:val="none" w:sz="0" w:space="0" w:color="auto"/>
            <w:left w:val="none" w:sz="0" w:space="0" w:color="auto"/>
            <w:bottom w:val="none" w:sz="0" w:space="0" w:color="auto"/>
            <w:right w:val="none" w:sz="0" w:space="0" w:color="auto"/>
          </w:divBdr>
        </w:div>
      </w:divsChild>
    </w:div>
    <w:div w:id="9377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data.statistika.cz/portal/apps/s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data.statistika.cz/portal/apps/si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vec5232\Downloads\Hlavickovy%20papir%20CZ%20ustred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A9B36-5B0B-4722-BA9C-6A9F5456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ustredi.dotx</Template>
  <TotalTime>1</TotalTime>
  <Pages>1</Pages>
  <Words>337</Words>
  <Characters>1993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Hlavičkový papír CZ;</vt:lpstr>
    </vt:vector>
  </TitlesOfParts>
  <Company>ČSÚ</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CZ;</dc:title>
  <dc:creator>Moravec Štěpán</dc:creator>
  <cp:keywords>Hlavičkový papír CZ</cp:keywords>
  <cp:lastModifiedBy>Cieslar Jan</cp:lastModifiedBy>
  <cp:revision>2</cp:revision>
  <dcterms:created xsi:type="dcterms:W3CDTF">2023-12-13T13:39:00Z</dcterms:created>
  <dcterms:modified xsi:type="dcterms:W3CDTF">2023-12-13T13:39:00Z</dcterms:modified>
</cp:coreProperties>
</file>