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FEA9" w14:textId="6D9F9855" w:rsidR="00035DA2" w:rsidRPr="00AE6D5B" w:rsidRDefault="004637DF" w:rsidP="00035DA2">
      <w:pPr>
        <w:pStyle w:val="Datum"/>
      </w:pPr>
      <w:r>
        <w:t>4</w:t>
      </w:r>
      <w:r w:rsidR="00035DA2" w:rsidRPr="00A34C4D">
        <w:t xml:space="preserve">. </w:t>
      </w:r>
      <w:r w:rsidR="004F2665">
        <w:t>března</w:t>
      </w:r>
      <w:r w:rsidR="00035DA2" w:rsidRPr="00B84560">
        <w:t xml:space="preserve"> 2024</w:t>
      </w:r>
    </w:p>
    <w:p w14:paraId="6DD37302" w14:textId="77777777" w:rsidR="0038191E" w:rsidRPr="000B675A" w:rsidRDefault="0038191E" w:rsidP="0038191E">
      <w:pPr>
        <w:spacing w:line="240" w:lineRule="auto"/>
        <w:ind w:right="-284"/>
        <w:rPr>
          <w:rFonts w:eastAsia="Times New Roman"/>
          <w:b/>
          <w:bCs/>
          <w:color w:val="BD1B21"/>
          <w:sz w:val="18"/>
          <w:szCs w:val="18"/>
        </w:rPr>
      </w:pPr>
    </w:p>
    <w:p w14:paraId="322A8AC7" w14:textId="0FBF98A6" w:rsidR="00A42F65" w:rsidRDefault="00A42F65" w:rsidP="004F4662">
      <w:pPr>
        <w:spacing w:line="240" w:lineRule="auto"/>
        <w:ind w:right="-284"/>
        <w:rPr>
          <w:b/>
          <w:bCs/>
        </w:rPr>
      </w:pPr>
      <w:bookmarkStart w:id="0" w:name="_GoBack"/>
      <w:r w:rsidRPr="004F4662">
        <w:rPr>
          <w:rFonts w:eastAsia="Times New Roman"/>
          <w:b/>
          <w:bCs/>
          <w:color w:val="BD1B21"/>
          <w:sz w:val="32"/>
          <w:szCs w:val="32"/>
        </w:rPr>
        <w:t>Ekonomika cestovního ruchu v roce 2022 znovu nabrala na síle</w:t>
      </w:r>
    </w:p>
    <w:bookmarkEnd w:id="0"/>
    <w:p w14:paraId="500CC603" w14:textId="77777777" w:rsidR="00A42F65" w:rsidRDefault="00A42F65" w:rsidP="004F4662">
      <w:pPr>
        <w:spacing w:line="240" w:lineRule="auto"/>
        <w:ind w:right="-284"/>
        <w:rPr>
          <w:b/>
          <w:bCs/>
        </w:rPr>
      </w:pPr>
    </w:p>
    <w:p w14:paraId="02DA76EF" w14:textId="5D7586A0" w:rsidR="00B41A64" w:rsidRPr="00B41A64" w:rsidRDefault="00B41A64" w:rsidP="004D5C44">
      <w:pPr>
        <w:spacing w:line="264" w:lineRule="auto"/>
        <w:ind w:right="-284"/>
        <w:rPr>
          <w:b/>
          <w:bCs/>
        </w:rPr>
      </w:pPr>
      <w:r>
        <w:rPr>
          <w:b/>
          <w:bCs/>
        </w:rPr>
        <w:t>Cestovní ruch se p</w:t>
      </w:r>
      <w:r w:rsidRPr="00B41A64">
        <w:rPr>
          <w:b/>
          <w:bCs/>
        </w:rPr>
        <w:t>o období pandemie koronaviru, kdy se stal jedním z nejvíce zasažených sektorů, postupně zotavuje v hodnotách makroekonomických ukazatelů.</w:t>
      </w:r>
      <w:r>
        <w:rPr>
          <w:b/>
          <w:bCs/>
        </w:rPr>
        <w:t xml:space="preserve"> Jeho podíl na tvorbě hrubého domácího produktu </w:t>
      </w:r>
      <w:r w:rsidR="00984984">
        <w:rPr>
          <w:b/>
          <w:bCs/>
        </w:rPr>
        <w:t>Česka</w:t>
      </w:r>
      <w:r>
        <w:rPr>
          <w:b/>
          <w:bCs/>
        </w:rPr>
        <w:t xml:space="preserve"> se v roce 2022 zvýšil na 2,22 %, což ve finančním vyjádření představovalo více než 150 miliard korun. Detailní pohled na ekonomické postavení odvětví při</w:t>
      </w:r>
      <w:r w:rsidR="006F4480">
        <w:rPr>
          <w:b/>
          <w:bCs/>
        </w:rPr>
        <w:t xml:space="preserve">náší aktualizované časové řady </w:t>
      </w:r>
      <w:hyperlink r:id="rId8" w:tgtFrame="_blank" w:history="1">
        <w:r w:rsidRPr="004D5C44">
          <w:rPr>
            <w:rStyle w:val="Hypertextovodkaz"/>
            <w:b/>
            <w:bCs/>
            <w:i/>
          </w:rPr>
          <w:t>Satelitního účtu cestovního ruchu</w:t>
        </w:r>
      </w:hyperlink>
      <w:r>
        <w:t>.</w:t>
      </w:r>
    </w:p>
    <w:p w14:paraId="712E3390" w14:textId="77777777" w:rsidR="00A42F65" w:rsidRDefault="00A42F65" w:rsidP="004F4662">
      <w:pPr>
        <w:spacing w:line="240" w:lineRule="auto"/>
        <w:rPr>
          <w:szCs w:val="20"/>
        </w:rPr>
      </w:pPr>
    </w:p>
    <w:p w14:paraId="0ADF8EF9" w14:textId="5FDE60A3" w:rsidR="00B55CC8" w:rsidRPr="00B55CC8" w:rsidRDefault="00B55CC8" w:rsidP="004D5C44">
      <w:pPr>
        <w:spacing w:line="252" w:lineRule="auto"/>
        <w:rPr>
          <w:szCs w:val="20"/>
        </w:rPr>
      </w:pPr>
      <w:r w:rsidRPr="00E03752">
        <w:rPr>
          <w:szCs w:val="20"/>
        </w:rPr>
        <w:t xml:space="preserve">Situace v oblasti cestovního ruchu byla </w:t>
      </w:r>
      <w:r w:rsidR="006F4480" w:rsidRPr="00E03752">
        <w:rPr>
          <w:szCs w:val="20"/>
        </w:rPr>
        <w:t xml:space="preserve">v roce 2022 </w:t>
      </w:r>
      <w:r w:rsidRPr="00E03752">
        <w:rPr>
          <w:szCs w:val="20"/>
        </w:rPr>
        <w:t xml:space="preserve">po dvou letech plošných covidových restrikcí o poznání lepší, lidé začali opět více a volněji cestovat. </w:t>
      </w:r>
      <w:r w:rsidR="006F4480">
        <w:rPr>
          <w:szCs w:val="20"/>
        </w:rPr>
        <w:t>P</w:t>
      </w:r>
      <w:r w:rsidRPr="00B55CC8">
        <w:rPr>
          <w:szCs w:val="20"/>
        </w:rPr>
        <w:t xml:space="preserve">odíl </w:t>
      </w:r>
      <w:r w:rsidR="006F4480">
        <w:rPr>
          <w:szCs w:val="20"/>
        </w:rPr>
        <w:t xml:space="preserve">cestovního ruchu </w:t>
      </w:r>
      <w:r w:rsidRPr="00B55CC8">
        <w:rPr>
          <w:szCs w:val="20"/>
        </w:rPr>
        <w:t>na tvorbě hrubého domácího produktu Česk</w:t>
      </w:r>
      <w:r w:rsidR="00B41A64">
        <w:rPr>
          <w:szCs w:val="20"/>
        </w:rPr>
        <w:t>a</w:t>
      </w:r>
      <w:r w:rsidRPr="00B55CC8">
        <w:rPr>
          <w:szCs w:val="20"/>
        </w:rPr>
        <w:t xml:space="preserve"> se zvýšil z 1,55 % </w:t>
      </w:r>
      <w:r w:rsidR="00B41A64">
        <w:rPr>
          <w:szCs w:val="20"/>
        </w:rPr>
        <w:t xml:space="preserve">v roce 2021 </w:t>
      </w:r>
      <w:r w:rsidRPr="00B55CC8">
        <w:rPr>
          <w:szCs w:val="20"/>
        </w:rPr>
        <w:t xml:space="preserve">na 2,22 % </w:t>
      </w:r>
      <w:r w:rsidR="00B41A64">
        <w:rPr>
          <w:szCs w:val="20"/>
        </w:rPr>
        <w:t xml:space="preserve">v roce 2022, kdy dosáhnul </w:t>
      </w:r>
      <w:r w:rsidRPr="00B55CC8">
        <w:rPr>
          <w:szCs w:val="20"/>
        </w:rPr>
        <w:t xml:space="preserve">150,8 </w:t>
      </w:r>
      <w:r w:rsidR="00B41A64">
        <w:rPr>
          <w:szCs w:val="20"/>
        </w:rPr>
        <w:t>miliard</w:t>
      </w:r>
      <w:r w:rsidR="002E718A">
        <w:rPr>
          <w:szCs w:val="20"/>
        </w:rPr>
        <w:t>y</w:t>
      </w:r>
      <w:r w:rsidR="00B41A64">
        <w:rPr>
          <w:szCs w:val="20"/>
        </w:rPr>
        <w:t xml:space="preserve"> korun</w:t>
      </w:r>
      <w:r w:rsidRPr="00B55CC8">
        <w:rPr>
          <w:szCs w:val="20"/>
        </w:rPr>
        <w:t>.</w:t>
      </w:r>
      <w:r w:rsidR="00B41A64">
        <w:rPr>
          <w:szCs w:val="20"/>
        </w:rPr>
        <w:t xml:space="preserve"> </w:t>
      </w:r>
      <w:r w:rsidRPr="00B55CC8">
        <w:rPr>
          <w:szCs w:val="20"/>
        </w:rPr>
        <w:t xml:space="preserve">Podíl cestovního ruchu na tvorbě hrubé přidané hodnoty v národním hospodářství </w:t>
      </w:r>
      <w:r w:rsidR="00B41A64">
        <w:rPr>
          <w:szCs w:val="20"/>
        </w:rPr>
        <w:t xml:space="preserve">v roce 2022 </w:t>
      </w:r>
      <w:r w:rsidRPr="00B55CC8">
        <w:rPr>
          <w:szCs w:val="20"/>
        </w:rPr>
        <w:t xml:space="preserve">činil 2,18 %. </w:t>
      </w:r>
      <w:r w:rsidR="002520F7" w:rsidRPr="007719EB">
        <w:rPr>
          <w:i/>
          <w:szCs w:val="20"/>
        </w:rPr>
        <w:t>„</w:t>
      </w:r>
      <w:r w:rsidRPr="007719EB">
        <w:rPr>
          <w:i/>
          <w:szCs w:val="20"/>
        </w:rPr>
        <w:t>Bylo to více než v sektoru zemědělství, lesnictví a rybářství dohromady. Stále však zmíněné klíčové indikátory cestovního ruchu v ekonomice nedosahují úrovně roku 2019. Tehdy turismus tvořil 2,76 % HPH a 2,87 % HDP</w:t>
      </w:r>
      <w:r w:rsidR="002520F7" w:rsidRPr="007719EB">
        <w:rPr>
          <w:i/>
          <w:szCs w:val="20"/>
        </w:rPr>
        <w:t xml:space="preserve">,“ </w:t>
      </w:r>
      <w:r w:rsidR="002520F7">
        <w:rPr>
          <w:szCs w:val="20"/>
        </w:rPr>
        <w:t xml:space="preserve">uvedl </w:t>
      </w:r>
      <w:r w:rsidR="002520F7" w:rsidRPr="00B55CC8">
        <w:rPr>
          <w:szCs w:val="20"/>
        </w:rPr>
        <w:t xml:space="preserve">Zdeněk Lejsek z oddělení statistiky cestovního ruchu </w:t>
      </w:r>
      <w:r w:rsidR="002520F7">
        <w:rPr>
          <w:szCs w:val="20"/>
        </w:rPr>
        <w:t xml:space="preserve">a životního prostředí </w:t>
      </w:r>
      <w:r w:rsidR="002520F7" w:rsidRPr="00B55CC8">
        <w:rPr>
          <w:szCs w:val="20"/>
        </w:rPr>
        <w:t>ČSÚ.</w:t>
      </w:r>
    </w:p>
    <w:p w14:paraId="731ED373" w14:textId="77777777" w:rsidR="00B41A64" w:rsidRDefault="00B41A64" w:rsidP="004D5C44">
      <w:pPr>
        <w:spacing w:line="252" w:lineRule="auto"/>
        <w:rPr>
          <w:szCs w:val="20"/>
        </w:rPr>
      </w:pPr>
    </w:p>
    <w:p w14:paraId="3D7C9CDB" w14:textId="703376FA" w:rsidR="00B55CC8" w:rsidRPr="00B55CC8" w:rsidRDefault="00B55CC8" w:rsidP="004D5C44">
      <w:pPr>
        <w:spacing w:line="252" w:lineRule="auto"/>
        <w:rPr>
          <w:szCs w:val="20"/>
        </w:rPr>
      </w:pPr>
      <w:r w:rsidRPr="00B55CC8">
        <w:rPr>
          <w:szCs w:val="20"/>
        </w:rPr>
        <w:t>Celkový objem výdajů za cestovní ruch dosáhl 285,9 miliard</w:t>
      </w:r>
      <w:r w:rsidR="004D63D7">
        <w:rPr>
          <w:szCs w:val="20"/>
        </w:rPr>
        <w:t>y</w:t>
      </w:r>
      <w:r w:rsidRPr="00B55CC8">
        <w:rPr>
          <w:szCs w:val="20"/>
        </w:rPr>
        <w:t xml:space="preserve"> korun, což bylo meziročně o 84,3 % více. Jedná se o souhrnný ukazatel poptávky všech návštěvníků, kteří trávili svou dovolenou v Česku. V roce 2019 byl nicméně ten</w:t>
      </w:r>
      <w:r w:rsidR="006F4480">
        <w:rPr>
          <w:szCs w:val="20"/>
        </w:rPr>
        <w:t>to indikátor ještě významnější s hodnotou 308,2 miliardy korun</w:t>
      </w:r>
      <w:r w:rsidRPr="00B55CC8">
        <w:rPr>
          <w:szCs w:val="20"/>
        </w:rPr>
        <w:t xml:space="preserve">. Zároveň tehdy dosáhl nejvyšší hodnoty od začátku sledování v roce 2003. </w:t>
      </w:r>
    </w:p>
    <w:p w14:paraId="2EC96EFD" w14:textId="77777777" w:rsidR="00B41A64" w:rsidRDefault="00B41A64" w:rsidP="004D5C44">
      <w:pPr>
        <w:spacing w:line="252" w:lineRule="auto"/>
        <w:rPr>
          <w:szCs w:val="20"/>
        </w:rPr>
      </w:pPr>
    </w:p>
    <w:p w14:paraId="6B59FE42" w14:textId="4CB0C566" w:rsidR="00B55CC8" w:rsidRDefault="00B55CC8" w:rsidP="004D5C44">
      <w:pPr>
        <w:spacing w:line="252" w:lineRule="auto"/>
        <w:rPr>
          <w:szCs w:val="20"/>
        </w:rPr>
      </w:pPr>
      <w:r w:rsidRPr="00B55CC8">
        <w:rPr>
          <w:szCs w:val="20"/>
        </w:rPr>
        <w:t>Příjezdový cestovní ruch</w:t>
      </w:r>
      <w:r w:rsidR="00B41A64">
        <w:rPr>
          <w:szCs w:val="20"/>
        </w:rPr>
        <w:t>,</w:t>
      </w:r>
      <w:r w:rsidRPr="00B55CC8">
        <w:rPr>
          <w:szCs w:val="20"/>
        </w:rPr>
        <w:t xml:space="preserve"> tvořený zahraničními návštěvníky</w:t>
      </w:r>
      <w:r w:rsidR="00B41A64">
        <w:rPr>
          <w:szCs w:val="20"/>
        </w:rPr>
        <w:t>, činil 49 %, tedy</w:t>
      </w:r>
      <w:r w:rsidRPr="00B55CC8">
        <w:rPr>
          <w:szCs w:val="20"/>
        </w:rPr>
        <w:t xml:space="preserve"> 139,5 miliard</w:t>
      </w:r>
      <w:r w:rsidR="00B41A64">
        <w:rPr>
          <w:szCs w:val="20"/>
        </w:rPr>
        <w:t>y</w:t>
      </w:r>
      <w:r w:rsidRPr="00B55CC8">
        <w:rPr>
          <w:szCs w:val="20"/>
        </w:rPr>
        <w:t xml:space="preserve"> korun. Zbývajících 51 % finančních prostředků</w:t>
      </w:r>
      <w:r w:rsidR="006F4480">
        <w:rPr>
          <w:szCs w:val="20"/>
        </w:rPr>
        <w:t xml:space="preserve">, což bylo </w:t>
      </w:r>
      <w:r w:rsidRPr="00B55CC8">
        <w:rPr>
          <w:szCs w:val="20"/>
        </w:rPr>
        <w:t>146,4 miliard</w:t>
      </w:r>
      <w:r w:rsidR="00B41A64">
        <w:rPr>
          <w:szCs w:val="20"/>
        </w:rPr>
        <w:t>y</w:t>
      </w:r>
      <w:r w:rsidRPr="00B55CC8">
        <w:rPr>
          <w:szCs w:val="20"/>
        </w:rPr>
        <w:t xml:space="preserve"> korun</w:t>
      </w:r>
      <w:r w:rsidR="006F4480">
        <w:rPr>
          <w:szCs w:val="20"/>
        </w:rPr>
        <w:t>,</w:t>
      </w:r>
      <w:r w:rsidRPr="00B55CC8">
        <w:rPr>
          <w:szCs w:val="20"/>
        </w:rPr>
        <w:t xml:space="preserve"> generovali tuzemští návštěvníci prostřednictvím domácího cestovního ruchu.</w:t>
      </w:r>
      <w:r w:rsidR="00B41A64">
        <w:rPr>
          <w:szCs w:val="20"/>
        </w:rPr>
        <w:t xml:space="preserve"> </w:t>
      </w:r>
      <w:r w:rsidRPr="00B55CC8">
        <w:rPr>
          <w:szCs w:val="20"/>
        </w:rPr>
        <w:t>V roce 2022 navštívilo Česko 26,6 mili</w:t>
      </w:r>
      <w:r w:rsidR="006F4480">
        <w:rPr>
          <w:szCs w:val="20"/>
        </w:rPr>
        <w:t>o</w:t>
      </w:r>
      <w:r w:rsidRPr="00B55CC8">
        <w:rPr>
          <w:szCs w:val="20"/>
        </w:rPr>
        <w:t>nu zahraničních návštěvníků</w:t>
      </w:r>
      <w:r w:rsidR="006F4480">
        <w:rPr>
          <w:szCs w:val="20"/>
        </w:rPr>
        <w:t xml:space="preserve">, tedy </w:t>
      </w:r>
      <w:r w:rsidRPr="00B55CC8">
        <w:rPr>
          <w:szCs w:val="20"/>
        </w:rPr>
        <w:t xml:space="preserve">meziročně o 166 % více. </w:t>
      </w:r>
      <w:r w:rsidR="00B47064">
        <w:rPr>
          <w:szCs w:val="20"/>
        </w:rPr>
        <w:t xml:space="preserve">Nejvíce turistů k nám přijelo z Německa, Slovenska, Polska, Spojených států amerických </w:t>
      </w:r>
      <w:r w:rsidR="001605DC">
        <w:rPr>
          <w:szCs w:val="20"/>
        </w:rPr>
        <w:t>a</w:t>
      </w:r>
      <w:r w:rsidR="00B47064">
        <w:rPr>
          <w:szCs w:val="20"/>
        </w:rPr>
        <w:t xml:space="preserve"> Spojeného království. </w:t>
      </w:r>
      <w:r w:rsidRPr="00B55CC8">
        <w:rPr>
          <w:szCs w:val="20"/>
        </w:rPr>
        <w:t xml:space="preserve">Naopak čeští občané realizovali téměř </w:t>
      </w:r>
      <w:r w:rsidR="00B41A64">
        <w:rPr>
          <w:szCs w:val="20"/>
        </w:rPr>
        <w:t>80 milio</w:t>
      </w:r>
      <w:r w:rsidRPr="00B55CC8">
        <w:rPr>
          <w:szCs w:val="20"/>
        </w:rPr>
        <w:t>nů cest v tuzemsku a 11,6</w:t>
      </w:r>
      <w:r w:rsidR="00B41A64">
        <w:rPr>
          <w:szCs w:val="20"/>
        </w:rPr>
        <w:t xml:space="preserve"> milio</w:t>
      </w:r>
      <w:r w:rsidRPr="00B55CC8">
        <w:rPr>
          <w:szCs w:val="20"/>
        </w:rPr>
        <w:t>nu cest do zahraničí</w:t>
      </w:r>
      <w:r w:rsidR="006F4480">
        <w:rPr>
          <w:szCs w:val="20"/>
        </w:rPr>
        <w:t xml:space="preserve">, a to </w:t>
      </w:r>
      <w:r w:rsidRPr="00B55CC8">
        <w:rPr>
          <w:szCs w:val="20"/>
        </w:rPr>
        <w:t xml:space="preserve">především </w:t>
      </w:r>
      <w:r w:rsidR="006F4480">
        <w:rPr>
          <w:szCs w:val="20"/>
        </w:rPr>
        <w:t xml:space="preserve">na </w:t>
      </w:r>
      <w:r w:rsidRPr="00B55CC8">
        <w:rPr>
          <w:szCs w:val="20"/>
        </w:rPr>
        <w:t xml:space="preserve">Slovensko, </w:t>
      </w:r>
      <w:r w:rsidR="006F4480">
        <w:rPr>
          <w:szCs w:val="20"/>
        </w:rPr>
        <w:t>do Chorvatska a Rakouska</w:t>
      </w:r>
      <w:r w:rsidRPr="00B55CC8">
        <w:rPr>
          <w:szCs w:val="20"/>
        </w:rPr>
        <w:t>.</w:t>
      </w:r>
    </w:p>
    <w:p w14:paraId="4F00D0E5" w14:textId="77777777" w:rsidR="00B41A64" w:rsidRPr="00B55CC8" w:rsidRDefault="00B41A64" w:rsidP="004D5C44">
      <w:pPr>
        <w:spacing w:line="252" w:lineRule="auto"/>
        <w:rPr>
          <w:szCs w:val="20"/>
        </w:rPr>
      </w:pPr>
    </w:p>
    <w:p w14:paraId="21CB0C91" w14:textId="1447B4B6" w:rsidR="00B55CC8" w:rsidRPr="00B55CC8" w:rsidRDefault="00B55CC8" w:rsidP="004D5C44">
      <w:pPr>
        <w:spacing w:line="252" w:lineRule="auto"/>
        <w:rPr>
          <w:szCs w:val="20"/>
        </w:rPr>
      </w:pPr>
      <w:r w:rsidRPr="00B55CC8">
        <w:rPr>
          <w:szCs w:val="20"/>
        </w:rPr>
        <w:t xml:space="preserve">Zaměstnanost v oboru činila 225,5 tisíce osob, </w:t>
      </w:r>
      <w:r w:rsidR="006F4480">
        <w:rPr>
          <w:szCs w:val="20"/>
        </w:rPr>
        <w:t>tedy</w:t>
      </w:r>
      <w:r w:rsidRPr="00B55CC8">
        <w:rPr>
          <w:szCs w:val="20"/>
        </w:rPr>
        <w:t xml:space="preserve"> meziročně o 4,8 % více. Zaměstnanci tvořili 84 % a sebezaměstnané osoby podnikající v oblasti turismu 16 %.</w:t>
      </w:r>
      <w:r w:rsidR="00B41A64">
        <w:rPr>
          <w:szCs w:val="20"/>
        </w:rPr>
        <w:t xml:space="preserve"> </w:t>
      </w:r>
      <w:r w:rsidRPr="00B55CC8">
        <w:rPr>
          <w:szCs w:val="20"/>
        </w:rPr>
        <w:t>Celkový dopad pandemie byl v případě zaměstnanosti mírnější i díky podpůrným programům na udržení pracovních míst. Přesto v oblasti turismu</w:t>
      </w:r>
      <w:r w:rsidR="006F4480">
        <w:rPr>
          <w:szCs w:val="20"/>
        </w:rPr>
        <w:t xml:space="preserve"> v roce 2022 pracovalo o 14 tisíc</w:t>
      </w:r>
      <w:r w:rsidR="00764E11">
        <w:rPr>
          <w:szCs w:val="20"/>
        </w:rPr>
        <w:t xml:space="preserve"> osob</w:t>
      </w:r>
      <w:r w:rsidR="00CA2245">
        <w:rPr>
          <w:szCs w:val="20"/>
        </w:rPr>
        <w:t xml:space="preserve"> méně</w:t>
      </w:r>
      <w:r w:rsidR="006F4480">
        <w:rPr>
          <w:szCs w:val="20"/>
        </w:rPr>
        <w:t>, tedy</w:t>
      </w:r>
      <w:r w:rsidRPr="00B55CC8">
        <w:rPr>
          <w:szCs w:val="20"/>
        </w:rPr>
        <w:t xml:space="preserve"> téměř o 6 %</w:t>
      </w:r>
      <w:r w:rsidR="004F4662">
        <w:rPr>
          <w:szCs w:val="20"/>
        </w:rPr>
        <w:t>,</w:t>
      </w:r>
      <w:r w:rsidRPr="00B55CC8">
        <w:rPr>
          <w:szCs w:val="20"/>
        </w:rPr>
        <w:t xml:space="preserve"> </w:t>
      </w:r>
      <w:r w:rsidR="000D6BD5">
        <w:rPr>
          <w:szCs w:val="20"/>
        </w:rPr>
        <w:br/>
      </w:r>
      <w:r w:rsidRPr="00B55CC8">
        <w:rPr>
          <w:szCs w:val="20"/>
        </w:rPr>
        <w:t xml:space="preserve">v porovnání s rokem 2019. Výrazněji se propadl </w:t>
      </w:r>
      <w:r w:rsidR="00B47064">
        <w:rPr>
          <w:szCs w:val="20"/>
        </w:rPr>
        <w:t xml:space="preserve">zejména </w:t>
      </w:r>
      <w:r w:rsidRPr="00B55CC8">
        <w:rPr>
          <w:szCs w:val="20"/>
        </w:rPr>
        <w:t xml:space="preserve">počet podnikatelů, kteří </w:t>
      </w:r>
      <w:r w:rsidR="00984984">
        <w:rPr>
          <w:szCs w:val="20"/>
        </w:rPr>
        <w:t>kvůli</w:t>
      </w:r>
      <w:r w:rsidRPr="00B55CC8">
        <w:rPr>
          <w:szCs w:val="20"/>
        </w:rPr>
        <w:t xml:space="preserve"> nižší poptávce po službách přešli do jiné oblasti podnikání.</w:t>
      </w:r>
      <w:r w:rsidR="00B41A64">
        <w:rPr>
          <w:szCs w:val="20"/>
        </w:rPr>
        <w:t xml:space="preserve"> </w:t>
      </w:r>
      <w:r w:rsidRPr="00B55CC8">
        <w:rPr>
          <w:szCs w:val="20"/>
        </w:rPr>
        <w:t>Podíl cestovního ruchu na celkové zaměstnanosti v národním hospodářství dosáhl 4,15 %</w:t>
      </w:r>
      <w:r w:rsidR="00B41A64">
        <w:rPr>
          <w:szCs w:val="20"/>
        </w:rPr>
        <w:t>, přičemž v roce 2019 to bylo 4,41 %</w:t>
      </w:r>
      <w:r w:rsidRPr="00B55CC8">
        <w:rPr>
          <w:szCs w:val="20"/>
        </w:rPr>
        <w:t xml:space="preserve">. </w:t>
      </w:r>
      <w:r w:rsidR="004D5C44">
        <w:rPr>
          <w:szCs w:val="20"/>
        </w:rPr>
        <w:br/>
      </w:r>
      <w:r w:rsidRPr="00B55CC8">
        <w:rPr>
          <w:szCs w:val="20"/>
        </w:rPr>
        <w:t>V turismu tedy pracoval každý čtyřiadvacátý Čech.</w:t>
      </w:r>
    </w:p>
    <w:p w14:paraId="09A0675F" w14:textId="77777777" w:rsidR="006F4480" w:rsidRDefault="006F4480" w:rsidP="00035DA2">
      <w:pPr>
        <w:rPr>
          <w:b/>
          <w:szCs w:val="20"/>
        </w:rPr>
      </w:pPr>
    </w:p>
    <w:p w14:paraId="60C676B1" w14:textId="152D65A0" w:rsidR="00035DA2" w:rsidRPr="00DA18F1" w:rsidRDefault="00035DA2" w:rsidP="00035DA2">
      <w:pPr>
        <w:rPr>
          <w:b/>
          <w:szCs w:val="20"/>
        </w:rPr>
      </w:pPr>
      <w:r w:rsidRPr="00DA18F1">
        <w:rPr>
          <w:b/>
          <w:szCs w:val="20"/>
        </w:rPr>
        <w:t>Kontakt:</w:t>
      </w:r>
    </w:p>
    <w:p w14:paraId="38C4440F" w14:textId="77777777" w:rsidR="00035DA2" w:rsidRPr="00DA18F1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szCs w:val="20"/>
        </w:rPr>
        <w:t>Jan Cieslar</w:t>
      </w:r>
    </w:p>
    <w:p w14:paraId="5C73D288" w14:textId="77777777" w:rsidR="00035DA2" w:rsidRPr="00DA18F1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szCs w:val="20"/>
        </w:rPr>
        <w:t>tiskový mluvčí ČSÚ</w:t>
      </w:r>
    </w:p>
    <w:p w14:paraId="62609880" w14:textId="77777777" w:rsidR="00035DA2" w:rsidRPr="00DA18F1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color w:val="0070C0"/>
          <w:szCs w:val="20"/>
        </w:rPr>
        <w:t>T</w:t>
      </w:r>
      <w:r w:rsidRPr="00DA18F1">
        <w:rPr>
          <w:rFonts w:cs="Arial"/>
          <w:szCs w:val="20"/>
        </w:rPr>
        <w:t xml:space="preserve"> 274 052 017   |   </w:t>
      </w:r>
      <w:r w:rsidRPr="00DA18F1">
        <w:rPr>
          <w:rFonts w:cs="Arial"/>
          <w:color w:val="0070C0"/>
          <w:szCs w:val="20"/>
        </w:rPr>
        <w:t>M</w:t>
      </w:r>
      <w:r w:rsidRPr="00DA18F1">
        <w:rPr>
          <w:rFonts w:cs="Arial"/>
          <w:szCs w:val="20"/>
        </w:rPr>
        <w:t xml:space="preserve"> </w:t>
      </w:r>
      <w:r w:rsidRPr="00DA18F1">
        <w:rPr>
          <w:szCs w:val="20"/>
        </w:rPr>
        <w:t>604 149 190</w:t>
      </w:r>
    </w:p>
    <w:p w14:paraId="2FADFC3E" w14:textId="11C25065" w:rsidR="008B3F85" w:rsidRPr="00A21C85" w:rsidRDefault="00035DA2" w:rsidP="00035DA2">
      <w:pPr>
        <w:spacing w:line="240" w:lineRule="auto"/>
        <w:rPr>
          <w:rFonts w:cs="Arial"/>
          <w:szCs w:val="20"/>
        </w:rPr>
      </w:pPr>
      <w:r w:rsidRPr="00DA18F1">
        <w:rPr>
          <w:rFonts w:cs="Arial"/>
          <w:color w:val="0070C0"/>
          <w:szCs w:val="20"/>
        </w:rPr>
        <w:t xml:space="preserve">E </w:t>
      </w:r>
      <w:r w:rsidRPr="00DA18F1">
        <w:rPr>
          <w:rFonts w:cs="Arial"/>
          <w:szCs w:val="20"/>
        </w:rPr>
        <w:t xml:space="preserve">jan.cieslar@czso.cz   |   </w:t>
      </w:r>
      <w:r w:rsidR="00430170" w:rsidRPr="00DA18F1">
        <w:rPr>
          <w:rFonts w:cs="Arial"/>
          <w:color w:val="0070C0"/>
          <w:szCs w:val="20"/>
        </w:rPr>
        <w:t>X</w:t>
      </w:r>
      <w:r w:rsidRPr="00DA18F1">
        <w:rPr>
          <w:rFonts w:cs="Arial"/>
          <w:szCs w:val="20"/>
        </w:rPr>
        <w:t xml:space="preserve"> @statistickyurad</w:t>
      </w:r>
    </w:p>
    <w:sectPr w:rsidR="008B3F85" w:rsidRPr="00A21C8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F6E4" w14:textId="77777777" w:rsidR="000B4466" w:rsidRDefault="000B4466" w:rsidP="00BA6370">
      <w:r>
        <w:separator/>
      </w:r>
    </w:p>
  </w:endnote>
  <w:endnote w:type="continuationSeparator" w:id="0">
    <w:p w14:paraId="60CF97E1" w14:textId="77777777" w:rsidR="000B4466" w:rsidRDefault="000B446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6E55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2E33C" wp14:editId="075438C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FA194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66366F0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14E253A" w14:textId="68DDEF28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B446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E33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98FA194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66366F0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14E253A" w14:textId="68DDEF28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B446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123AA6" wp14:editId="6760D9C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DAC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9FFF7" w14:textId="77777777" w:rsidR="000B4466" w:rsidRDefault="000B4466" w:rsidP="00BA6370">
      <w:r>
        <w:separator/>
      </w:r>
    </w:p>
  </w:footnote>
  <w:footnote w:type="continuationSeparator" w:id="0">
    <w:p w14:paraId="56B69625" w14:textId="77777777" w:rsidR="000B4466" w:rsidRDefault="000B446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B12E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24DD249" wp14:editId="6E8911F5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E4E93B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30D6"/>
    <w:multiLevelType w:val="hybridMultilevel"/>
    <w:tmpl w:val="89388B6A"/>
    <w:lvl w:ilvl="0" w:tplc="F202DA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B7C6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01AD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1B4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85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86D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0F25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445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EEAD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045A4"/>
    <w:rsid w:val="000064CD"/>
    <w:rsid w:val="00010441"/>
    <w:rsid w:val="00035DA2"/>
    <w:rsid w:val="000374B6"/>
    <w:rsid w:val="0004006E"/>
    <w:rsid w:val="00040D81"/>
    <w:rsid w:val="0004398C"/>
    <w:rsid w:val="00043BF4"/>
    <w:rsid w:val="000477EA"/>
    <w:rsid w:val="0005041C"/>
    <w:rsid w:val="00053AFB"/>
    <w:rsid w:val="000707A9"/>
    <w:rsid w:val="0007082F"/>
    <w:rsid w:val="00075478"/>
    <w:rsid w:val="0008187F"/>
    <w:rsid w:val="000842D2"/>
    <w:rsid w:val="000843A5"/>
    <w:rsid w:val="00084F39"/>
    <w:rsid w:val="00090DC5"/>
    <w:rsid w:val="00097137"/>
    <w:rsid w:val="000A2E41"/>
    <w:rsid w:val="000A690A"/>
    <w:rsid w:val="000B3CC8"/>
    <w:rsid w:val="000B4466"/>
    <w:rsid w:val="000B675A"/>
    <w:rsid w:val="000B6F63"/>
    <w:rsid w:val="000C435D"/>
    <w:rsid w:val="000D6691"/>
    <w:rsid w:val="000D6BD5"/>
    <w:rsid w:val="000D70A9"/>
    <w:rsid w:val="000E106A"/>
    <w:rsid w:val="000E7738"/>
    <w:rsid w:val="000E7CE9"/>
    <w:rsid w:val="00102B76"/>
    <w:rsid w:val="00103237"/>
    <w:rsid w:val="00103F28"/>
    <w:rsid w:val="00115088"/>
    <w:rsid w:val="0012064F"/>
    <w:rsid w:val="0012642E"/>
    <w:rsid w:val="00130660"/>
    <w:rsid w:val="0013660E"/>
    <w:rsid w:val="0014043B"/>
    <w:rsid w:val="001404AB"/>
    <w:rsid w:val="0014271A"/>
    <w:rsid w:val="001429E4"/>
    <w:rsid w:val="00143D24"/>
    <w:rsid w:val="00143D64"/>
    <w:rsid w:val="00146745"/>
    <w:rsid w:val="001479A6"/>
    <w:rsid w:val="001573CC"/>
    <w:rsid w:val="001605DC"/>
    <w:rsid w:val="001633F6"/>
    <w:rsid w:val="001658A9"/>
    <w:rsid w:val="0016651C"/>
    <w:rsid w:val="001666D2"/>
    <w:rsid w:val="00166909"/>
    <w:rsid w:val="001707EE"/>
    <w:rsid w:val="0017231D"/>
    <w:rsid w:val="00177013"/>
    <w:rsid w:val="0017748F"/>
    <w:rsid w:val="001776E2"/>
    <w:rsid w:val="001810DC"/>
    <w:rsid w:val="001831A1"/>
    <w:rsid w:val="00183C7E"/>
    <w:rsid w:val="00187B0F"/>
    <w:rsid w:val="001A214A"/>
    <w:rsid w:val="001A59BF"/>
    <w:rsid w:val="001A7A9A"/>
    <w:rsid w:val="001B1A3C"/>
    <w:rsid w:val="001B2D08"/>
    <w:rsid w:val="001B607F"/>
    <w:rsid w:val="001C1F2B"/>
    <w:rsid w:val="001C5234"/>
    <w:rsid w:val="001D0374"/>
    <w:rsid w:val="001D066E"/>
    <w:rsid w:val="001D369A"/>
    <w:rsid w:val="001E0256"/>
    <w:rsid w:val="001E19ED"/>
    <w:rsid w:val="001F2596"/>
    <w:rsid w:val="001F2A52"/>
    <w:rsid w:val="001F2BD4"/>
    <w:rsid w:val="001F2E73"/>
    <w:rsid w:val="001F3F8B"/>
    <w:rsid w:val="001F7133"/>
    <w:rsid w:val="00201061"/>
    <w:rsid w:val="002070FB"/>
    <w:rsid w:val="00212D69"/>
    <w:rsid w:val="00213729"/>
    <w:rsid w:val="00226EC8"/>
    <w:rsid w:val="002272A6"/>
    <w:rsid w:val="0022788D"/>
    <w:rsid w:val="00234A4B"/>
    <w:rsid w:val="00235570"/>
    <w:rsid w:val="00236746"/>
    <w:rsid w:val="002406FA"/>
    <w:rsid w:val="002460EA"/>
    <w:rsid w:val="002468E5"/>
    <w:rsid w:val="002520F7"/>
    <w:rsid w:val="0025425D"/>
    <w:rsid w:val="00261CC6"/>
    <w:rsid w:val="0026491A"/>
    <w:rsid w:val="00276B1E"/>
    <w:rsid w:val="00277AE8"/>
    <w:rsid w:val="00277ECF"/>
    <w:rsid w:val="00283227"/>
    <w:rsid w:val="002848DA"/>
    <w:rsid w:val="00284D7A"/>
    <w:rsid w:val="002924FC"/>
    <w:rsid w:val="002A5AC6"/>
    <w:rsid w:val="002A7A91"/>
    <w:rsid w:val="002B2E47"/>
    <w:rsid w:val="002B3913"/>
    <w:rsid w:val="002B4763"/>
    <w:rsid w:val="002C1394"/>
    <w:rsid w:val="002C46FA"/>
    <w:rsid w:val="002D117D"/>
    <w:rsid w:val="002D1650"/>
    <w:rsid w:val="002D6A6C"/>
    <w:rsid w:val="002D74C0"/>
    <w:rsid w:val="002E19F0"/>
    <w:rsid w:val="002E1C71"/>
    <w:rsid w:val="002E24F5"/>
    <w:rsid w:val="002E2CE4"/>
    <w:rsid w:val="002E5C46"/>
    <w:rsid w:val="002E718A"/>
    <w:rsid w:val="002F3AFE"/>
    <w:rsid w:val="00302F54"/>
    <w:rsid w:val="00304FB6"/>
    <w:rsid w:val="00322412"/>
    <w:rsid w:val="00325A30"/>
    <w:rsid w:val="003301A3"/>
    <w:rsid w:val="00330A46"/>
    <w:rsid w:val="003346CC"/>
    <w:rsid w:val="00336038"/>
    <w:rsid w:val="00341358"/>
    <w:rsid w:val="0034337A"/>
    <w:rsid w:val="00344EE1"/>
    <w:rsid w:val="003530B0"/>
    <w:rsid w:val="00353C8D"/>
    <w:rsid w:val="0035578A"/>
    <w:rsid w:val="0036007C"/>
    <w:rsid w:val="00360B24"/>
    <w:rsid w:val="00362268"/>
    <w:rsid w:val="003642B2"/>
    <w:rsid w:val="00366FB6"/>
    <w:rsid w:val="0036777B"/>
    <w:rsid w:val="00367E48"/>
    <w:rsid w:val="003703E2"/>
    <w:rsid w:val="00377BE3"/>
    <w:rsid w:val="0038191E"/>
    <w:rsid w:val="0038282A"/>
    <w:rsid w:val="00384453"/>
    <w:rsid w:val="00397580"/>
    <w:rsid w:val="003A1794"/>
    <w:rsid w:val="003A3395"/>
    <w:rsid w:val="003A45C8"/>
    <w:rsid w:val="003A478A"/>
    <w:rsid w:val="003A4C45"/>
    <w:rsid w:val="003B2CF0"/>
    <w:rsid w:val="003B3E9D"/>
    <w:rsid w:val="003B4010"/>
    <w:rsid w:val="003B4AB1"/>
    <w:rsid w:val="003B5A0D"/>
    <w:rsid w:val="003C04EE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4AF8"/>
    <w:rsid w:val="004274CA"/>
    <w:rsid w:val="00427FF0"/>
    <w:rsid w:val="00430170"/>
    <w:rsid w:val="0043112B"/>
    <w:rsid w:val="00433BB5"/>
    <w:rsid w:val="00433C07"/>
    <w:rsid w:val="00436FFD"/>
    <w:rsid w:val="004436EE"/>
    <w:rsid w:val="004539FA"/>
    <w:rsid w:val="00453F2D"/>
    <w:rsid w:val="00454EC7"/>
    <w:rsid w:val="0045547F"/>
    <w:rsid w:val="00460C6D"/>
    <w:rsid w:val="004636C6"/>
    <w:rsid w:val="004637DF"/>
    <w:rsid w:val="00463E36"/>
    <w:rsid w:val="00466236"/>
    <w:rsid w:val="004757D0"/>
    <w:rsid w:val="004762AE"/>
    <w:rsid w:val="0047663C"/>
    <w:rsid w:val="00477FCF"/>
    <w:rsid w:val="004802CC"/>
    <w:rsid w:val="00482EE7"/>
    <w:rsid w:val="0048373F"/>
    <w:rsid w:val="004920AD"/>
    <w:rsid w:val="00495A11"/>
    <w:rsid w:val="004A095C"/>
    <w:rsid w:val="004A117A"/>
    <w:rsid w:val="004A421A"/>
    <w:rsid w:val="004B1A2E"/>
    <w:rsid w:val="004B289F"/>
    <w:rsid w:val="004B4343"/>
    <w:rsid w:val="004C69A2"/>
    <w:rsid w:val="004D05B3"/>
    <w:rsid w:val="004D2085"/>
    <w:rsid w:val="004D5C44"/>
    <w:rsid w:val="004D63D7"/>
    <w:rsid w:val="004D641C"/>
    <w:rsid w:val="004D69F4"/>
    <w:rsid w:val="004E1F82"/>
    <w:rsid w:val="004E479E"/>
    <w:rsid w:val="004E583B"/>
    <w:rsid w:val="004E62A3"/>
    <w:rsid w:val="004E6D0E"/>
    <w:rsid w:val="004E74FF"/>
    <w:rsid w:val="004F24B3"/>
    <w:rsid w:val="004F2665"/>
    <w:rsid w:val="004F4662"/>
    <w:rsid w:val="004F78E6"/>
    <w:rsid w:val="005020A9"/>
    <w:rsid w:val="00510D9B"/>
    <w:rsid w:val="00512C80"/>
    <w:rsid w:val="00512D99"/>
    <w:rsid w:val="0052082B"/>
    <w:rsid w:val="00521339"/>
    <w:rsid w:val="00521B40"/>
    <w:rsid w:val="00526DF2"/>
    <w:rsid w:val="00530D22"/>
    <w:rsid w:val="00531DBB"/>
    <w:rsid w:val="00541DF9"/>
    <w:rsid w:val="0054304D"/>
    <w:rsid w:val="00545541"/>
    <w:rsid w:val="005548DC"/>
    <w:rsid w:val="00555D4B"/>
    <w:rsid w:val="00561B53"/>
    <w:rsid w:val="00564A28"/>
    <w:rsid w:val="00570638"/>
    <w:rsid w:val="00572C03"/>
    <w:rsid w:val="00573649"/>
    <w:rsid w:val="00580C5C"/>
    <w:rsid w:val="00581A74"/>
    <w:rsid w:val="00586353"/>
    <w:rsid w:val="00587AE9"/>
    <w:rsid w:val="0059214F"/>
    <w:rsid w:val="00592E38"/>
    <w:rsid w:val="005968F9"/>
    <w:rsid w:val="005A2F32"/>
    <w:rsid w:val="005A471A"/>
    <w:rsid w:val="005A503C"/>
    <w:rsid w:val="005B12E2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9D0"/>
    <w:rsid w:val="00631A40"/>
    <w:rsid w:val="00636466"/>
    <w:rsid w:val="0064139A"/>
    <w:rsid w:val="0064379A"/>
    <w:rsid w:val="0064654F"/>
    <w:rsid w:val="00647637"/>
    <w:rsid w:val="0064766F"/>
    <w:rsid w:val="00651425"/>
    <w:rsid w:val="006610A7"/>
    <w:rsid w:val="00665B8A"/>
    <w:rsid w:val="006748B5"/>
    <w:rsid w:val="00675D16"/>
    <w:rsid w:val="00680C3D"/>
    <w:rsid w:val="006827DD"/>
    <w:rsid w:val="00685B16"/>
    <w:rsid w:val="006952AA"/>
    <w:rsid w:val="0069692D"/>
    <w:rsid w:val="006B1749"/>
    <w:rsid w:val="006C0CE4"/>
    <w:rsid w:val="006D2EDB"/>
    <w:rsid w:val="006D32D6"/>
    <w:rsid w:val="006E024F"/>
    <w:rsid w:val="006E17CB"/>
    <w:rsid w:val="006E362C"/>
    <w:rsid w:val="006E4E81"/>
    <w:rsid w:val="006F34C2"/>
    <w:rsid w:val="006F4480"/>
    <w:rsid w:val="006F50D2"/>
    <w:rsid w:val="0070263E"/>
    <w:rsid w:val="007029A4"/>
    <w:rsid w:val="00702C96"/>
    <w:rsid w:val="0070470E"/>
    <w:rsid w:val="00707F7D"/>
    <w:rsid w:val="0071293F"/>
    <w:rsid w:val="00714708"/>
    <w:rsid w:val="00717EC5"/>
    <w:rsid w:val="00721A0D"/>
    <w:rsid w:val="00727525"/>
    <w:rsid w:val="00727A05"/>
    <w:rsid w:val="00730459"/>
    <w:rsid w:val="007376A0"/>
    <w:rsid w:val="00737B80"/>
    <w:rsid w:val="00740591"/>
    <w:rsid w:val="00743107"/>
    <w:rsid w:val="00744FCE"/>
    <w:rsid w:val="00754E2E"/>
    <w:rsid w:val="007567AA"/>
    <w:rsid w:val="00757FBA"/>
    <w:rsid w:val="007601BF"/>
    <w:rsid w:val="00764E11"/>
    <w:rsid w:val="00767B8A"/>
    <w:rsid w:val="007719EB"/>
    <w:rsid w:val="007756B4"/>
    <w:rsid w:val="0078158C"/>
    <w:rsid w:val="00784DE8"/>
    <w:rsid w:val="0078701B"/>
    <w:rsid w:val="00792A53"/>
    <w:rsid w:val="00797B9B"/>
    <w:rsid w:val="007A2A02"/>
    <w:rsid w:val="007A57F2"/>
    <w:rsid w:val="007A748D"/>
    <w:rsid w:val="007A795A"/>
    <w:rsid w:val="007B1333"/>
    <w:rsid w:val="007B7DCB"/>
    <w:rsid w:val="007C05EA"/>
    <w:rsid w:val="007C6684"/>
    <w:rsid w:val="007C7CC4"/>
    <w:rsid w:val="007D0EC9"/>
    <w:rsid w:val="007D1062"/>
    <w:rsid w:val="007D2BC0"/>
    <w:rsid w:val="007D404A"/>
    <w:rsid w:val="007E283E"/>
    <w:rsid w:val="007E6472"/>
    <w:rsid w:val="007F4AEB"/>
    <w:rsid w:val="007F75B2"/>
    <w:rsid w:val="00802068"/>
    <w:rsid w:val="00802C0E"/>
    <w:rsid w:val="008043C4"/>
    <w:rsid w:val="008053BD"/>
    <w:rsid w:val="008066A8"/>
    <w:rsid w:val="00815396"/>
    <w:rsid w:val="00822410"/>
    <w:rsid w:val="0082590D"/>
    <w:rsid w:val="00831B1B"/>
    <w:rsid w:val="0083664A"/>
    <w:rsid w:val="00842432"/>
    <w:rsid w:val="00855169"/>
    <w:rsid w:val="00861C9F"/>
    <w:rsid w:val="00861D0E"/>
    <w:rsid w:val="008654CC"/>
    <w:rsid w:val="0086583E"/>
    <w:rsid w:val="00867569"/>
    <w:rsid w:val="0087353A"/>
    <w:rsid w:val="00873AD1"/>
    <w:rsid w:val="00874BE0"/>
    <w:rsid w:val="00876493"/>
    <w:rsid w:val="00880C16"/>
    <w:rsid w:val="008810C1"/>
    <w:rsid w:val="00881297"/>
    <w:rsid w:val="0088335F"/>
    <w:rsid w:val="0088658A"/>
    <w:rsid w:val="0088765E"/>
    <w:rsid w:val="00893BDE"/>
    <w:rsid w:val="008A134E"/>
    <w:rsid w:val="008A17FB"/>
    <w:rsid w:val="008A2F80"/>
    <w:rsid w:val="008A3A39"/>
    <w:rsid w:val="008A750A"/>
    <w:rsid w:val="008B1D27"/>
    <w:rsid w:val="008B22AB"/>
    <w:rsid w:val="008B3F85"/>
    <w:rsid w:val="008C384C"/>
    <w:rsid w:val="008D0F11"/>
    <w:rsid w:val="008D169C"/>
    <w:rsid w:val="008F35B4"/>
    <w:rsid w:val="008F73B4"/>
    <w:rsid w:val="00904575"/>
    <w:rsid w:val="0090484C"/>
    <w:rsid w:val="00905319"/>
    <w:rsid w:val="009068B6"/>
    <w:rsid w:val="00926BB1"/>
    <w:rsid w:val="009270BE"/>
    <w:rsid w:val="00937852"/>
    <w:rsid w:val="00940B98"/>
    <w:rsid w:val="0094402F"/>
    <w:rsid w:val="00953E29"/>
    <w:rsid w:val="00954E8E"/>
    <w:rsid w:val="00961AA9"/>
    <w:rsid w:val="009629F6"/>
    <w:rsid w:val="0096511B"/>
    <w:rsid w:val="009668FF"/>
    <w:rsid w:val="00971C59"/>
    <w:rsid w:val="0097377E"/>
    <w:rsid w:val="00975391"/>
    <w:rsid w:val="00981523"/>
    <w:rsid w:val="00984984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6E4"/>
    <w:rsid w:val="009C35BF"/>
    <w:rsid w:val="009C550E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21C85"/>
    <w:rsid w:val="00A337E0"/>
    <w:rsid w:val="00A34C4D"/>
    <w:rsid w:val="00A42F65"/>
    <w:rsid w:val="00A4343D"/>
    <w:rsid w:val="00A448EB"/>
    <w:rsid w:val="00A500C9"/>
    <w:rsid w:val="00A502F1"/>
    <w:rsid w:val="00A51FEC"/>
    <w:rsid w:val="00A57E17"/>
    <w:rsid w:val="00A606B7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0F60"/>
    <w:rsid w:val="00A943C9"/>
    <w:rsid w:val="00A95A21"/>
    <w:rsid w:val="00AA31BA"/>
    <w:rsid w:val="00AB42DC"/>
    <w:rsid w:val="00AB4B3E"/>
    <w:rsid w:val="00AB5003"/>
    <w:rsid w:val="00AD28D3"/>
    <w:rsid w:val="00AD7880"/>
    <w:rsid w:val="00AE332C"/>
    <w:rsid w:val="00AE4C3D"/>
    <w:rsid w:val="00AE6AAF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5BA1"/>
    <w:rsid w:val="00B202B1"/>
    <w:rsid w:val="00B24005"/>
    <w:rsid w:val="00B3032E"/>
    <w:rsid w:val="00B31A83"/>
    <w:rsid w:val="00B31E94"/>
    <w:rsid w:val="00B37F2B"/>
    <w:rsid w:val="00B41A64"/>
    <w:rsid w:val="00B47064"/>
    <w:rsid w:val="00B546F0"/>
    <w:rsid w:val="00B5495C"/>
    <w:rsid w:val="00B55CC8"/>
    <w:rsid w:val="00B6169B"/>
    <w:rsid w:val="00B61A15"/>
    <w:rsid w:val="00B61F5F"/>
    <w:rsid w:val="00B62605"/>
    <w:rsid w:val="00B63F68"/>
    <w:rsid w:val="00B71682"/>
    <w:rsid w:val="00B82746"/>
    <w:rsid w:val="00B83609"/>
    <w:rsid w:val="00B84560"/>
    <w:rsid w:val="00B90213"/>
    <w:rsid w:val="00B96A30"/>
    <w:rsid w:val="00BA439F"/>
    <w:rsid w:val="00BA4D64"/>
    <w:rsid w:val="00BA6370"/>
    <w:rsid w:val="00BB1427"/>
    <w:rsid w:val="00BB37C5"/>
    <w:rsid w:val="00BB5EF8"/>
    <w:rsid w:val="00BC196E"/>
    <w:rsid w:val="00BC2172"/>
    <w:rsid w:val="00BC58D7"/>
    <w:rsid w:val="00BD6AC0"/>
    <w:rsid w:val="00BE33E5"/>
    <w:rsid w:val="00BE4926"/>
    <w:rsid w:val="00BE7190"/>
    <w:rsid w:val="00BF00C2"/>
    <w:rsid w:val="00BF3328"/>
    <w:rsid w:val="00C00470"/>
    <w:rsid w:val="00C02181"/>
    <w:rsid w:val="00C03B58"/>
    <w:rsid w:val="00C03C95"/>
    <w:rsid w:val="00C03E86"/>
    <w:rsid w:val="00C05899"/>
    <w:rsid w:val="00C07844"/>
    <w:rsid w:val="00C139DA"/>
    <w:rsid w:val="00C16D69"/>
    <w:rsid w:val="00C201A1"/>
    <w:rsid w:val="00C269D4"/>
    <w:rsid w:val="00C30B30"/>
    <w:rsid w:val="00C34CBB"/>
    <w:rsid w:val="00C37299"/>
    <w:rsid w:val="00C4160D"/>
    <w:rsid w:val="00C417E5"/>
    <w:rsid w:val="00C51BDA"/>
    <w:rsid w:val="00C52466"/>
    <w:rsid w:val="00C6023F"/>
    <w:rsid w:val="00C63A6D"/>
    <w:rsid w:val="00C67BF8"/>
    <w:rsid w:val="00C72062"/>
    <w:rsid w:val="00C766E8"/>
    <w:rsid w:val="00C812AF"/>
    <w:rsid w:val="00C8406E"/>
    <w:rsid w:val="00C8558F"/>
    <w:rsid w:val="00C86ADC"/>
    <w:rsid w:val="00C909A2"/>
    <w:rsid w:val="00C92CF2"/>
    <w:rsid w:val="00CA15B0"/>
    <w:rsid w:val="00CA2245"/>
    <w:rsid w:val="00CA69DE"/>
    <w:rsid w:val="00CA713E"/>
    <w:rsid w:val="00CA7830"/>
    <w:rsid w:val="00CB0408"/>
    <w:rsid w:val="00CB2709"/>
    <w:rsid w:val="00CB6F89"/>
    <w:rsid w:val="00CC63D2"/>
    <w:rsid w:val="00CD1365"/>
    <w:rsid w:val="00CD48F2"/>
    <w:rsid w:val="00CD57E9"/>
    <w:rsid w:val="00CD6718"/>
    <w:rsid w:val="00CD78F7"/>
    <w:rsid w:val="00CE024D"/>
    <w:rsid w:val="00CE228C"/>
    <w:rsid w:val="00CE305E"/>
    <w:rsid w:val="00CE6E41"/>
    <w:rsid w:val="00CF2DDD"/>
    <w:rsid w:val="00CF31DE"/>
    <w:rsid w:val="00CF545B"/>
    <w:rsid w:val="00D006FB"/>
    <w:rsid w:val="00D016D7"/>
    <w:rsid w:val="00D018F0"/>
    <w:rsid w:val="00D1292A"/>
    <w:rsid w:val="00D1495A"/>
    <w:rsid w:val="00D14D50"/>
    <w:rsid w:val="00D230DF"/>
    <w:rsid w:val="00D23760"/>
    <w:rsid w:val="00D256AE"/>
    <w:rsid w:val="00D27074"/>
    <w:rsid w:val="00D27D69"/>
    <w:rsid w:val="00D30E29"/>
    <w:rsid w:val="00D3219E"/>
    <w:rsid w:val="00D32343"/>
    <w:rsid w:val="00D408BA"/>
    <w:rsid w:val="00D4343A"/>
    <w:rsid w:val="00D448C2"/>
    <w:rsid w:val="00D45256"/>
    <w:rsid w:val="00D52139"/>
    <w:rsid w:val="00D553CD"/>
    <w:rsid w:val="00D55606"/>
    <w:rsid w:val="00D57E11"/>
    <w:rsid w:val="00D638AB"/>
    <w:rsid w:val="00D6460B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18F1"/>
    <w:rsid w:val="00DA2C3D"/>
    <w:rsid w:val="00DB3587"/>
    <w:rsid w:val="00DB50AB"/>
    <w:rsid w:val="00DC0A84"/>
    <w:rsid w:val="00DC1637"/>
    <w:rsid w:val="00DC3491"/>
    <w:rsid w:val="00DD271E"/>
    <w:rsid w:val="00DD2AF3"/>
    <w:rsid w:val="00DE6955"/>
    <w:rsid w:val="00DF1C6D"/>
    <w:rsid w:val="00DF348A"/>
    <w:rsid w:val="00DF47FE"/>
    <w:rsid w:val="00E03752"/>
    <w:rsid w:val="00E106DB"/>
    <w:rsid w:val="00E15E38"/>
    <w:rsid w:val="00E1638D"/>
    <w:rsid w:val="00E20D5D"/>
    <w:rsid w:val="00E2264C"/>
    <w:rsid w:val="00E2374E"/>
    <w:rsid w:val="00E2393D"/>
    <w:rsid w:val="00E25E7B"/>
    <w:rsid w:val="00E26704"/>
    <w:rsid w:val="00E26A57"/>
    <w:rsid w:val="00E275DA"/>
    <w:rsid w:val="00E27C40"/>
    <w:rsid w:val="00E31980"/>
    <w:rsid w:val="00E32BB6"/>
    <w:rsid w:val="00E4186B"/>
    <w:rsid w:val="00E42702"/>
    <w:rsid w:val="00E47770"/>
    <w:rsid w:val="00E52B36"/>
    <w:rsid w:val="00E52E84"/>
    <w:rsid w:val="00E53F6B"/>
    <w:rsid w:val="00E566B3"/>
    <w:rsid w:val="00E62553"/>
    <w:rsid w:val="00E6423C"/>
    <w:rsid w:val="00E66B65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4F88"/>
    <w:rsid w:val="00ED7850"/>
    <w:rsid w:val="00F04034"/>
    <w:rsid w:val="00F06960"/>
    <w:rsid w:val="00F129B5"/>
    <w:rsid w:val="00F138B5"/>
    <w:rsid w:val="00F26395"/>
    <w:rsid w:val="00F35F80"/>
    <w:rsid w:val="00F37254"/>
    <w:rsid w:val="00F40392"/>
    <w:rsid w:val="00F436E7"/>
    <w:rsid w:val="00F46F18"/>
    <w:rsid w:val="00F530F8"/>
    <w:rsid w:val="00F544CE"/>
    <w:rsid w:val="00F546BF"/>
    <w:rsid w:val="00F54890"/>
    <w:rsid w:val="00F60933"/>
    <w:rsid w:val="00F60951"/>
    <w:rsid w:val="00F60E4E"/>
    <w:rsid w:val="00F61F47"/>
    <w:rsid w:val="00F65A9A"/>
    <w:rsid w:val="00F67F85"/>
    <w:rsid w:val="00F717F9"/>
    <w:rsid w:val="00F8307D"/>
    <w:rsid w:val="00F85B95"/>
    <w:rsid w:val="00F86DE0"/>
    <w:rsid w:val="00F92139"/>
    <w:rsid w:val="00F96A0F"/>
    <w:rsid w:val="00FA4155"/>
    <w:rsid w:val="00FA49A9"/>
    <w:rsid w:val="00FA7764"/>
    <w:rsid w:val="00FB005B"/>
    <w:rsid w:val="00FB3594"/>
    <w:rsid w:val="00FB687C"/>
    <w:rsid w:val="00FC403A"/>
    <w:rsid w:val="00FC44DC"/>
    <w:rsid w:val="00FC652A"/>
    <w:rsid w:val="00FD2A1F"/>
    <w:rsid w:val="00FD7A86"/>
    <w:rsid w:val="00FE231A"/>
    <w:rsid w:val="00FE553D"/>
    <w:rsid w:val="00FF0603"/>
    <w:rsid w:val="00FF3CEA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854773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4B289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B289F"/>
    <w:rPr>
      <w:rFonts w:ascii="Times New Roman" w:eastAsia="Times New Roman" w:hAnsi="Times New Roman"/>
      <w:sz w:val="24"/>
      <w:szCs w:val="24"/>
    </w:rPr>
  </w:style>
  <w:style w:type="character" w:customStyle="1" w:styleId="jlqj4b">
    <w:name w:val="jlqj4b"/>
    <w:basedOn w:val="Standardnpsmoodstavce"/>
    <w:rsid w:val="0003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560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36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845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664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458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87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694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423">
          <w:marLeft w:val="504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atelitni_ucet_cestovniho_ruc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DA0D-BF69-4C86-ADE7-D9815BF9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3085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2024-03-01T10:54:00Z</dcterms:created>
  <dcterms:modified xsi:type="dcterms:W3CDTF">2024-03-01T10:54:00Z</dcterms:modified>
</cp:coreProperties>
</file>