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D" w:rsidRPr="00831010" w:rsidRDefault="00085A7D" w:rsidP="00085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UBYTOVÁNÍ, STRAVOVÁNÍ A CESTOVNÍ RUCH</w:t>
      </w:r>
    </w:p>
    <w:p w:rsidR="00085A7D" w:rsidRDefault="00085A7D" w:rsidP="00085A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0C74FE">
      <w:pPr>
        <w:pStyle w:val="Nadpis5"/>
        <w:keepNext w:val="0"/>
        <w:numPr>
          <w:ilvl w:val="0"/>
          <w:numId w:val="0"/>
        </w:numPr>
        <w:ind w:left="284" w:hanging="284"/>
      </w:pPr>
      <w:r>
        <w:t>A. OBCHOD, UBYTOVÁNÍ A STRAVOVÁNÍ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dle odvětvové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Default="000C74FE" w:rsidP="000C74FE">
      <w:pPr>
        <w:pStyle w:val="Zkladntextodsazen2"/>
        <w:tabs>
          <w:tab w:val="clear" w:pos="13452"/>
          <w:tab w:val="left" w:pos="141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47 – Maloobchod, kromě motorových vozidel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Pr="00C32D72" w:rsidRDefault="000C74FE" w:rsidP="000C74FE">
      <w:pPr>
        <w:ind w:firstLine="709"/>
        <w:jc w:val="both"/>
        <w:rPr>
          <w:rFonts w:ascii="Tahoma" w:hAnsi="Tahoma" w:cs="Tahoma"/>
          <w:lang w:val="cs-CZ"/>
        </w:rPr>
      </w:pPr>
      <w:r w:rsidRPr="00C32D72">
        <w:rPr>
          <w:rFonts w:ascii="Arial" w:hAnsi="Arial" w:cs="Arial"/>
          <w:lang w:val="cs-CZ"/>
        </w:rPr>
        <w:t>ČSÚ p</w:t>
      </w:r>
      <w:r>
        <w:rPr>
          <w:rFonts w:ascii="Arial" w:hAnsi="Arial" w:cs="Arial"/>
          <w:lang w:val="cs-CZ"/>
        </w:rPr>
        <w:t>rovedl běžnou revizi roku 201</w:t>
      </w:r>
      <w:r w:rsidR="00D11567">
        <w:rPr>
          <w:rFonts w:ascii="Arial" w:hAnsi="Arial" w:cs="Arial"/>
          <w:lang w:val="cs-CZ"/>
        </w:rPr>
        <w:t>1</w:t>
      </w:r>
      <w:r>
        <w:rPr>
          <w:rFonts w:ascii="Arial" w:hAnsi="Arial" w:cs="Arial"/>
          <w:lang w:val="cs-CZ"/>
        </w:rPr>
        <w:t xml:space="preserve">. </w:t>
      </w:r>
      <w:r w:rsidRPr="00C32D72">
        <w:rPr>
          <w:rFonts w:ascii="Arial" w:hAnsi="Arial" w:cs="Arial"/>
          <w:lang w:val="cs-CZ"/>
        </w:rPr>
        <w:t xml:space="preserve">Zahrnutím dodatečně získaných administrativních dat, opravami chybně vykázaných dat a zpřesněním zatřídění podniků podle převažující činnosti dle klasifikace CZ-NACE byla zvýšena kvalita dříve publikovaných dat. </w:t>
      </w:r>
    </w:p>
    <w:p w:rsidR="000C74FE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0C74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F24E16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 w:rsidRPr="00F24E16">
        <w:rPr>
          <w:rFonts w:ascii="Arial" w:hAnsi="Arial" w:cs="Arial"/>
          <w:bCs/>
          <w:lang w:val="cs-CZ"/>
        </w:rPr>
        <w:t>je počet podniků, které byly alespoň po část daného roku aktivní.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</w:t>
      </w:r>
      <w:r w:rsidR="00C1674E"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</w:t>
      </w:r>
      <w:r w:rsidR="004C5995">
        <w:rPr>
          <w:rFonts w:ascii="Arial" w:hAnsi="Arial" w:cs="Arial"/>
          <w:lang w:val="cs-CZ"/>
        </w:rPr>
        <w:t>(ostatní osobní náklady)</w:t>
      </w:r>
      <w:r w:rsidR="001038C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osobu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teného)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Tržby celkem</w:t>
      </w:r>
      <w:r>
        <w:rPr>
          <w:rFonts w:ascii="Arial" w:hAnsi="Arial" w:cs="Arial"/>
          <w:lang w:val="cs-CZ"/>
        </w:rPr>
        <w:t xml:space="preserve"> zahrnují tržby bez DPH za prodej zboží, vlastních výrobků a služeb.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Výkony v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etn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 obchodní marže</w:t>
      </w:r>
      <w:r>
        <w:rPr>
          <w:rFonts w:ascii="Arial" w:hAnsi="Arial" w:cs="Arial"/>
          <w:lang w:val="cs-CZ"/>
        </w:rPr>
        <w:t xml:space="preserve"> zahrnují tržby za prodej vlastních výrobk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a služeb, obchodní marži, zm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nu stavu zásob vlastní výroby a aktivaci materiálu, zboží, služeb a dlouhodobého majetku.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Obchodní marže</w:t>
      </w:r>
      <w:r>
        <w:rPr>
          <w:rFonts w:ascii="Arial" w:hAnsi="Arial" w:cs="Arial"/>
          <w:lang w:val="cs-CZ"/>
        </w:rPr>
        <w:t xml:space="preserve"> je rozdíl mezi tržbami za prodané zboží a náklady na prodané zboží. </w:t>
      </w:r>
      <w:r w:rsidRPr="00BB7B9B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Výkonová spot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eba</w:t>
      </w:r>
      <w:r>
        <w:rPr>
          <w:rFonts w:ascii="Arial" w:hAnsi="Arial" w:cs="Arial"/>
          <w:lang w:val="cs-CZ"/>
        </w:rPr>
        <w:t xml:space="preserve"> představuje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 xml:space="preserve">ebu materiálu, energií a služeb. 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idaná hodnota</w:t>
      </w:r>
      <w:r>
        <w:rPr>
          <w:rFonts w:ascii="Arial" w:hAnsi="Arial" w:cs="Arial"/>
          <w:lang w:val="cs-CZ"/>
        </w:rPr>
        <w:t xml:space="preserve"> je rozdíl mezi </w:t>
      </w:r>
      <w:r w:rsidR="004C5995">
        <w:rPr>
          <w:rFonts w:ascii="Arial" w:hAnsi="Arial" w:cs="Arial"/>
          <w:lang w:val="cs-CZ"/>
        </w:rPr>
        <w:t xml:space="preserve">výkony, </w:t>
      </w:r>
      <w:r>
        <w:rPr>
          <w:rFonts w:ascii="Arial" w:hAnsi="Arial" w:cs="Arial"/>
          <w:lang w:val="cs-CZ"/>
        </w:rPr>
        <w:t>v</w:t>
      </w:r>
      <w:r>
        <w:rPr>
          <w:rFonts w:ascii="Arial" w:hAnsi="Arial" w:cs="Arial" w:hint="eastAsia"/>
          <w:lang w:val="cs-CZ"/>
        </w:rPr>
        <w:t>č</w:t>
      </w:r>
      <w:r w:rsidR="004C5995">
        <w:rPr>
          <w:rFonts w:ascii="Arial" w:hAnsi="Arial" w:cs="Arial"/>
          <w:lang w:val="cs-CZ"/>
        </w:rPr>
        <w:t xml:space="preserve">etně </w:t>
      </w:r>
      <w:r>
        <w:rPr>
          <w:rFonts w:ascii="Arial" w:hAnsi="Arial" w:cs="Arial"/>
          <w:lang w:val="cs-CZ"/>
        </w:rPr>
        <w:t>obchodní marže a výkonovou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ebou.</w:t>
      </w:r>
    </w:p>
    <w:p w:rsidR="000C74FE" w:rsidRPr="00BB7B9B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Výsledek hospodaření po zdanění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0C74FE" w:rsidRPr="00BB7B9B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Aktiva celkem</w:t>
      </w:r>
      <w:r w:rsidRPr="00BB7B9B">
        <w:rPr>
          <w:rFonts w:ascii="Arial" w:hAnsi="Arial" w:cs="Arial"/>
          <w:bCs/>
          <w:lang w:val="cs-CZ"/>
        </w:rPr>
        <w:t xml:space="preserve"> představují stav majetku v netto hodnotě v podobě stálých, oběžných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Dlouhodobý hmotný majetek v zůstatkové ceně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 w:rsidR="004C5995"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 w:rsidR="004C5995">
        <w:rPr>
          <w:rFonts w:ascii="Arial" w:hAnsi="Arial" w:cs="Arial"/>
          <w:bCs/>
          <w:lang w:val="cs-CZ"/>
        </w:rPr>
        <w:t>etn</w:t>
      </w:r>
      <w:r w:rsidR="00D403C4">
        <w:rPr>
          <w:rFonts w:ascii="Arial" w:hAnsi="Arial" w:cs="Arial"/>
          <w:bCs/>
          <w:lang w:val="cs-CZ"/>
        </w:rPr>
        <w:t>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 w:rsidR="001038CB">
        <w:rPr>
          <w:rFonts w:ascii="Arial" w:hAnsi="Arial" w:cs="Arial"/>
          <w:bCs/>
          <w:lang w:val="cs-CZ"/>
        </w:rPr>
        <w:t xml:space="preserve">nedokončený </w:t>
      </w:r>
      <w:r w:rsidR="00987918">
        <w:rPr>
          <w:rFonts w:ascii="Arial" w:hAnsi="Arial" w:cs="Arial"/>
          <w:bCs/>
          <w:lang w:val="cs-CZ"/>
        </w:rPr>
        <w:t xml:space="preserve">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0C74FE" w:rsidRPr="00BB7B9B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lastRenderedPageBreak/>
        <w:t>Zásoby</w:t>
      </w:r>
      <w:r w:rsidRPr="00BB7B9B">
        <w:rPr>
          <w:rFonts w:ascii="Arial" w:hAnsi="Arial" w:cs="Arial"/>
          <w:bCs/>
          <w:lang w:val="cs-CZ"/>
        </w:rPr>
        <w:t xml:space="preserve"> zahrnují materiál, nedokončenou výrobu a polotovary, výrobky, zvířata a zboží bez poskytnutých záloh.</w:t>
      </w:r>
    </w:p>
    <w:p w:rsidR="000C74FE" w:rsidRPr="005A7EE2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ED03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  <w:r>
        <w:rPr>
          <w:rFonts w:ascii="Arial" w:hAnsi="Arial" w:cs="Arial"/>
          <w:lang w:val="cs-CZ"/>
        </w:rPr>
        <w:t xml:space="preserve"> 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0C74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C74FE" w:rsidRDefault="000C74FE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Default="00547525" w:rsidP="009D7869">
      <w:pPr>
        <w:pStyle w:val="Zkladntextodsazen2"/>
        <w:widowControl/>
        <w:spacing w:before="0"/>
        <w:ind w:left="0" w:firstLine="709"/>
      </w:pPr>
      <w:r w:rsidRPr="00547525">
        <w:rPr>
          <w:rFonts w:ascii="Arial" w:hAnsi="Arial" w:cs="Arial"/>
        </w:rPr>
        <w:t xml:space="preserve">Další informace jsou dostupné na internetových stránkách </w:t>
      </w:r>
      <w:r w:rsidRPr="00547525">
        <w:rPr>
          <w:rFonts w:ascii="Arial" w:hAnsi="Arial" w:cs="Arial" w:hint="eastAsia"/>
        </w:rPr>
        <w:t>Č</w:t>
      </w:r>
      <w:r w:rsidRPr="00547525">
        <w:rPr>
          <w:rFonts w:ascii="Arial" w:hAnsi="Arial" w:cs="Arial"/>
        </w:rPr>
        <w:t>eského statistického ú</w:t>
      </w:r>
      <w:r w:rsidRPr="00547525">
        <w:rPr>
          <w:rFonts w:ascii="Arial" w:hAnsi="Arial" w:cs="Arial" w:hint="eastAsia"/>
        </w:rPr>
        <w:t>ř</w:t>
      </w:r>
      <w:r w:rsidRPr="00547525">
        <w:rPr>
          <w:rFonts w:ascii="Arial" w:hAnsi="Arial" w:cs="Arial"/>
        </w:rPr>
        <w:t>adu:</w:t>
      </w:r>
    </w:p>
    <w:p w:rsidR="000C74FE" w:rsidRDefault="000C74FE" w:rsidP="000C74FE">
      <w:pPr>
        <w:pStyle w:val="Zkladntext2"/>
        <w:spacing w:before="120"/>
      </w:pPr>
      <w:r w:rsidRPr="006C594A">
        <w:t>– </w:t>
      </w:r>
      <w:hyperlink r:id="rId6" w:history="1">
        <w:r w:rsidR="00C1674E" w:rsidRPr="00FD3E22">
          <w:rPr>
            <w:rStyle w:val="Hypertextovodkaz"/>
          </w:rPr>
          <w:t>www.czso.cz/csu/redakce.nsf/i/obchod_pohostinstvi_ubytovani</w:t>
        </w:r>
      </w:hyperlink>
    </w:p>
    <w:p w:rsidR="00085A7D" w:rsidRPr="006C594A" w:rsidRDefault="00085A7D" w:rsidP="00085A7D">
      <w:pPr>
        <w:pStyle w:val="Zkladntext2"/>
        <w:spacing w:before="120"/>
      </w:pPr>
    </w:p>
    <w:p w:rsidR="00085A7D" w:rsidRDefault="00085A7D" w:rsidP="00085A7D">
      <w:pPr>
        <w:pStyle w:val="Zkladntext2"/>
      </w:pPr>
    </w:p>
    <w:p w:rsidR="00085A7D" w:rsidRDefault="00085A7D" w:rsidP="00085A7D">
      <w:pPr>
        <w:pStyle w:val="Zkladntext2"/>
      </w:pPr>
    </w:p>
    <w:p w:rsidR="00085A7D" w:rsidRDefault="00085A7D" w:rsidP="00085A7D">
      <w:pPr>
        <w:pStyle w:val="Zkladntext2"/>
      </w:pPr>
    </w:p>
    <w:p w:rsidR="00085A7D" w:rsidRDefault="00085A7D" w:rsidP="00085A7D">
      <w:pPr>
        <w:pStyle w:val="Nadpis5"/>
        <w:keepNext w:val="0"/>
        <w:numPr>
          <w:ilvl w:val="0"/>
          <w:numId w:val="0"/>
        </w:numPr>
      </w:pPr>
      <w:r>
        <w:t>B. CESTOVNÍ RUCH</w:t>
      </w:r>
    </w:p>
    <w:p w:rsidR="00085A7D" w:rsidRDefault="00085A7D" w:rsidP="00085A7D">
      <w:pPr>
        <w:pStyle w:val="Zkladntext2"/>
        <w:spacing w:before="120"/>
        <w:ind w:firstLine="709"/>
      </w:pPr>
      <w: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547525" w:rsidRDefault="007A0C58" w:rsidP="00547525">
      <w:pPr>
        <w:pStyle w:val="Zkladntext2"/>
        <w:spacing w:before="120"/>
        <w:ind w:firstLine="709"/>
      </w:pPr>
      <w:r>
        <w:t>Na základě výsledků cen</w:t>
      </w:r>
      <w:r w:rsidR="00C1674E">
        <w:t>z</w:t>
      </w:r>
      <w:r>
        <w:t>u ubytovacích zařízení Ministerstva pro místní rozvoj</w:t>
      </w:r>
      <w:r w:rsidR="005C3EDD">
        <w:t> </w:t>
      </w:r>
      <w:r w:rsidR="00C1674E">
        <w:t xml:space="preserve">ČR </w:t>
      </w:r>
      <w:r>
        <w:t>byla provedena revize údajů za rok 2012 a 2013</w:t>
      </w:r>
      <w:r w:rsidR="005139B3">
        <w:t xml:space="preserve"> </w:t>
      </w:r>
      <w:r w:rsidR="00547525" w:rsidRPr="00547525">
        <w:t>(</w:t>
      </w:r>
      <w:r w:rsidR="00BD0003">
        <w:t>t</w:t>
      </w:r>
      <w:r w:rsidR="00BD0003" w:rsidRPr="00547525">
        <w:t>ab</w:t>
      </w:r>
      <w:r w:rsidR="00547525" w:rsidRPr="00547525">
        <w:t xml:space="preserve">. </w:t>
      </w:r>
      <w:r w:rsidR="00547525" w:rsidRPr="009D7869">
        <w:rPr>
          <w:b/>
        </w:rPr>
        <w:t>18</w:t>
      </w:r>
      <w:r w:rsidR="00547525" w:rsidRPr="00547525">
        <w:t xml:space="preserve">-11. až </w:t>
      </w:r>
      <w:r w:rsidR="00547525" w:rsidRPr="009D7869">
        <w:rPr>
          <w:b/>
        </w:rPr>
        <w:t>18</w:t>
      </w:r>
      <w:r w:rsidR="00547525" w:rsidRPr="00547525">
        <w:t>-14.)</w:t>
      </w:r>
      <w:r>
        <w:t xml:space="preserve">. Předchozí období již revidována nebyla, proto data </w:t>
      </w:r>
      <w:r w:rsidR="00E16EB4">
        <w:t xml:space="preserve">do roku 2011 </w:t>
      </w:r>
      <w:r>
        <w:t xml:space="preserve">nemusí být </w:t>
      </w:r>
      <w:r w:rsidR="00E16EB4">
        <w:t xml:space="preserve">s roky 2012 a 2013 </w:t>
      </w:r>
      <w:r>
        <w:t>plně srovnatelná.</w:t>
      </w:r>
    </w:p>
    <w:p w:rsidR="009D7869" w:rsidRPr="009D7869" w:rsidRDefault="009D7869" w:rsidP="00085A7D">
      <w:pPr>
        <w:pStyle w:val="Nadpis2"/>
        <w:keepNext w:val="0"/>
        <w:tabs>
          <w:tab w:val="clear" w:pos="1416"/>
          <w:tab w:val="left" w:pos="13452"/>
        </w:tabs>
        <w:rPr>
          <w:rFonts w:ascii="Arial" w:hAnsi="Arial" w:cs="Arial"/>
          <w:b w:val="0"/>
        </w:rPr>
      </w:pPr>
    </w:p>
    <w:p w:rsidR="009D7869" w:rsidRPr="009D7869" w:rsidRDefault="009D7869" w:rsidP="009D7869">
      <w:pPr>
        <w:rPr>
          <w:rFonts w:ascii="Arial" w:hAnsi="Arial" w:cs="Arial"/>
          <w:lang w:val="cs-CZ"/>
        </w:rPr>
      </w:pPr>
    </w:p>
    <w:p w:rsidR="009D7869" w:rsidRPr="009D7869" w:rsidRDefault="009D7869" w:rsidP="00085A7D">
      <w:pPr>
        <w:pStyle w:val="Nadpis2"/>
        <w:keepNext w:val="0"/>
        <w:tabs>
          <w:tab w:val="clear" w:pos="1416"/>
          <w:tab w:val="left" w:pos="13452"/>
        </w:tabs>
        <w:rPr>
          <w:rFonts w:ascii="Arial" w:hAnsi="Arial" w:cs="Arial"/>
          <w:b w:val="0"/>
        </w:rPr>
      </w:pPr>
    </w:p>
    <w:p w:rsidR="00085A7D" w:rsidRDefault="00085A7D" w:rsidP="00085A7D">
      <w:pPr>
        <w:pStyle w:val="Nadpis2"/>
        <w:keepNext w:val="0"/>
        <w:tabs>
          <w:tab w:val="clear" w:pos="1416"/>
          <w:tab w:val="left" w:pos="13452"/>
        </w:tabs>
        <w:rPr>
          <w:rFonts w:ascii="Arial" w:hAnsi="Arial" w:cs="Arial"/>
        </w:rPr>
      </w:pPr>
      <w:r>
        <w:rPr>
          <w:rFonts w:ascii="Arial" w:hAnsi="Arial" w:cs="Arial"/>
        </w:rPr>
        <w:t>Poznámky k tabulkám</w:t>
      </w:r>
    </w:p>
    <w:p w:rsidR="00085A7D" w:rsidRPr="00E606E9" w:rsidRDefault="00085A7D" w:rsidP="00085A7D">
      <w:pPr>
        <w:rPr>
          <w:rFonts w:ascii="Arial" w:hAnsi="Arial" w:cs="Arial"/>
          <w:lang w:val="cs-CZ"/>
        </w:rPr>
      </w:pPr>
    </w:p>
    <w:p w:rsidR="00085A7D" w:rsidRPr="00E606E9" w:rsidRDefault="00085A7D" w:rsidP="00085A7D">
      <w:pPr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-11. a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-12. </w:t>
      </w:r>
      <w:r>
        <w:rPr>
          <w:rFonts w:ascii="Arial" w:hAnsi="Arial" w:cs="Arial"/>
          <w:b/>
          <w:bCs/>
          <w:lang w:val="cs-CZ"/>
        </w:rPr>
        <w:t>Hromadná ubytovací zařízení cestovního ruchu a jejich maximální kapacita</w:t>
      </w:r>
    </w:p>
    <w:p w:rsidR="00085A7D" w:rsidRPr="00DE6C4A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>hromadných ubytovacích zařízení.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 xml:space="preserve">Hromadná ubytovací zařízení </w:t>
      </w:r>
      <w:r>
        <w:rPr>
          <w:rFonts w:ascii="Arial" w:hAnsi="Arial" w:cs="Arial"/>
          <w:lang w:val="cs-CZ"/>
        </w:rPr>
        <w:t xml:space="preserve">jsou zařízení s pěti a více pokoji </w:t>
      </w:r>
      <w:r w:rsidR="007A0C58">
        <w:rPr>
          <w:rFonts w:ascii="Arial" w:hAnsi="Arial" w:cs="Arial"/>
          <w:lang w:val="cs-CZ"/>
        </w:rPr>
        <w:t xml:space="preserve">a </w:t>
      </w:r>
      <w:r>
        <w:rPr>
          <w:rFonts w:ascii="Arial" w:hAnsi="Arial" w:cs="Arial"/>
          <w:lang w:val="cs-CZ"/>
        </w:rPr>
        <w:t>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085A7D" w:rsidRDefault="00085A7D" w:rsidP="00085A7D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</w:t>
      </w:r>
      <w:r w:rsidR="00460D95">
        <w:rPr>
          <w:rFonts w:ascii="Arial" w:hAnsi="Arial" w:cs="Arial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-13. </w:t>
      </w:r>
      <w:r>
        <w:rPr>
          <w:rFonts w:ascii="Arial" w:hAnsi="Arial" w:cs="Arial"/>
          <w:b/>
          <w:bCs/>
          <w:lang w:val="cs-CZ"/>
        </w:rPr>
        <w:t>Výkony hromadných ubytovacích zařízení cestovního ruchu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Uváděné údaje jsou souhrnem dat za zpracované dotazníky a dopočtenou non-response. Od roku 2003 jsou výkony hromadných ubytovacích zařízení zjišťovány plošně.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</w:t>
      </w:r>
      <w:r w:rsidR="00C1674E">
        <w:rPr>
          <w:rFonts w:ascii="Arial" w:hAnsi="Arial" w:cs="Arial"/>
          <w:lang w:val="cs-CZ"/>
        </w:rPr>
        <w:t>, která se zde přechodně ubytovala</w:t>
      </w:r>
      <w:r>
        <w:rPr>
          <w:rFonts w:ascii="Arial" w:hAnsi="Arial" w:cs="Arial"/>
          <w:lang w:val="cs-CZ"/>
        </w:rPr>
        <w:t xml:space="preserve"> (kromě personálu a majitelů ubytovacího zařízení)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Nerezidenti</w:t>
      </w:r>
      <w:r>
        <w:rPr>
          <w:rFonts w:ascii="Arial" w:hAnsi="Arial" w:cs="Arial"/>
          <w:lang w:val="cs-CZ"/>
        </w:rPr>
        <w:t xml:space="preserve"> jsou osoby, které se na území ČR zdržují kratší dobu než jeden rok.</w:t>
      </w:r>
    </w:p>
    <w:p w:rsidR="00085A7D" w:rsidRDefault="00085A7D" w:rsidP="00085A7D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 xml:space="preserve">je celkový počet přenocování (strávených nocí) </w:t>
      </w:r>
      <w:r w:rsidR="00F03476">
        <w:rPr>
          <w:rFonts w:ascii="Arial" w:hAnsi="Arial" w:cs="Arial"/>
          <w:lang w:val="cs-CZ"/>
        </w:rPr>
        <w:t xml:space="preserve">hostů </w:t>
      </w:r>
      <w:r w:rsidR="00BA2570">
        <w:rPr>
          <w:rFonts w:ascii="Arial" w:hAnsi="Arial" w:cs="Arial"/>
          <w:lang w:val="cs-CZ"/>
        </w:rPr>
        <w:t>v </w:t>
      </w:r>
      <w:r>
        <w:rPr>
          <w:rFonts w:ascii="Arial" w:hAnsi="Arial" w:cs="Arial"/>
          <w:lang w:val="cs-CZ"/>
        </w:rPr>
        <w:t>hromadných ubytovacích zařízeních ve sledovaném období.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085A7D" w:rsidRPr="004E0D6B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>je podílem počtu realizovaných pokojodnů (tj. počtu obsazených pokojů za jednotlivé dny sledovaného období) a součinu průměrného počtu pokojů k dispozici s počtem provozních dnů.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-14. </w:t>
      </w:r>
      <w:r>
        <w:rPr>
          <w:rFonts w:ascii="Arial" w:hAnsi="Arial" w:cs="Arial"/>
          <w:b/>
          <w:bCs/>
          <w:lang w:val="cs-CZ"/>
        </w:rPr>
        <w:t>Nerezidenti v hromadných ubytovacích zařízeních cestovního ruchu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nerezidenta ve sledovaném období.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</w:t>
      </w:r>
      <w:r w:rsidR="00C1674E">
        <w:rPr>
          <w:rFonts w:ascii="Arial" w:hAnsi="Arial" w:cs="Arial"/>
          <w:lang w:val="cs-CZ"/>
        </w:rPr>
        <w:t xml:space="preserve"> jeden</w:t>
      </w:r>
      <w:r>
        <w:rPr>
          <w:rFonts w:ascii="Arial" w:hAnsi="Arial" w:cs="Arial"/>
          <w:lang w:val="cs-CZ"/>
        </w:rPr>
        <w:t xml:space="preserve"> den vyšší než průměrný počet přenocování.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B74F8A" w:rsidRPr="00535D97" w:rsidRDefault="00085A7D" w:rsidP="00B74F8A">
      <w:pPr>
        <w:pStyle w:val="Zkladntext"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Zdrojem údajů </w:t>
      </w:r>
      <w:r w:rsidRPr="00DA5346">
        <w:rPr>
          <w:rFonts w:ascii="Arial" w:hAnsi="Arial" w:cs="Arial"/>
          <w:b w:val="0"/>
          <w:bCs w:val="0"/>
        </w:rPr>
        <w:t xml:space="preserve">je </w:t>
      </w:r>
      <w:r w:rsidRPr="00DA5346">
        <w:rPr>
          <w:rFonts w:ascii="Arial" w:hAnsi="Arial" w:cs="Arial"/>
          <w:b w:val="0"/>
        </w:rPr>
        <w:t xml:space="preserve">výběrové šetření cestovního ruchu </w:t>
      </w:r>
      <w:r w:rsidRPr="00DA5346">
        <w:rPr>
          <w:rFonts w:ascii="Arial" w:hAnsi="Arial" w:cs="Arial"/>
          <w:b w:val="0"/>
          <w:bCs w:val="0"/>
        </w:rPr>
        <w:t>(VŠCR). Šetření se provádí každý měsíc v náhodně vybraném vzorku domácností,</w:t>
      </w:r>
      <w:r w:rsidR="00BE0C67" w:rsidRPr="00DA5346">
        <w:rPr>
          <w:rFonts w:ascii="Arial" w:hAnsi="Arial" w:cs="Arial"/>
          <w:b w:val="0"/>
          <w:bCs w:val="0"/>
        </w:rPr>
        <w:t xml:space="preserve"> </w:t>
      </w:r>
      <w:r w:rsidRPr="00DA5346">
        <w:rPr>
          <w:rFonts w:ascii="Arial" w:hAnsi="Arial" w:cs="Arial"/>
          <w:b w:val="0"/>
          <w:bCs w:val="0"/>
        </w:rPr>
        <w:t>dotazovány jsou osoby ve věku 15 a více let.</w:t>
      </w:r>
      <w:r w:rsidRPr="00DA5346">
        <w:rPr>
          <w:rFonts w:ascii="Arial" w:hAnsi="Arial" w:cs="Arial"/>
          <w:b w:val="0"/>
        </w:rPr>
        <w:t xml:space="preserve"> </w:t>
      </w:r>
      <w:r w:rsidRPr="00DA5346">
        <w:rPr>
          <w:rFonts w:ascii="Arial" w:hAnsi="Arial" w:cs="Arial"/>
          <w:b w:val="0"/>
          <w:bCs w:val="0"/>
        </w:rPr>
        <w:t>Údaje o</w:t>
      </w:r>
      <w:r w:rsidR="00972D22">
        <w:rPr>
          <w:rFonts w:ascii="Arial" w:hAnsi="Arial" w:cs="Arial"/>
          <w:b w:val="0"/>
          <w:bCs w:val="0"/>
        </w:rPr>
        <w:t> </w:t>
      </w:r>
      <w:r w:rsidRPr="00DA5346">
        <w:rPr>
          <w:rFonts w:ascii="Arial" w:hAnsi="Arial" w:cs="Arial"/>
          <w:b w:val="0"/>
          <w:bCs w:val="0"/>
        </w:rPr>
        <w:t>cestovních zvyklostech jsou od roku 2009 zjišťovány u všech členů domácnosti</w:t>
      </w:r>
      <w:r w:rsidR="00F61486" w:rsidRPr="00DA5346">
        <w:rPr>
          <w:rFonts w:ascii="Arial" w:hAnsi="Arial" w:cs="Arial"/>
          <w:b w:val="0"/>
          <w:bCs w:val="0"/>
        </w:rPr>
        <w:t xml:space="preserve">, </w:t>
      </w:r>
      <w:r w:rsidRPr="00DA5346">
        <w:rPr>
          <w:rFonts w:ascii="Arial" w:hAnsi="Arial" w:cs="Arial"/>
          <w:b w:val="0"/>
          <w:bCs w:val="0"/>
        </w:rPr>
        <w:t>v předchozích letech byly zjišťovány jen u jednoho náhodně vybraného</w:t>
      </w:r>
      <w:r>
        <w:rPr>
          <w:rFonts w:ascii="Arial" w:hAnsi="Arial" w:cs="Arial"/>
          <w:b w:val="0"/>
          <w:bCs w:val="0"/>
        </w:rPr>
        <w:t xml:space="preserve"> člena domácnosti</w:t>
      </w:r>
      <w:r w:rsidR="00844CD2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Sebraná data jsou pomocí váhových koeficientů přepočtena na populaci České </w:t>
      </w:r>
      <w:r w:rsidR="00535D97">
        <w:rPr>
          <w:rFonts w:ascii="Arial" w:hAnsi="Arial" w:cs="Arial"/>
          <w:b w:val="0"/>
          <w:bCs w:val="0"/>
        </w:rPr>
        <w:t>republiky ve věku</w:t>
      </w:r>
      <w:r w:rsidR="000C74FE">
        <w:rPr>
          <w:rFonts w:ascii="Arial" w:hAnsi="Arial" w:cs="Arial"/>
          <w:b w:val="0"/>
          <w:bCs w:val="0"/>
        </w:rPr>
        <w:t xml:space="preserve"> </w:t>
      </w:r>
      <w:r w:rsidR="00535D97">
        <w:rPr>
          <w:rFonts w:ascii="Arial" w:hAnsi="Arial" w:cs="Arial"/>
          <w:b w:val="0"/>
          <w:bCs w:val="0"/>
        </w:rPr>
        <w:t>15 a více let.</w:t>
      </w:r>
    </w:p>
    <w:p w:rsidR="00085A7D" w:rsidRDefault="00085A7D" w:rsidP="00085A7D">
      <w:pPr>
        <w:pStyle w:val="Zkladntext"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</w:t>
      </w:r>
      <w:r w:rsidR="00BA2570">
        <w:rPr>
          <w:rFonts w:ascii="Arial" w:hAnsi="Arial" w:cs="Arial"/>
          <w:b w:val="0"/>
          <w:bCs w:val="0"/>
        </w:rPr>
        <w:t>4 </w:t>
      </w:r>
      <w:r>
        <w:rPr>
          <w:rFonts w:ascii="Arial" w:hAnsi="Arial" w:cs="Arial"/>
          <w:b w:val="0"/>
          <w:bCs w:val="0"/>
        </w:rPr>
        <w:t>noclehy v řadě za sebou. Do celkového počtu delších cest nejsou zahrnuty služební cesty, pobyty v nemocnici apod.</w:t>
      </w:r>
    </w:p>
    <w:p w:rsidR="00085A7D" w:rsidRDefault="00085A7D" w:rsidP="00972D22">
      <w:pPr>
        <w:keepLines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pStyle w:val="Zkladntext2"/>
        <w:rPr>
          <w:b/>
          <w:bCs/>
        </w:rPr>
      </w:pPr>
      <w:r>
        <w:t xml:space="preserve">Tab. </w:t>
      </w:r>
      <w:r>
        <w:rPr>
          <w:b/>
          <w:bCs/>
        </w:rPr>
        <w:t>18</w:t>
      </w:r>
      <w:r>
        <w:t xml:space="preserve">-16. </w:t>
      </w:r>
      <w:r>
        <w:rPr>
          <w:b/>
          <w:bCs/>
        </w:rPr>
        <w:t>Satelitní účet cestovního ruchu České republiky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na</w:t>
      </w:r>
      <w:r>
        <w:rPr>
          <w:rFonts w:ascii="Arial" w:hAnsi="Arial" w:cs="Arial"/>
          <w:strike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území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 (tj. všechny výdaje za cestovní ruch realizované v České republice).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Pro potřeby satelitního účtu cestovního ruchu je však nutné chápat domácí cestovní ruch, resp. jeho spotřebu šířeji. </w:t>
      </w:r>
      <w:r>
        <w:rPr>
          <w:rFonts w:ascii="Arial" w:hAnsi="Arial" w:cs="Arial"/>
          <w:b/>
          <w:bCs/>
          <w:lang w:val="cs-CZ"/>
        </w:rPr>
        <w:t>Spotřeba v 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je chápána jako celkový objem prostředků vydaných na cestovní ruch nerezidenty plynoucích do navštívené země. To znamená, že je započítávána i ta část výdajů, které jsou zaplaceny mimo území České republiky (v zemi nerezidenta), ale formou různých plateb do České republiky směřují (např. platby za ubytování v rámci zájezdu).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-17. </w:t>
      </w:r>
      <w:r>
        <w:rPr>
          <w:rFonts w:ascii="Arial" w:hAnsi="Arial" w:cs="Arial"/>
          <w:b/>
          <w:bCs/>
          <w:lang w:val="cs-CZ"/>
        </w:rPr>
        <w:t xml:space="preserve">Tvorba hrubého fixního kapitálu </w:t>
      </w:r>
      <w:r w:rsidR="001D71A0">
        <w:rPr>
          <w:rFonts w:ascii="Arial" w:hAnsi="Arial" w:cs="Arial"/>
          <w:b/>
          <w:bCs/>
          <w:lang w:val="cs-CZ"/>
        </w:rPr>
        <w:t xml:space="preserve">(THFK) </w:t>
      </w:r>
      <w:r>
        <w:rPr>
          <w:rFonts w:ascii="Arial" w:hAnsi="Arial" w:cs="Arial"/>
          <w:b/>
          <w:bCs/>
          <w:lang w:val="cs-CZ"/>
        </w:rPr>
        <w:t>v cestovním ruchu</w:t>
      </w:r>
    </w:p>
    <w:p w:rsidR="00085A7D" w:rsidRDefault="00085A7D" w:rsidP="00085A7D">
      <w:pPr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(P.511)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</w:p>
    <w:p w:rsidR="00085A7D" w:rsidRDefault="00085A7D" w:rsidP="00085A7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sebezaměstnané.</w:t>
      </w:r>
    </w:p>
    <w:p w:rsidR="00085A7D" w:rsidRDefault="00085A7D" w:rsidP="00085A7D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</w:t>
      </w:r>
      <w:r w:rsidR="00460D95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zároveň je přepočítán na ekvivalent plné pracovní doby (plný úvazek).</w:t>
      </w:r>
    </w:p>
    <w:p w:rsidR="00085A7D" w:rsidRDefault="00085A7D" w:rsidP="00085A7D">
      <w:pPr>
        <w:pStyle w:val="Zkladntext2"/>
        <w:spacing w:before="120"/>
        <w:ind w:firstLine="709"/>
      </w:pPr>
      <w:r>
        <w:rPr>
          <w:b/>
          <w:bCs/>
        </w:rPr>
        <w:t>Podíly cestovního ruchu</w:t>
      </w:r>
      <w:r>
        <w:t xml:space="preserve"> na hlavních makroekonomických ukazatelích vyjadřují tzv. přímý vliv cestovního ruchu.</w:t>
      </w:r>
    </w:p>
    <w:p w:rsidR="00085A7D" w:rsidRDefault="00085A7D" w:rsidP="00085A7D">
      <w:pPr>
        <w:pStyle w:val="Zkladntext2"/>
      </w:pPr>
    </w:p>
    <w:p w:rsidR="00085A7D" w:rsidRDefault="00085A7D" w:rsidP="00085A7D">
      <w:pPr>
        <w:pStyle w:val="Zkladntext2"/>
      </w:pPr>
    </w:p>
    <w:p w:rsidR="00085A7D" w:rsidRDefault="00085A7D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85A7D" w:rsidRDefault="00085A7D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869" w:rsidRDefault="009D7869" w:rsidP="0044794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1536F" w:rsidRPr="0091536F" w:rsidRDefault="00547525" w:rsidP="009D7869">
      <w:pPr>
        <w:pStyle w:val="Zkladntextodsazen2"/>
        <w:widowControl/>
        <w:spacing w:before="0"/>
        <w:ind w:left="0" w:firstLine="709"/>
        <w:rPr>
          <w:rFonts w:ascii="Arial" w:hAnsi="Arial" w:cs="Arial"/>
        </w:rPr>
      </w:pPr>
      <w:r w:rsidRPr="00547525">
        <w:rPr>
          <w:rFonts w:ascii="Arial" w:hAnsi="Arial" w:cs="Arial"/>
        </w:rPr>
        <w:t xml:space="preserve">Další informace jsou dostupné na internetových stránkách </w:t>
      </w:r>
      <w:r w:rsidRPr="00547525">
        <w:rPr>
          <w:rFonts w:ascii="Arial" w:hAnsi="Arial" w:cs="Arial" w:hint="eastAsia"/>
        </w:rPr>
        <w:t>Č</w:t>
      </w:r>
      <w:r w:rsidRPr="00547525">
        <w:rPr>
          <w:rFonts w:ascii="Arial" w:hAnsi="Arial" w:cs="Arial"/>
        </w:rPr>
        <w:t xml:space="preserve">eského statistického </w:t>
      </w:r>
      <w:r w:rsidRPr="00547525">
        <w:rPr>
          <w:rFonts w:ascii="Arial" w:hAnsi="Arial" w:cs="Arial" w:hint="eastAsia"/>
        </w:rPr>
        <w:t>úř</w:t>
      </w:r>
      <w:r w:rsidRPr="00547525">
        <w:rPr>
          <w:rFonts w:ascii="Arial" w:hAnsi="Arial" w:cs="Arial"/>
        </w:rPr>
        <w:t>adu:</w:t>
      </w:r>
    </w:p>
    <w:p w:rsidR="00085A7D" w:rsidRPr="00CE7F77" w:rsidRDefault="00085A7D" w:rsidP="00ED031E">
      <w:pPr>
        <w:pStyle w:val="Zkladntext2"/>
        <w:spacing w:before="120"/>
      </w:pPr>
      <w:r>
        <w:rPr>
          <w:rFonts w:ascii="Segoe UI" w:hAnsi="Segoe UI" w:cs="Segoe UI"/>
        </w:rPr>
        <w:t>–</w:t>
      </w:r>
      <w:r w:rsidRPr="00A9257D">
        <w:rPr>
          <w:rFonts w:ascii="Segoe UI" w:hAnsi="Segoe UI" w:cs="Segoe UI"/>
          <w:u w:val="single"/>
        </w:rPr>
        <w:t> </w:t>
      </w:r>
      <w:hyperlink r:id="rId7" w:history="1">
        <w:r w:rsidR="001A1FDC">
          <w:rPr>
            <w:rStyle w:val="Hypertextovodkaz"/>
            <w:rFonts w:ascii="Segoe UI" w:hAnsi="Segoe UI" w:cs="Segoe UI"/>
          </w:rPr>
          <w:t>www.czso.cz/csu/redakce.nsf/i/cestovni_ruch</w:t>
        </w:r>
      </w:hyperlink>
    </w:p>
    <w:sectPr w:rsidR="00085A7D" w:rsidRPr="00CE7F77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7D"/>
    <w:rsid w:val="00011948"/>
    <w:rsid w:val="00030E44"/>
    <w:rsid w:val="00085A7D"/>
    <w:rsid w:val="00085F1C"/>
    <w:rsid w:val="000B1B79"/>
    <w:rsid w:val="000C74FE"/>
    <w:rsid w:val="001038CB"/>
    <w:rsid w:val="00126D7A"/>
    <w:rsid w:val="00134DCA"/>
    <w:rsid w:val="00160537"/>
    <w:rsid w:val="0016503F"/>
    <w:rsid w:val="00177605"/>
    <w:rsid w:val="0018065B"/>
    <w:rsid w:val="0018635B"/>
    <w:rsid w:val="001A1FDC"/>
    <w:rsid w:val="001D71A0"/>
    <w:rsid w:val="002915EF"/>
    <w:rsid w:val="002A16D3"/>
    <w:rsid w:val="002A18B0"/>
    <w:rsid w:val="002A457F"/>
    <w:rsid w:val="00312923"/>
    <w:rsid w:val="00340E46"/>
    <w:rsid w:val="00361029"/>
    <w:rsid w:val="003E29C7"/>
    <w:rsid w:val="00435E6E"/>
    <w:rsid w:val="0044794C"/>
    <w:rsid w:val="00460D95"/>
    <w:rsid w:val="004828D4"/>
    <w:rsid w:val="004A4F85"/>
    <w:rsid w:val="004C5995"/>
    <w:rsid w:val="004E0F88"/>
    <w:rsid w:val="0050671F"/>
    <w:rsid w:val="005139B3"/>
    <w:rsid w:val="00516A90"/>
    <w:rsid w:val="00535D97"/>
    <w:rsid w:val="00547525"/>
    <w:rsid w:val="0056716C"/>
    <w:rsid w:val="005955AA"/>
    <w:rsid w:val="005A7EE2"/>
    <w:rsid w:val="005C3EDD"/>
    <w:rsid w:val="005E7C64"/>
    <w:rsid w:val="006B7B3E"/>
    <w:rsid w:val="006C5C55"/>
    <w:rsid w:val="006D69D0"/>
    <w:rsid w:val="006F4BE9"/>
    <w:rsid w:val="007A0C58"/>
    <w:rsid w:val="007F431F"/>
    <w:rsid w:val="00831010"/>
    <w:rsid w:val="00844CD2"/>
    <w:rsid w:val="00860E9C"/>
    <w:rsid w:val="00885281"/>
    <w:rsid w:val="0091536F"/>
    <w:rsid w:val="00935CE8"/>
    <w:rsid w:val="00972D22"/>
    <w:rsid w:val="009815AA"/>
    <w:rsid w:val="00987918"/>
    <w:rsid w:val="009D74C7"/>
    <w:rsid w:val="009D7869"/>
    <w:rsid w:val="00A22D72"/>
    <w:rsid w:val="00A4568C"/>
    <w:rsid w:val="00A83D2F"/>
    <w:rsid w:val="00A9257D"/>
    <w:rsid w:val="00A957EB"/>
    <w:rsid w:val="00B455C6"/>
    <w:rsid w:val="00B74F8A"/>
    <w:rsid w:val="00B95867"/>
    <w:rsid w:val="00BA2570"/>
    <w:rsid w:val="00BC4203"/>
    <w:rsid w:val="00BD0003"/>
    <w:rsid w:val="00BE0C67"/>
    <w:rsid w:val="00C1674E"/>
    <w:rsid w:val="00C32CB2"/>
    <w:rsid w:val="00C504CB"/>
    <w:rsid w:val="00C813F2"/>
    <w:rsid w:val="00CE56A0"/>
    <w:rsid w:val="00CE7F77"/>
    <w:rsid w:val="00D11567"/>
    <w:rsid w:val="00D24E2B"/>
    <w:rsid w:val="00D403C4"/>
    <w:rsid w:val="00D6329E"/>
    <w:rsid w:val="00D64A6E"/>
    <w:rsid w:val="00D816C4"/>
    <w:rsid w:val="00DA5346"/>
    <w:rsid w:val="00DA65BF"/>
    <w:rsid w:val="00DB2123"/>
    <w:rsid w:val="00DF08D5"/>
    <w:rsid w:val="00E10E8D"/>
    <w:rsid w:val="00E16EB4"/>
    <w:rsid w:val="00E265D4"/>
    <w:rsid w:val="00E33D5A"/>
    <w:rsid w:val="00E62C1D"/>
    <w:rsid w:val="00E94093"/>
    <w:rsid w:val="00E94A9E"/>
    <w:rsid w:val="00EA7047"/>
    <w:rsid w:val="00EB1BA0"/>
    <w:rsid w:val="00ED031E"/>
    <w:rsid w:val="00EE2DC0"/>
    <w:rsid w:val="00EF56FF"/>
    <w:rsid w:val="00F03476"/>
    <w:rsid w:val="00F036E5"/>
    <w:rsid w:val="00F17BAC"/>
    <w:rsid w:val="00F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  <w:lang w:val="cs-CZ"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basedOn w:val="Standardnpsmoodstavce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 w:cs="Arial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SR14\18p\www.czso.cz\csu\redakce.nsf\i\cestovni_r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kumenty\GroupWise\www.czso.cz\csu\redakce.nsf\i\obchod_pohostinstvi_ubyt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F243-8B18-41F8-B3F4-F07F191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12379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skruzna7617</cp:lastModifiedBy>
  <cp:revision>10</cp:revision>
  <cp:lastPrinted>2014-08-26T09:16:00Z</cp:lastPrinted>
  <dcterms:created xsi:type="dcterms:W3CDTF">2014-08-15T08:05:00Z</dcterms:created>
  <dcterms:modified xsi:type="dcterms:W3CDTF">2014-10-16T11:29:00Z</dcterms:modified>
</cp:coreProperties>
</file>