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D35778" w:rsidR="0097252C" w:rsidRPr="00011B52" w:rsidRDefault="004C473C">
      <w:pPr>
        <w:spacing w:before="240" w:after="240" w:line="240" w:lineRule="auto"/>
        <w:rPr>
          <w:sz w:val="32"/>
          <w:szCs w:val="32"/>
          <w:lang w:eastAsia="en-US"/>
        </w:rPr>
      </w:pPr>
      <w:r w:rsidRPr="00011B52">
        <w:rPr>
          <w:rFonts w:eastAsia="Verdana"/>
          <w:b/>
          <w:sz w:val="32"/>
          <w:szCs w:val="32"/>
        </w:rPr>
        <w:t xml:space="preserve">Vyšla </w:t>
      </w:r>
      <w:r w:rsidRPr="00011B52">
        <w:rPr>
          <w:b/>
          <w:bCs/>
          <w:sz w:val="32"/>
          <w:szCs w:val="32"/>
          <w:lang w:eastAsia="en-US"/>
        </w:rPr>
        <w:t>nová Z</w:t>
      </w:r>
      <w:r w:rsidRPr="00011B52">
        <w:rPr>
          <w:b/>
          <w:bCs/>
          <w:sz w:val="32"/>
          <w:szCs w:val="32"/>
          <w:lang w:eastAsia="en-US"/>
        </w:rPr>
        <w:t>práva o kvalitě života a její udržitelnosti, na které ČSÚ spolupracoval</w:t>
      </w:r>
    </w:p>
    <w:p w14:paraId="0586F3C2" w14:textId="77777777" w:rsidR="004C473C" w:rsidRPr="00011B52" w:rsidRDefault="004C473C" w:rsidP="004C473C">
      <w:pPr>
        <w:spacing w:before="240" w:after="240" w:line="240" w:lineRule="auto"/>
        <w:jc w:val="both"/>
        <w:rPr>
          <w:rFonts w:eastAsia="Verdana"/>
          <w:b/>
          <w:sz w:val="20"/>
          <w:szCs w:val="20"/>
        </w:rPr>
      </w:pPr>
      <w:hyperlink r:id="rId5" w:history="1">
        <w:r w:rsidRPr="00011B52">
          <w:rPr>
            <w:rStyle w:val="Hypertextovodkaz"/>
            <w:rFonts w:eastAsia="Verdana"/>
            <w:b/>
            <w:sz w:val="20"/>
            <w:szCs w:val="20"/>
          </w:rPr>
          <w:t>Zpráva o kvalitě života a její udržitelnosti</w:t>
        </w:r>
      </w:hyperlink>
      <w:r w:rsidRPr="00011B52">
        <w:rPr>
          <w:rFonts w:eastAsia="Verdana"/>
          <w:b/>
          <w:sz w:val="20"/>
          <w:szCs w:val="20"/>
        </w:rPr>
        <w:t xml:space="preserve"> pravidelně vyhodnocuje naplňování strategického rámce ČR 2030, který do národního kontextu</w:t>
      </w:r>
      <w:r w:rsidRPr="00011B52">
        <w:rPr>
          <w:rFonts w:eastAsia="Verdana"/>
          <w:b/>
          <w:sz w:val="20"/>
          <w:szCs w:val="20"/>
        </w:rPr>
        <w:t xml:space="preserve"> </w:t>
      </w:r>
      <w:r w:rsidRPr="00011B52">
        <w:rPr>
          <w:rFonts w:eastAsia="Verdana"/>
          <w:b/>
          <w:sz w:val="20"/>
          <w:szCs w:val="20"/>
        </w:rPr>
        <w:t>převádí</w:t>
      </w:r>
      <w:r w:rsidRPr="00011B52">
        <w:rPr>
          <w:rFonts w:eastAsia="Verdana"/>
          <w:b/>
          <w:sz w:val="20"/>
          <w:szCs w:val="20"/>
        </w:rPr>
        <w:t xml:space="preserve"> </w:t>
      </w:r>
      <w:r w:rsidRPr="00011B52">
        <w:rPr>
          <w:rFonts w:eastAsia="Verdana"/>
          <w:b/>
          <w:sz w:val="20"/>
          <w:szCs w:val="20"/>
        </w:rPr>
        <w:t xml:space="preserve">globální Agendu 2030. </w:t>
      </w:r>
    </w:p>
    <w:p w14:paraId="36753A10" w14:textId="3101BC6C" w:rsidR="004C473C" w:rsidRPr="00011B52" w:rsidRDefault="004C473C" w:rsidP="004C473C">
      <w:pPr>
        <w:spacing w:before="240" w:after="240" w:line="240" w:lineRule="auto"/>
        <w:jc w:val="both"/>
        <w:rPr>
          <w:rFonts w:eastAsia="Verdana"/>
          <w:sz w:val="20"/>
          <w:szCs w:val="20"/>
        </w:rPr>
      </w:pPr>
      <w:r w:rsidRPr="00011B52">
        <w:rPr>
          <w:rFonts w:eastAsia="Verdana"/>
          <w:sz w:val="20"/>
          <w:szCs w:val="20"/>
        </w:rPr>
        <w:t xml:space="preserve">K analýze pokroku ve strategických a specifických cílech </w:t>
      </w:r>
      <w:r w:rsidR="00976F8B" w:rsidRPr="00011B52">
        <w:rPr>
          <w:rFonts w:eastAsia="Verdana"/>
          <w:sz w:val="20"/>
          <w:szCs w:val="20"/>
        </w:rPr>
        <w:t>slouží</w:t>
      </w:r>
      <w:r w:rsidRPr="00011B52">
        <w:rPr>
          <w:rFonts w:eastAsia="Verdana"/>
          <w:sz w:val="20"/>
          <w:szCs w:val="20"/>
        </w:rPr>
        <w:t xml:space="preserve"> </w:t>
      </w:r>
      <w:hyperlink r:id="rId6" w:history="1">
        <w:r w:rsidRPr="00011B52">
          <w:rPr>
            <w:rStyle w:val="Hypertextovodkaz"/>
            <w:rFonts w:eastAsia="Verdana"/>
            <w:sz w:val="20"/>
            <w:szCs w:val="20"/>
          </w:rPr>
          <w:t>sada indikátorů</w:t>
        </w:r>
      </w:hyperlink>
      <w:r w:rsidRPr="00011B52">
        <w:rPr>
          <w:rFonts w:eastAsia="Verdana"/>
          <w:sz w:val="20"/>
          <w:szCs w:val="20"/>
        </w:rPr>
        <w:t>, přičemž d</w:t>
      </w:r>
      <w:r w:rsidRPr="00011B52">
        <w:rPr>
          <w:rFonts w:eastAsia="Verdana"/>
          <w:sz w:val="20"/>
          <w:szCs w:val="20"/>
        </w:rPr>
        <w:t>ata pro vyhodnocení sbírá Český statistický úřad a expertní analýz</w:t>
      </w:r>
      <w:r w:rsidRPr="00011B52">
        <w:rPr>
          <w:rFonts w:eastAsia="Verdana"/>
          <w:sz w:val="20"/>
          <w:szCs w:val="20"/>
        </w:rPr>
        <w:t>u klíčových oblastí provádí Ministerstvo životního prostředí</w:t>
      </w:r>
      <w:r w:rsidR="00D2556B" w:rsidRPr="00011B52">
        <w:rPr>
          <w:rFonts w:eastAsia="Verdana"/>
          <w:sz w:val="20"/>
          <w:szCs w:val="20"/>
        </w:rPr>
        <w:t xml:space="preserve"> (MŽP)</w:t>
      </w:r>
      <w:r w:rsidRPr="00011B52">
        <w:rPr>
          <w:rFonts w:eastAsia="Verdana"/>
          <w:sz w:val="20"/>
          <w:szCs w:val="20"/>
        </w:rPr>
        <w:t>.</w:t>
      </w:r>
      <w:r w:rsidRPr="00011B52">
        <w:rPr>
          <w:rFonts w:eastAsia="Verdana"/>
          <w:sz w:val="20"/>
          <w:szCs w:val="20"/>
        </w:rPr>
        <w:t xml:space="preserve"> </w:t>
      </w:r>
    </w:p>
    <w:p w14:paraId="633D0E20" w14:textId="16033070" w:rsidR="00011B52" w:rsidRPr="00011B52" w:rsidRDefault="00011B52" w:rsidP="00D2556B">
      <w:pPr>
        <w:spacing w:before="240" w:after="240" w:line="240" w:lineRule="auto"/>
        <w:jc w:val="both"/>
        <w:rPr>
          <w:rFonts w:eastAsia="Verdana"/>
          <w:sz w:val="20"/>
          <w:szCs w:val="20"/>
        </w:rPr>
      </w:pPr>
      <w:r w:rsidRPr="00011B52">
        <w:rPr>
          <w:rFonts w:eastAsia="Verdana"/>
          <w:sz w:val="20"/>
          <w:szCs w:val="20"/>
        </w:rPr>
        <w:t>Spolupráce s MŽP a dalšími partnery (Česká informační agentura životního prostředí, Ministerstvo pro místní rozvoj a nově i Ministerstvo financí) probíhá v rámci projektů Mechanismy prosazování principů udržitelného rozvoje ve státní správě (PUDR 1) a Koherence politiky pro udržitelný rozvoj (PUDR 2) spolufinancovaných ze zdrojů EU.</w:t>
      </w:r>
    </w:p>
    <w:p w14:paraId="0000000C" w14:textId="44E5870A" w:rsidR="0097252C" w:rsidRDefault="00F94020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cs-CZ"/>
        </w:rPr>
        <w:drawing>
          <wp:inline distT="0" distB="0" distL="0" distR="0" wp14:anchorId="3AE870E1" wp14:editId="0F37C332">
            <wp:extent cx="2141220" cy="2240359"/>
            <wp:effectExtent l="0" t="0" r="0" b="7620"/>
            <wp:docPr id="1" name="Obrázek 1" descr="Strategický rámec Česká republika 2030 - ČR 2030 | Strate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ký rámec Česká republika 2030 - ČR 2030 | Strate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66" cy="22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D" w14:textId="40398264" w:rsidR="0097252C" w:rsidRDefault="00D6487B">
      <w:pPr>
        <w:spacing w:before="24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0E" w14:textId="77777777" w:rsidR="0097252C" w:rsidRDefault="0097252C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sectPr w:rsidR="009725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193"/>
    <w:multiLevelType w:val="multilevel"/>
    <w:tmpl w:val="3850A5E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2C"/>
    <w:rsid w:val="00011B52"/>
    <w:rsid w:val="00051FA4"/>
    <w:rsid w:val="00070B2C"/>
    <w:rsid w:val="0016172D"/>
    <w:rsid w:val="00182F76"/>
    <w:rsid w:val="001A65A3"/>
    <w:rsid w:val="00261980"/>
    <w:rsid w:val="004C473C"/>
    <w:rsid w:val="006C726C"/>
    <w:rsid w:val="006F09A0"/>
    <w:rsid w:val="00704DD5"/>
    <w:rsid w:val="0073662C"/>
    <w:rsid w:val="00736EDC"/>
    <w:rsid w:val="00846BEA"/>
    <w:rsid w:val="00964BBE"/>
    <w:rsid w:val="0097252C"/>
    <w:rsid w:val="00976F8B"/>
    <w:rsid w:val="00B22A37"/>
    <w:rsid w:val="00C60C5D"/>
    <w:rsid w:val="00C66877"/>
    <w:rsid w:val="00C82C4F"/>
    <w:rsid w:val="00D2556B"/>
    <w:rsid w:val="00D6487B"/>
    <w:rsid w:val="00DB0F86"/>
    <w:rsid w:val="00E03BA3"/>
    <w:rsid w:val="00F23ACB"/>
    <w:rsid w:val="00F94020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169F"/>
  <w15:docId w15:val="{1D3233FF-3020-403E-9E9A-FA2D36B4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B22A3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A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F09A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4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D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g-data.cz/" TargetMode="External"/><Relationship Id="rId5" Type="http://schemas.openxmlformats.org/officeDocument/2006/relationships/hyperlink" Target="https://www.cr2030.cz/strategie/wp-content/uploads/sites/2/2024/03/2.-zprava-o-kvalite-zivot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Cvachovcová Pavla</dc:creator>
  <cp:lastModifiedBy>Cieslar Jan</cp:lastModifiedBy>
  <cp:revision>2</cp:revision>
  <dcterms:created xsi:type="dcterms:W3CDTF">2024-03-25T13:57:00Z</dcterms:created>
  <dcterms:modified xsi:type="dcterms:W3CDTF">2024-03-25T13:57:00Z</dcterms:modified>
</cp:coreProperties>
</file>