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67" w:rsidRDefault="00462067">
      <w:pPr>
        <w:rPr>
          <w:rFonts w:ascii="Arial" w:hAnsi="Arial" w:cs="Arial"/>
          <w:b/>
          <w:bCs/>
          <w:sz w:val="28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30"/>
        </w:rPr>
        <w:t>Příčiny smrti podle desáté revize Mezinárodní statistické klasifikace nemocí a přidružených zdravotních problémů</w:t>
      </w:r>
    </w:p>
    <w:p w:rsidR="00462067" w:rsidRDefault="00462067">
      <w:pPr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>(MKN</w:t>
      </w:r>
      <w:r w:rsidR="00B45ADD">
        <w:rPr>
          <w:rFonts w:ascii="Arial" w:hAnsi="Arial" w:cs="Arial"/>
          <w:b/>
          <w:bCs/>
          <w:sz w:val="28"/>
          <w:szCs w:val="30"/>
        </w:rPr>
        <w:t>-10</w:t>
      </w:r>
      <w:r>
        <w:rPr>
          <w:rFonts w:ascii="Arial" w:hAnsi="Arial" w:cs="Arial"/>
          <w:b/>
          <w:bCs/>
          <w:sz w:val="28"/>
          <w:szCs w:val="30"/>
        </w:rPr>
        <w:t>)</w:t>
      </w:r>
    </w:p>
    <w:p w:rsidR="00462067" w:rsidRDefault="004620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666433">
        <w:rPr>
          <w:rFonts w:ascii="Arial" w:hAnsi="Arial" w:cs="Arial"/>
          <w:sz w:val="24"/>
        </w:rPr>
        <w:t xml:space="preserve">pro </w:t>
      </w:r>
      <w:r w:rsidR="00F05D4E">
        <w:rPr>
          <w:rFonts w:ascii="Arial" w:hAnsi="Arial" w:cs="Arial"/>
          <w:sz w:val="24"/>
        </w:rPr>
        <w:t xml:space="preserve">tabulky </w:t>
      </w:r>
      <w:r w:rsidR="00905C56">
        <w:rPr>
          <w:rFonts w:ascii="Arial" w:hAnsi="Arial" w:cs="Arial"/>
          <w:sz w:val="24"/>
        </w:rPr>
        <w:t xml:space="preserve">F.07, </w:t>
      </w:r>
      <w:r w:rsidR="00F05D4E">
        <w:rPr>
          <w:rFonts w:ascii="Arial" w:hAnsi="Arial" w:cs="Arial"/>
          <w:sz w:val="24"/>
        </w:rPr>
        <w:t>G.01, G.02, G.03</w:t>
      </w:r>
      <w:r w:rsidR="00B80F25">
        <w:rPr>
          <w:rFonts w:ascii="Arial" w:hAnsi="Arial" w:cs="Arial"/>
          <w:sz w:val="24"/>
        </w:rPr>
        <w:t>, I.15</w:t>
      </w:r>
      <w:r>
        <w:rPr>
          <w:rFonts w:ascii="Arial" w:hAnsi="Arial" w:cs="Arial"/>
          <w:sz w:val="24"/>
        </w:rPr>
        <w:t>)</w:t>
      </w:r>
    </w:p>
    <w:p w:rsidR="00462067" w:rsidRDefault="00462067">
      <w:pPr>
        <w:rPr>
          <w:rFonts w:ascii="Arial" w:hAnsi="Arial" w:cs="Arial"/>
        </w:rPr>
      </w:pP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I.</w:t>
      </w:r>
      <w:r>
        <w:rPr>
          <w:rFonts w:ascii="Arial" w:hAnsi="Arial" w:cs="Arial"/>
          <w:sz w:val="24"/>
        </w:rPr>
        <w:tab/>
        <w:t>Některé infekční a parazitární nemoci (A00 - B99)</w:t>
      </w:r>
    </w:p>
    <w:p w:rsidR="00462067" w:rsidRDefault="004620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II.</w:t>
      </w:r>
      <w:r>
        <w:rPr>
          <w:rFonts w:ascii="Arial" w:hAnsi="Arial" w:cs="Arial"/>
          <w:sz w:val="24"/>
        </w:rPr>
        <w:tab/>
        <w:t>Novotvary (C00 - D48)</w:t>
      </w:r>
    </w:p>
    <w:p w:rsidR="00462067" w:rsidRDefault="004620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C00 - C97</w:t>
      </w:r>
      <w:r>
        <w:rPr>
          <w:rFonts w:ascii="Arial" w:hAnsi="Arial" w:cs="Arial"/>
          <w:sz w:val="24"/>
        </w:rPr>
        <w:tab/>
        <w:t>Zhoubné novotvary</w:t>
      </w:r>
    </w:p>
    <w:p w:rsidR="00462067" w:rsidRDefault="00462067">
      <w:pPr>
        <w:pStyle w:val="Nadpis2"/>
      </w:pPr>
      <w:r>
        <w:tab/>
      </w:r>
      <w:r>
        <w:tab/>
        <w:t>C18</w:t>
      </w:r>
      <w:r>
        <w:tab/>
      </w:r>
      <w:r>
        <w:tab/>
        <w:t>ZN tlustého střeva</w:t>
      </w:r>
    </w:p>
    <w:p w:rsidR="00462067" w:rsidRDefault="004620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ZN konečníku</w:t>
      </w:r>
    </w:p>
    <w:p w:rsidR="00462067" w:rsidRDefault="004620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C32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ZN hrtanu</w:t>
      </w:r>
    </w:p>
    <w:p w:rsidR="00462067" w:rsidRDefault="004620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C34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ZN průdušky a plíce</w:t>
      </w:r>
    </w:p>
    <w:p w:rsidR="00462067" w:rsidRDefault="004620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C50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ZN prsu</w:t>
      </w:r>
    </w:p>
    <w:p w:rsidR="00462067" w:rsidRDefault="00462067">
      <w:pPr>
        <w:spacing w:line="36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C81 - C96</w:t>
      </w:r>
      <w:r>
        <w:rPr>
          <w:rFonts w:ascii="Arial" w:hAnsi="Arial" w:cs="Arial"/>
          <w:sz w:val="24"/>
        </w:rPr>
        <w:tab/>
        <w:t>ZN mízní, krvetvorné a příbuzné tkáně</w:t>
      </w:r>
    </w:p>
    <w:p w:rsidR="00462067" w:rsidRDefault="00462067">
      <w:pPr>
        <w:pStyle w:val="Nadpis2"/>
      </w:pPr>
      <w:r>
        <w:t>III.</w:t>
      </w:r>
      <w:r>
        <w:tab/>
        <w:t>Nemoci krve, krvetvorných orgánů a některé poruchy týkající se mechanismu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imunity (D50 - D89)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IV.</w:t>
      </w:r>
      <w:r>
        <w:rPr>
          <w:rFonts w:ascii="Arial" w:hAnsi="Arial" w:cs="Arial"/>
          <w:sz w:val="24"/>
        </w:rPr>
        <w:tab/>
        <w:t>Nemoci endokrinní, výživy a přeměny látek (E00 - E90)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V.</w:t>
      </w:r>
      <w:r>
        <w:rPr>
          <w:rFonts w:ascii="Arial" w:hAnsi="Arial" w:cs="Arial"/>
          <w:sz w:val="24"/>
        </w:rPr>
        <w:tab/>
        <w:t>Nemoci duševní a poruchy chování (F00 - F99)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VI.</w:t>
      </w:r>
      <w:r>
        <w:rPr>
          <w:rFonts w:ascii="Arial" w:hAnsi="Arial" w:cs="Arial"/>
          <w:sz w:val="24"/>
        </w:rPr>
        <w:tab/>
        <w:t>Nemoci nervové soustavy (G00 - G99)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VII.</w:t>
      </w:r>
      <w:r>
        <w:rPr>
          <w:rFonts w:ascii="Arial" w:hAnsi="Arial" w:cs="Arial"/>
          <w:sz w:val="24"/>
        </w:rPr>
        <w:tab/>
        <w:t>Nemoci oka a očních adnex (H00 - H59)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VIII.</w:t>
      </w:r>
      <w:r>
        <w:rPr>
          <w:rFonts w:ascii="Arial" w:hAnsi="Arial" w:cs="Arial"/>
          <w:sz w:val="24"/>
        </w:rPr>
        <w:tab/>
        <w:t>Nemoci ucha a bradavkového výběžku (H60 - H95)</w:t>
      </w:r>
    </w:p>
    <w:p w:rsidR="00462067" w:rsidRDefault="004620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IX.</w:t>
      </w:r>
      <w:r>
        <w:rPr>
          <w:rFonts w:ascii="Arial" w:hAnsi="Arial" w:cs="Arial"/>
          <w:sz w:val="24"/>
        </w:rPr>
        <w:tab/>
        <w:t>Nemoci oběhové soustavy (I00 - I99)</w:t>
      </w:r>
    </w:p>
    <w:p w:rsidR="00462067" w:rsidRDefault="00462067">
      <w:pPr>
        <w:pStyle w:val="Nadpis2"/>
      </w:pPr>
      <w:r>
        <w:tab/>
      </w:r>
      <w:r>
        <w:tab/>
        <w:t>I21 - I23</w:t>
      </w:r>
      <w:r>
        <w:tab/>
        <w:t>Infarkt myokardu</w:t>
      </w:r>
    </w:p>
    <w:p w:rsidR="00462067" w:rsidRDefault="00462067">
      <w:pPr>
        <w:pStyle w:val="Nadpis2"/>
      </w:pPr>
      <w:r>
        <w:tab/>
      </w:r>
      <w:r>
        <w:tab/>
        <w:t>I20, I24, I25</w:t>
      </w:r>
      <w:r>
        <w:tab/>
        <w:t>Ostatní formy ischemické choroby srdeční</w:t>
      </w:r>
    </w:p>
    <w:p w:rsidR="00462067" w:rsidRDefault="00462067">
      <w:pPr>
        <w:pStyle w:val="Nadpis3"/>
      </w:pPr>
      <w:r>
        <w:tab/>
        <w:t>I60 - I69</w:t>
      </w:r>
      <w:r>
        <w:tab/>
        <w:t>Cévní nemoci mozku</w:t>
      </w:r>
    </w:p>
    <w:p w:rsidR="00462067" w:rsidRDefault="004620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X.</w:t>
      </w:r>
      <w:r>
        <w:rPr>
          <w:rFonts w:ascii="Arial" w:hAnsi="Arial" w:cs="Arial"/>
          <w:sz w:val="24"/>
        </w:rPr>
        <w:tab/>
        <w:t>Nemoci dýchací soustavy (J00 - J99)</w:t>
      </w:r>
    </w:p>
    <w:p w:rsidR="00462067" w:rsidRDefault="00462067">
      <w:pPr>
        <w:pStyle w:val="Nadpis1"/>
        <w:spacing w:line="360" w:lineRule="auto"/>
      </w:pPr>
      <w:r>
        <w:t>J12 - J18</w:t>
      </w:r>
      <w:r>
        <w:tab/>
        <w:t>Záněty plic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XI.</w:t>
      </w:r>
      <w:r>
        <w:rPr>
          <w:rFonts w:ascii="Arial" w:hAnsi="Arial" w:cs="Arial"/>
          <w:sz w:val="24"/>
        </w:rPr>
        <w:tab/>
        <w:t>Nemoci trávicí soustavy (K00 - K93)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XII.</w:t>
      </w:r>
      <w:r>
        <w:rPr>
          <w:rFonts w:ascii="Arial" w:hAnsi="Arial" w:cs="Arial"/>
          <w:sz w:val="24"/>
        </w:rPr>
        <w:tab/>
        <w:t>Nemoci kůže a podkožního vaziva (L00 - L99)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XIII.</w:t>
      </w:r>
      <w:r>
        <w:rPr>
          <w:rFonts w:ascii="Arial" w:hAnsi="Arial" w:cs="Arial"/>
          <w:sz w:val="24"/>
        </w:rPr>
        <w:tab/>
        <w:t>Nemoci svalové a kosterní soustavy a pojivové tkáně (M00 - M99)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XIV.</w:t>
      </w:r>
      <w:r>
        <w:rPr>
          <w:rFonts w:ascii="Arial" w:hAnsi="Arial" w:cs="Arial"/>
          <w:sz w:val="24"/>
        </w:rPr>
        <w:tab/>
        <w:t>Nemoci močové a pohlavní soustavy (N00 - N99)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XV.</w:t>
      </w:r>
      <w:r>
        <w:rPr>
          <w:rFonts w:ascii="Arial" w:hAnsi="Arial" w:cs="Arial"/>
          <w:sz w:val="24"/>
        </w:rPr>
        <w:tab/>
        <w:t>Těhotenství, porod a šestinedělí (O00 - O99)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XVI.</w:t>
      </w:r>
      <w:r>
        <w:rPr>
          <w:rFonts w:ascii="Arial" w:hAnsi="Arial" w:cs="Arial"/>
          <w:sz w:val="24"/>
        </w:rPr>
        <w:tab/>
        <w:t>Některé stavy vzniklé v perinatálním období (P00 - P96)</w:t>
      </w:r>
    </w:p>
    <w:p w:rsidR="00462067" w:rsidRDefault="0046206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XVII.</w:t>
      </w:r>
      <w:r>
        <w:rPr>
          <w:rFonts w:ascii="Arial" w:hAnsi="Arial" w:cs="Arial"/>
          <w:sz w:val="24"/>
        </w:rPr>
        <w:tab/>
        <w:t>Vrozené vady, deformace a chromozomální abnormality (Q00 - Q99)</w:t>
      </w:r>
    </w:p>
    <w:p w:rsidR="00462067" w:rsidRDefault="00462067">
      <w:pPr>
        <w:pStyle w:val="Zkladntextodsazen"/>
        <w:spacing w:line="240" w:lineRule="auto"/>
        <w:ind w:right="-1321"/>
      </w:pPr>
      <w:r>
        <w:t>XVIII.</w:t>
      </w:r>
      <w:r>
        <w:tab/>
        <w:t xml:space="preserve">Příznaky, znaky a abnormální klinické a laboratorní nálezy nezařazené jinde </w:t>
      </w:r>
    </w:p>
    <w:p w:rsidR="00462067" w:rsidRDefault="00462067">
      <w:pPr>
        <w:pStyle w:val="Zkladntextodsazen"/>
        <w:ind w:right="-1321" w:firstLine="0"/>
      </w:pPr>
      <w:r>
        <w:t>(R00 - R99)</w:t>
      </w:r>
    </w:p>
    <w:p w:rsidR="00462067" w:rsidRDefault="00462067">
      <w:pPr>
        <w:pStyle w:val="Zkladntextodsazen"/>
        <w:ind w:right="-1321"/>
      </w:pPr>
      <w:r>
        <w:t>XIX.</w:t>
      </w:r>
      <w:r>
        <w:tab/>
        <w:t>Poranění, otravy a některé jiné následky vnějších příčin (S00 - T98)</w:t>
      </w:r>
    </w:p>
    <w:p w:rsidR="00462067" w:rsidRDefault="00462067">
      <w:pPr>
        <w:ind w:right="-75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XX.</w:t>
      </w:r>
      <w:r>
        <w:rPr>
          <w:rFonts w:ascii="Arial" w:hAnsi="Arial" w:cs="Arial"/>
          <w:sz w:val="24"/>
        </w:rPr>
        <w:tab/>
        <w:t>Vnější příčiny nemocnosti a úmrtnosti (V01 - Y98)</w:t>
      </w:r>
    </w:p>
    <w:p w:rsidR="00462067" w:rsidRDefault="00462067">
      <w:pPr>
        <w:pStyle w:val="Nadpis2"/>
        <w:spacing w:line="360" w:lineRule="auto"/>
      </w:pPr>
      <w:r>
        <w:tab/>
      </w:r>
      <w:r>
        <w:tab/>
        <w:t xml:space="preserve">X60 - X84 </w:t>
      </w:r>
      <w:r>
        <w:tab/>
        <w:t>Sebevraždy</w:t>
      </w:r>
      <w:r>
        <w:tab/>
      </w:r>
      <w:r>
        <w:tab/>
      </w:r>
      <w:r>
        <w:tab/>
        <w:t xml:space="preserve"> </w:t>
      </w:r>
    </w:p>
    <w:p w:rsidR="00462067" w:rsidRDefault="00462067">
      <w:pPr>
        <w:pStyle w:val="Zkladntextodsazen2"/>
        <w:rPr>
          <w:i/>
          <w:iCs/>
          <w:sz w:val="20"/>
        </w:rPr>
      </w:pPr>
      <w:r>
        <w:rPr>
          <w:i/>
          <w:iCs/>
          <w:sz w:val="20"/>
        </w:rPr>
        <w:t>MKN zkratky: NJ – nezařazený jinde, NS – nespecifikovaný, NÚ – nezjištěný úmysl</w:t>
      </w:r>
    </w:p>
    <w:sectPr w:rsidR="00462067">
      <w:footnotePr>
        <w:numRestart w:val="eachSect"/>
      </w:footnotePr>
      <w:pgSz w:w="11906" w:h="16838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12D"/>
    <w:multiLevelType w:val="hybridMultilevel"/>
    <w:tmpl w:val="7A0EF042"/>
    <w:lvl w:ilvl="0" w:tplc="ED5A57BE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1A1"/>
    <w:rsid w:val="002C61A1"/>
    <w:rsid w:val="00462067"/>
    <w:rsid w:val="00666433"/>
    <w:rsid w:val="00905C56"/>
    <w:rsid w:val="00B45ADD"/>
    <w:rsid w:val="00B80F25"/>
    <w:rsid w:val="00F05D4E"/>
    <w:rsid w:val="00F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Times New Roman CE obyčejné" w:hAnsi="Times New Roman CE obyčejné"/>
    </w:rPr>
  </w:style>
  <w:style w:type="paragraph" w:styleId="Nadpis1">
    <w:name w:val="heading 1"/>
    <w:basedOn w:val="Normln"/>
    <w:next w:val="Normln"/>
    <w:qFormat/>
    <w:pPr>
      <w:keepNext/>
      <w:ind w:left="720" w:firstLine="720"/>
      <w:outlineLvl w:val="0"/>
    </w:pPr>
    <w:rPr>
      <w:rFonts w:ascii="Arial" w:hAnsi="Arial" w:cs="Arial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ind w:firstLine="720"/>
      <w:outlineLvl w:val="2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720" w:hanging="720"/>
    </w:pPr>
    <w:rPr>
      <w:rFonts w:ascii="Arial" w:hAnsi="Arial" w:cs="Arial"/>
      <w:sz w:val="24"/>
    </w:rPr>
  </w:style>
  <w:style w:type="paragraph" w:styleId="Zkladntextodsazen2">
    <w:name w:val="Body Text Indent 2"/>
    <w:basedOn w:val="Normln"/>
    <w:semiHidden/>
    <w:pPr>
      <w:ind w:left="2977" w:hanging="2977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Příčiny smrti podle desáté revize Mezinárodní statistické klasifikace nemocí a přidru ených zdravotních problémů</vt:lpstr>
    </vt:vector>
  </TitlesOfParts>
  <Company>ČSÚ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Příčiny smrti podle desáté revize Mezinárodní statistické klasifikace nemocí a přidru ených zdravotních problémů</dc:title>
  <dc:creator>System Service</dc:creator>
  <cp:lastModifiedBy>Mgr. Radek Havel</cp:lastModifiedBy>
  <cp:revision>7</cp:revision>
  <cp:lastPrinted>2012-10-01T09:17:00Z</cp:lastPrinted>
  <dcterms:created xsi:type="dcterms:W3CDTF">2014-10-21T05:43:00Z</dcterms:created>
  <dcterms:modified xsi:type="dcterms:W3CDTF">2015-09-16T05:23:00Z</dcterms:modified>
</cp:coreProperties>
</file>