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73" w:rsidRDefault="00796E73" w:rsidP="00796E73">
      <w:pPr>
        <w:pStyle w:val="Nadpis1"/>
      </w:pPr>
      <w:bookmarkStart w:id="0" w:name="_Toc513101494"/>
      <w:r>
        <w:t>2. Legislativní úprava nemocenského pojištění</w:t>
      </w:r>
      <w:bookmarkEnd w:id="0"/>
    </w:p>
    <w:p w:rsidR="00D606E9" w:rsidRDefault="00D606E9" w:rsidP="00A94F86">
      <w:pPr>
        <w:jc w:val="both"/>
      </w:pPr>
      <w:r>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rsidR="00A94F86" w:rsidRDefault="00A94F86" w:rsidP="00A94F86">
      <w:pPr>
        <w:jc w:val="both"/>
      </w:pPr>
      <w:r>
        <w:t xml:space="preserve">Od 1. ledna 2009 je nemocenské pojištění upraveno </w:t>
      </w:r>
      <w:r>
        <w:rPr>
          <w:b/>
          <w:bCs/>
        </w:rPr>
        <w:t>zákonem č. 187/2006 Sb., o nemocenském pojištění</w:t>
      </w:r>
      <w:r>
        <w:t>, ve znění pozdějších předpisů</w:t>
      </w:r>
      <w:r w:rsidR="00357586">
        <w:t xml:space="preserve"> (</w:t>
      </w:r>
      <w:r w:rsidR="00357586" w:rsidRPr="004974FE">
        <w:t xml:space="preserve">dále </w:t>
      </w:r>
      <w:r w:rsidR="0050262D">
        <w:t>též</w:t>
      </w:r>
      <w:r w:rsidR="00357586" w:rsidRPr="004974FE">
        <w:t xml:space="preserve"> „zákon o nemocenském pojištění“)</w:t>
      </w:r>
      <w:r w:rsidRPr="004974FE">
        <w:t>.</w:t>
      </w:r>
      <w:r>
        <w:t xml:space="preserve"> Jde o komplexní úpravu nemocenského pojištění, která zahrnuje jak okruh osob úč</w:t>
      </w:r>
      <w:r w:rsidR="00D606E9">
        <w:t>astných nemocenského pojištění</w:t>
      </w:r>
      <w:r>
        <w:t>, jejich nároky z tohoto pojištění a stanovení výše poskytovaných dávek, posuzování zdravotního stavu pro účely nemocenského pojištění, tak organizační uspořádání nemocenského pojištění, jakož i řízení v tomto pojištění.</w:t>
      </w:r>
    </w:p>
    <w:p w:rsidR="00D606E9" w:rsidRPr="00494E37" w:rsidRDefault="00D606E9" w:rsidP="00494E37">
      <w:pPr>
        <w:pStyle w:val="Seznam"/>
        <w:jc w:val="both"/>
        <w:rPr>
          <w:b/>
          <w:bCs/>
        </w:rPr>
      </w:pPr>
      <w:r w:rsidRPr="00494E37">
        <w:t>K oblasti nemocenského pojištění</w:t>
      </w:r>
      <w:r w:rsidR="00357586" w:rsidRPr="00494E37">
        <w:t xml:space="preserve"> se kromě zákona o nemocenském pojištění dále vztahují následující právní předpisy:</w:t>
      </w:r>
    </w:p>
    <w:p w:rsidR="00494E37" w:rsidRDefault="00A94F86" w:rsidP="00494E37">
      <w:pPr>
        <w:pStyle w:val="Seznam"/>
        <w:numPr>
          <w:ilvl w:val="0"/>
          <w:numId w:val="17"/>
        </w:numPr>
        <w:jc w:val="both"/>
      </w:pPr>
      <w:r w:rsidRPr="00494E37">
        <w:t>zákon č. 589/1992 Sb., o pojistném na sociální zabezpečení a příspěvku na státní politiku zaměstnanosti, ve znění pozdějších předpisů</w:t>
      </w:r>
      <w:r w:rsidR="00494E37">
        <w:t xml:space="preserve"> (upravuje pojistné na nemocenské pojištění),</w:t>
      </w:r>
    </w:p>
    <w:p w:rsidR="00494E37" w:rsidRDefault="00494E37" w:rsidP="00494E37">
      <w:pPr>
        <w:pStyle w:val="Seznam"/>
        <w:numPr>
          <w:ilvl w:val="0"/>
          <w:numId w:val="17"/>
        </w:numPr>
        <w:jc w:val="both"/>
      </w:pPr>
      <w:r>
        <w:t>zákon č. 262/2006 Sb., zákoník práce, ve znění pozdějších předpisů (upravuje náhradu mzdy nebo platu při pracovní neschopnosti),</w:t>
      </w:r>
    </w:p>
    <w:p w:rsidR="00F45472" w:rsidRDefault="00F45472" w:rsidP="00494E37">
      <w:pPr>
        <w:pStyle w:val="Seznam"/>
        <w:numPr>
          <w:ilvl w:val="0"/>
          <w:numId w:val="17"/>
        </w:numPr>
        <w:jc w:val="both"/>
      </w:pPr>
      <w:r>
        <w:rPr>
          <w:bCs/>
        </w:rPr>
        <w:t>n</w:t>
      </w:r>
      <w:r w:rsidR="00494E37" w:rsidRPr="00F45472">
        <w:rPr>
          <w:bCs/>
        </w:rPr>
        <w:t>ařízení vlády č. 325/2016 Sb.</w:t>
      </w:r>
      <w:r w:rsidR="00494E37" w:rsidRPr="00F45472">
        <w:t>,</w:t>
      </w:r>
      <w:r w:rsidR="00494E37">
        <w:t xml:space="preserve"> o výši všeobecného vyměřovacího základu za rok 2015, přepočítacího koeficientu pro úpravu všeobecného vyměřovacího základu za rok 2015, redukčních hranic pro stanovení výpočtového základu pro rok 2017 a základní výměry důchodu stanovené pro rok 2017 a o zvýšení důchodů v roce 2017</w:t>
      </w:r>
    </w:p>
    <w:p w:rsidR="00A94F86" w:rsidRPr="00494E37" w:rsidRDefault="00F45472" w:rsidP="00494E37">
      <w:pPr>
        <w:pStyle w:val="Seznam"/>
        <w:numPr>
          <w:ilvl w:val="0"/>
          <w:numId w:val="17"/>
        </w:numPr>
        <w:jc w:val="both"/>
      </w:pPr>
      <w:r>
        <w:rPr>
          <w:bCs/>
        </w:rPr>
        <w:t>s</w:t>
      </w:r>
      <w:r w:rsidRPr="00F45472">
        <w:rPr>
          <w:bCs/>
        </w:rPr>
        <w:t>dělení</w:t>
      </w:r>
      <w:r w:rsidRPr="00F45472">
        <w:t xml:space="preserve"> M</w:t>
      </w:r>
      <w:r>
        <w:t>inisterstva práce a sociálních věcí č. 343/2016 Sb., kterým se vyhlašuje pro účely nemocenského pojištění výše redukčních hranic pro úpravu denního vyměřovacího základu platných v roce 2017</w:t>
      </w:r>
      <w:r w:rsidR="00A94F86" w:rsidRPr="00494E37">
        <w:t>.</w:t>
      </w:r>
    </w:p>
    <w:p w:rsidR="00A94F86" w:rsidRPr="00C91277" w:rsidRDefault="00A94F86" w:rsidP="00A94F86">
      <w:pPr>
        <w:jc w:val="both"/>
        <w:rPr>
          <w:b/>
          <w:sz w:val="24"/>
        </w:rPr>
      </w:pPr>
      <w:r w:rsidRPr="00C91277">
        <w:rPr>
          <w:b/>
          <w:sz w:val="24"/>
        </w:rPr>
        <w:t>Účast na nemocenském pojištění</w:t>
      </w:r>
    </w:p>
    <w:p w:rsidR="00A94F86" w:rsidRPr="00F45472" w:rsidRDefault="00A94F86" w:rsidP="00A94F86">
      <w:pPr>
        <w:jc w:val="both"/>
      </w:pPr>
      <w:r>
        <w:t xml:space="preserve">Nemocenského pojištění jsou účastni </w:t>
      </w:r>
      <w:r>
        <w:rPr>
          <w:b/>
          <w:bCs/>
        </w:rPr>
        <w:t>zaměstnanci</w:t>
      </w:r>
      <w:r>
        <w:t xml:space="preserve"> </w:t>
      </w:r>
      <w:r w:rsidR="00F45472">
        <w:t xml:space="preserve">(bližší určení viz § 5 zákona o nemocenském pojištění) </w:t>
      </w:r>
      <w:r>
        <w:t xml:space="preserve">a </w:t>
      </w:r>
      <w:r>
        <w:rPr>
          <w:b/>
          <w:bCs/>
        </w:rPr>
        <w:t>osoby samostatně výdělečně činné</w:t>
      </w:r>
      <w:r>
        <w:t xml:space="preserve"> (dále </w:t>
      </w:r>
      <w:r w:rsidR="00CD5722">
        <w:t>též</w:t>
      </w:r>
      <w:r>
        <w:t xml:space="preserve"> „OSVČ“). </w:t>
      </w:r>
      <w:r w:rsidRPr="00F45472">
        <w:rPr>
          <w:bCs/>
        </w:rPr>
        <w:t>Zaměstnanci</w:t>
      </w:r>
      <w:r w:rsidRPr="00F45472">
        <w:t xml:space="preserve"> jsou </w:t>
      </w:r>
      <w:r w:rsidRPr="00F45472">
        <w:rPr>
          <w:bCs/>
        </w:rPr>
        <w:t>povinně</w:t>
      </w:r>
      <w:r w:rsidRPr="00F45472">
        <w:t xml:space="preserve"> účastni nemocenského pojištění, na rozdíl od </w:t>
      </w:r>
      <w:r w:rsidRPr="00F45472">
        <w:rPr>
          <w:bCs/>
        </w:rPr>
        <w:t>OSVČ</w:t>
      </w:r>
      <w:r w:rsidRPr="00F45472">
        <w:t xml:space="preserve">, jejichž nemocenské pojištění zůstává </w:t>
      </w:r>
      <w:r w:rsidRPr="00F45472">
        <w:rPr>
          <w:bCs/>
        </w:rPr>
        <w:t>dobrovolné</w:t>
      </w:r>
      <w:r w:rsidRPr="00F45472">
        <w:t>.</w:t>
      </w:r>
    </w:p>
    <w:p w:rsidR="00A94F86" w:rsidRDefault="00A94F86" w:rsidP="00F45472">
      <w:pPr>
        <w:pStyle w:val="Seznam"/>
        <w:jc w:val="both"/>
        <w:rPr>
          <w:b/>
          <w:bCs/>
        </w:rPr>
      </w:pPr>
      <w:r>
        <w:t>Povinná účast na nemocenském pojištění vzniká u zaměstnance (s výjimkou zaměstnance činného na základě dohody o provedení práce), pokud splňuje podmínky stanovené zákonem o nemocenském pojištění. Jedná se o dvě základní podmínky, a to o:</w:t>
      </w:r>
    </w:p>
    <w:p w:rsidR="00A94F86" w:rsidRDefault="00A94F86" w:rsidP="00F45472">
      <w:pPr>
        <w:pStyle w:val="Seznam"/>
        <w:numPr>
          <w:ilvl w:val="0"/>
          <w:numId w:val="18"/>
        </w:numPr>
        <w:jc w:val="both"/>
        <w:rPr>
          <w:b/>
          <w:bCs/>
        </w:rPr>
      </w:pPr>
      <w:r>
        <w:rPr>
          <w:b/>
          <w:bCs/>
        </w:rPr>
        <w:t>výkon práce</w:t>
      </w:r>
      <w:r>
        <w:t xml:space="preserve"> na území České republiky (dále </w:t>
      </w:r>
      <w:r w:rsidR="00CD5722">
        <w:t xml:space="preserve">též </w:t>
      </w:r>
      <w:r>
        <w:t xml:space="preserve">„ČR“) v zaměstnání vykonávaném v pracovněprávním či </w:t>
      </w:r>
      <w:r w:rsidRPr="00F45472">
        <w:rPr>
          <w:bCs/>
        </w:rPr>
        <w:t>pracovním vztahu</w:t>
      </w:r>
      <w:r>
        <w:t>, který může účast na nemocenském pojištění založit,</w:t>
      </w:r>
    </w:p>
    <w:p w:rsidR="00A94F86" w:rsidRDefault="00A94F86" w:rsidP="00F45472">
      <w:pPr>
        <w:pStyle w:val="Seznam"/>
        <w:numPr>
          <w:ilvl w:val="0"/>
          <w:numId w:val="18"/>
        </w:numPr>
        <w:jc w:val="both"/>
      </w:pPr>
      <w:r>
        <w:rPr>
          <w:b/>
          <w:bCs/>
        </w:rPr>
        <w:t>minimální výši sjednaného příjmu</w:t>
      </w:r>
      <w:r>
        <w:t xml:space="preserve"> (jedná se o tzv. </w:t>
      </w:r>
      <w:r w:rsidRPr="00F45472">
        <w:rPr>
          <w:bCs/>
        </w:rPr>
        <w:t>rozhodný příjem</w:t>
      </w:r>
      <w:r w:rsidRPr="00F45472">
        <w:t xml:space="preserve">, jehož hranice byla od 1. 1. 2009 stanovena na </w:t>
      </w:r>
      <w:r w:rsidRPr="00F45472">
        <w:rPr>
          <w:bCs/>
        </w:rPr>
        <w:t>2 000 Kč</w:t>
      </w:r>
      <w:r w:rsidR="00F45472">
        <w:rPr>
          <w:bCs/>
        </w:rPr>
        <w:t>,</w:t>
      </w:r>
      <w:r w:rsidRPr="00F45472">
        <w:rPr>
          <w:bCs/>
        </w:rPr>
        <w:t xml:space="preserve"> od 1. 1. 2012 </w:t>
      </w:r>
      <w:r w:rsidR="00F45472">
        <w:rPr>
          <w:bCs/>
        </w:rPr>
        <w:t xml:space="preserve">se </w:t>
      </w:r>
      <w:r w:rsidRPr="00F45472">
        <w:rPr>
          <w:bCs/>
        </w:rPr>
        <w:t>zvýšila na částku</w:t>
      </w:r>
      <w:r>
        <w:rPr>
          <w:b/>
          <w:bCs/>
        </w:rPr>
        <w:t xml:space="preserve"> 2 500 Kč</w:t>
      </w:r>
      <w:r>
        <w:t>).</w:t>
      </w:r>
    </w:p>
    <w:p w:rsidR="00A94F86" w:rsidRDefault="00A94F86" w:rsidP="00F45472">
      <w:pPr>
        <w:pStyle w:val="Seznam"/>
        <w:jc w:val="both"/>
      </w:pPr>
      <w:r>
        <w:t xml:space="preserve">U zaměstnance činného na základě </w:t>
      </w:r>
      <w:r>
        <w:rPr>
          <w:b/>
          <w:bCs/>
        </w:rPr>
        <w:t>dohody o provedení práce</w:t>
      </w:r>
      <w:r>
        <w:t xml:space="preserve"> vzniká povinná účast na nemocenském pojištění, pokud splňuje dvě podmínky, a to:</w:t>
      </w:r>
    </w:p>
    <w:p w:rsidR="00A94F86" w:rsidRDefault="00A94F86" w:rsidP="00F45472">
      <w:pPr>
        <w:pStyle w:val="Seznam"/>
        <w:numPr>
          <w:ilvl w:val="0"/>
          <w:numId w:val="19"/>
        </w:numPr>
        <w:jc w:val="both"/>
      </w:pPr>
      <w:r>
        <w:t>výkon práce na území ČR a</w:t>
      </w:r>
    </w:p>
    <w:p w:rsidR="00A94F86" w:rsidRDefault="00A94F86" w:rsidP="00F45472">
      <w:pPr>
        <w:pStyle w:val="Seznam"/>
        <w:numPr>
          <w:ilvl w:val="0"/>
          <w:numId w:val="19"/>
        </w:numPr>
        <w:jc w:val="both"/>
      </w:pPr>
      <w:r>
        <w:t>v kalendářním měsíci, v němž dohoda o provedení práce trvá, dosáhl započitatelného příjmu v částce vyšší než 10 000 Kč.</w:t>
      </w:r>
    </w:p>
    <w:p w:rsidR="00A94F86" w:rsidRDefault="00A94F86" w:rsidP="00A94F86">
      <w:pPr>
        <w:jc w:val="both"/>
      </w:pPr>
      <w:r>
        <w:t>Účast OSVČ na nemocenském pojištění vzniká na základě přihlášky k nemocenskému pojištění a zaplacením pojistného na nemocenské pojištění.</w:t>
      </w:r>
    </w:p>
    <w:p w:rsidR="00A94F86" w:rsidRDefault="00A94F86" w:rsidP="00A94F86">
      <w:pPr>
        <w:jc w:val="both"/>
      </w:pPr>
      <w:r>
        <w:lastRenderedPageBreak/>
        <w:t xml:space="preserve">Další informace k účasti na nemocenském pojištění získáte na adrese: </w:t>
      </w:r>
      <w:hyperlink r:id="rId8" w:anchor="_blank" w:history="1">
        <w:r>
          <w:rPr>
            <w:rStyle w:val="Hypertextovodkaz"/>
            <w:rFonts w:eastAsia="MS Gothic" w:cs="Arial"/>
            <w:szCs w:val="20"/>
          </w:rPr>
          <w:t>http://www.cssz.cz/cz/nemocenske-pojisteni/ucast-na-pojisteni/</w:t>
        </w:r>
      </w:hyperlink>
      <w:r>
        <w:t xml:space="preserve"> a na adrese </w:t>
      </w:r>
      <w:hyperlink r:id="rId9" w:anchor="_blank" w:history="1">
        <w:r>
          <w:rPr>
            <w:rStyle w:val="Hypertextovodkaz"/>
            <w:rFonts w:eastAsia="MS Gothic" w:cs="Arial"/>
            <w:szCs w:val="20"/>
          </w:rPr>
          <w:t>http://www.cssz.cz/cz/pojisteni-osvc/ucast-na-pojisteni/nemocenske-pojisteni-osvc.htm</w:t>
        </w:r>
      </w:hyperlink>
      <w:r>
        <w:t>.</w:t>
      </w:r>
    </w:p>
    <w:p w:rsidR="00A94F86" w:rsidRPr="007D09E0" w:rsidRDefault="00A94F86" w:rsidP="00A94F86">
      <w:pPr>
        <w:jc w:val="both"/>
        <w:rPr>
          <w:b/>
          <w:sz w:val="24"/>
        </w:rPr>
      </w:pPr>
      <w:r w:rsidRPr="007D09E0">
        <w:rPr>
          <w:b/>
          <w:sz w:val="24"/>
        </w:rPr>
        <w:t>Nemocenské</w:t>
      </w:r>
    </w:p>
    <w:p w:rsidR="00A94F86" w:rsidRDefault="00A94F86" w:rsidP="00A94F86">
      <w:pPr>
        <w:jc w:val="both"/>
        <w:rPr>
          <w:b/>
        </w:rPr>
      </w:pPr>
      <w:r w:rsidRPr="00E476DF">
        <w:rPr>
          <w:bCs/>
        </w:rPr>
        <w:t>Zaměstnanec nebo OSVČ</w:t>
      </w:r>
      <w:r w:rsidRPr="00E476DF">
        <w:t xml:space="preserve">, </w:t>
      </w:r>
      <w:r>
        <w:t xml:space="preserve">který je uznán ošetřujícím lékařem dočasně práce neschopným, </w:t>
      </w:r>
      <w:r w:rsidRPr="00E476DF">
        <w:rPr>
          <w:bCs/>
        </w:rPr>
        <w:t>má nárok na</w:t>
      </w:r>
      <w:r>
        <w:rPr>
          <w:b/>
          <w:bCs/>
        </w:rPr>
        <w:t xml:space="preserve"> nemocenské od 15. kalendářního dne </w:t>
      </w:r>
      <w:r w:rsidRPr="00E476DF">
        <w:rPr>
          <w:bCs/>
        </w:rPr>
        <w:t>trvání jeho dočasné pracovní neschopnosti do konce dočasné pracovní neschopnosti, maximálně však 380 kalendářních dnů</w:t>
      </w:r>
      <w:r w:rsidRPr="00E476DF">
        <w:t xml:space="preserve"> počítaných</w:t>
      </w:r>
      <w:r>
        <w:t xml:space="preserve">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A94F86" w:rsidRDefault="00A94F86" w:rsidP="00A94F86">
      <w:pPr>
        <w:jc w:val="both"/>
        <w:rPr>
          <w:b/>
          <w:bCs/>
        </w:rPr>
      </w:pPr>
      <w:r w:rsidRPr="00E476DF">
        <w:t xml:space="preserve">Po dobu </w:t>
      </w:r>
      <w:r>
        <w:rPr>
          <w:b/>
        </w:rPr>
        <w:t xml:space="preserve">prvních 14 kalendářních dnů </w:t>
      </w:r>
      <w:r w:rsidRPr="00E476DF">
        <w:t>je zaměstnanec</w:t>
      </w:r>
      <w:r>
        <w:t xml:space="preserve"> (nikoli OSVČ), kterému trvá pracovní vztah zakládající účast na nemocenském pojištění, </w:t>
      </w:r>
      <w:r w:rsidRPr="00E476DF">
        <w:t xml:space="preserve">zabezpečen </w:t>
      </w:r>
      <w:r>
        <w:rPr>
          <w:b/>
        </w:rPr>
        <w:t>náhradou mzdy</w:t>
      </w:r>
      <w:r w:rsidR="0066149B">
        <w:rPr>
          <w:b/>
        </w:rPr>
        <w:t xml:space="preserve"> nebo platu</w:t>
      </w:r>
      <w:r w:rsidRPr="00E476DF">
        <w:t>, kterou poskytuje zaměstnavatel podle zákoníku práce.</w:t>
      </w:r>
      <w:r>
        <w:t xml:space="preserve"> </w:t>
      </w:r>
      <w:r w:rsidR="0066149B" w:rsidRPr="0066149B">
        <w:t>Tato</w:t>
      </w:r>
      <w:r w:rsidR="0066149B">
        <w:rPr>
          <w:b/>
        </w:rPr>
        <w:t xml:space="preserve"> </w:t>
      </w:r>
      <w:r w:rsidR="0066149B" w:rsidRPr="0066149B">
        <w:t>náhrada</w:t>
      </w:r>
      <w:r>
        <w:t xml:space="preserve"> náleží za pracovní dny a to při dočasné pracovní neschopnosti </w:t>
      </w:r>
      <w:r>
        <w:rPr>
          <w:b/>
        </w:rPr>
        <w:t>od 4. pracovního dne</w:t>
      </w:r>
      <w:r>
        <w:t xml:space="preserve"> (při karanténě od prvního pracovního dne). </w:t>
      </w:r>
      <w:r w:rsidR="0066149B">
        <w:t>Náhrada nepřísluší za prvé 3 pracovní dny od vzniku dočasné pracovní neschopnosti (tzv. karenční doba).</w:t>
      </w:r>
    </w:p>
    <w:p w:rsidR="00A94F86" w:rsidRDefault="00A94F86" w:rsidP="00A94F86">
      <w:pPr>
        <w:jc w:val="both"/>
      </w:pPr>
      <w:r w:rsidRPr="0066149B">
        <w:rPr>
          <w:bCs/>
        </w:rPr>
        <w:t>Poživateli starobního důchodu nebo invalidního důchodu pro invaliditu 3. stupně</w:t>
      </w:r>
      <w:r w:rsidRPr="0066149B">
        <w:t xml:space="preserve"> se</w:t>
      </w:r>
      <w:r>
        <w:t xml:space="preserve"> nemocenské vyplácí od 15. kalendářního dne trvání dočasné pracovní neschopnosti (karantény) po dobu nejvýše 70 kalendářních dnů, nejdéle však do dne, jímž končí pojištěná činnost.</w:t>
      </w:r>
    </w:p>
    <w:p w:rsidR="00A94F86" w:rsidRDefault="00A94F86" w:rsidP="00A94F86">
      <w:pPr>
        <w:jc w:val="both"/>
      </w:pPr>
      <w:r>
        <w:t xml:space="preserve">Nemocenské náleží rovněž ve stanovených případech, jestliže ke vzniku dočasné pracovní neschopnosti (karantény) došlo po skončení pojištěného zaměstnání v tzv. </w:t>
      </w:r>
      <w:r>
        <w:rPr>
          <w:b/>
          <w:bCs/>
        </w:rPr>
        <w:t>ochranné lhůtě</w:t>
      </w:r>
      <w: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b/>
          <w:bCs/>
        </w:rPr>
        <w:t>7 kalendářních dnů</w:t>
      </w:r>
      <w:r>
        <w:t xml:space="preserve"> ode dne skončení zaměstnání, které zakládalo účast na nemocenském pojištění. </w:t>
      </w:r>
    </w:p>
    <w:p w:rsidR="00A94F86" w:rsidRPr="007D09E0" w:rsidRDefault="00A94F86" w:rsidP="00A94F86">
      <w:pPr>
        <w:jc w:val="both"/>
        <w:rPr>
          <w:b/>
          <w:sz w:val="24"/>
        </w:rPr>
      </w:pPr>
      <w:r w:rsidRPr="007D09E0">
        <w:rPr>
          <w:b/>
          <w:sz w:val="24"/>
        </w:rPr>
        <w:t xml:space="preserve">Výpočet </w:t>
      </w:r>
      <w:r w:rsidR="009B13DF">
        <w:rPr>
          <w:b/>
          <w:sz w:val="24"/>
        </w:rPr>
        <w:t>nemocenského</w:t>
      </w:r>
    </w:p>
    <w:p w:rsidR="00A94F86" w:rsidRPr="008B67E3" w:rsidRDefault="009B13DF" w:rsidP="00A94F86">
      <w:pPr>
        <w:jc w:val="both"/>
      </w:pPr>
      <w:r>
        <w:t>Nemocenské</w:t>
      </w:r>
      <w:r w:rsidR="00A94F86" w:rsidRPr="008B67E3">
        <w:t xml:space="preserve"> se </w:t>
      </w:r>
      <w:r>
        <w:t>počítá</w:t>
      </w:r>
      <w:r w:rsidR="00A94F86" w:rsidRPr="008B67E3">
        <w:t xml:space="preserve"> z denního vyměřovacího základu, který se zjistí tak, že započitatelný příjem zúčtovaný zaměstnanci v rozhodném období (zpravidla období 12 kalendářních měsíců před kalendářním měsícem, ve kterém vznikla </w:t>
      </w:r>
      <w:r>
        <w:t>dočasná pracovní neschopnost</w:t>
      </w:r>
      <w:r w:rsidR="00A94F86" w:rsidRPr="008B67E3">
        <w:t>) se dělí počtem „započitatelných“ kalendářních dnů připadajících na toto rozhodné období. Takto stanovený průměrný denní příjem se upravuje (redukuje) pomocí tří redukčních hranic na denní vyměřovací základ.</w:t>
      </w:r>
    </w:p>
    <w:p w:rsidR="00A94F86" w:rsidRPr="000926D8" w:rsidRDefault="00A94F86" w:rsidP="00A94F86">
      <w:pPr>
        <w:jc w:val="both"/>
        <w:rPr>
          <w:lang w:eastAsia="ar-SA"/>
        </w:rPr>
      </w:pPr>
      <w:r w:rsidRPr="000926D8">
        <w:rPr>
          <w:lang w:eastAsia="ar-SA"/>
        </w:rPr>
        <w:t xml:space="preserve">Výši tří </w:t>
      </w:r>
      <w:r w:rsidRPr="009B13DF">
        <w:rPr>
          <w:b/>
          <w:lang w:eastAsia="ar-SA"/>
        </w:rPr>
        <w:t>redukčních hranic</w:t>
      </w:r>
      <w:r w:rsidRPr="000926D8">
        <w:rPr>
          <w:lang w:eastAsia="ar-SA"/>
        </w:rPr>
        <w:t xml:space="preserve"> platných od 1. ledna kalendářního roku vyhlašuje Ministerstvo práce a sociálních věcí formou Sdělení ve Sbírce zákonů.</w:t>
      </w:r>
    </w:p>
    <w:p w:rsidR="00A94F86" w:rsidRPr="000926D8" w:rsidRDefault="009B13DF" w:rsidP="00A94F86">
      <w:pPr>
        <w:jc w:val="both"/>
      </w:pPr>
      <w:r>
        <w:rPr>
          <w:b/>
          <w:bCs/>
        </w:rPr>
        <w:t>V roce 2017 činila</w:t>
      </w:r>
      <w:r w:rsidR="00A94F86" w:rsidRPr="000926D8">
        <w:rPr>
          <w:b/>
          <w:bCs/>
        </w:rPr>
        <w:t xml:space="preserve"> 1. redukční hranice 942 Kč, 2. redukční hranice 1 412 Kč, 3. redukční hranice 2 824 Kč.</w:t>
      </w:r>
    </w:p>
    <w:p w:rsidR="00A94F86" w:rsidRPr="009B13DF" w:rsidRDefault="00A94F86" w:rsidP="009B13DF">
      <w:pPr>
        <w:pStyle w:val="Seznam"/>
        <w:jc w:val="both"/>
      </w:pPr>
      <w:r w:rsidRPr="009B13DF">
        <w:t>Redukce se provede tak, že se započte</w:t>
      </w:r>
    </w:p>
    <w:p w:rsidR="00A94F86" w:rsidRPr="000926D8" w:rsidRDefault="00A94F86" w:rsidP="009B13DF">
      <w:pPr>
        <w:pStyle w:val="Seznam"/>
        <w:numPr>
          <w:ilvl w:val="0"/>
          <w:numId w:val="20"/>
        </w:numPr>
        <w:jc w:val="both"/>
      </w:pPr>
      <w:r w:rsidRPr="000926D8">
        <w:t xml:space="preserve">do první redukční hranice </w:t>
      </w:r>
      <w:r w:rsidRPr="009B13DF">
        <w:rPr>
          <w:b/>
        </w:rPr>
        <w:t>90 %</w:t>
      </w:r>
      <w:r w:rsidRPr="000926D8">
        <w:t xml:space="preserve"> denního vyměřovacího základu,</w:t>
      </w:r>
    </w:p>
    <w:p w:rsidR="00A94F86" w:rsidRPr="000926D8" w:rsidRDefault="00A94F86" w:rsidP="00CD7F0B">
      <w:pPr>
        <w:pStyle w:val="Seznam"/>
        <w:numPr>
          <w:ilvl w:val="0"/>
          <w:numId w:val="20"/>
        </w:numPr>
        <w:jc w:val="both"/>
      </w:pPr>
      <w:r w:rsidRPr="000926D8">
        <w:t xml:space="preserve">z části denního vyměřovacího základu </w:t>
      </w:r>
      <w:r w:rsidRPr="00CD7F0B">
        <w:t>mezi první a druhou redukční hranicí</w:t>
      </w:r>
      <w:r w:rsidRPr="000926D8">
        <w:t xml:space="preserve"> se započte </w:t>
      </w:r>
      <w:r w:rsidRPr="000926D8">
        <w:rPr>
          <w:b/>
        </w:rPr>
        <w:t>60 %</w:t>
      </w:r>
      <w:r w:rsidRPr="000926D8">
        <w:t>,</w:t>
      </w:r>
    </w:p>
    <w:p w:rsidR="00A94F86" w:rsidRPr="000926D8" w:rsidRDefault="00A94F86" w:rsidP="00CD7F0B">
      <w:pPr>
        <w:pStyle w:val="Seznam"/>
        <w:numPr>
          <w:ilvl w:val="0"/>
          <w:numId w:val="20"/>
        </w:numPr>
        <w:jc w:val="both"/>
      </w:pPr>
      <w:r w:rsidRPr="000926D8">
        <w:t xml:space="preserve">z části </w:t>
      </w:r>
      <w:r w:rsidRPr="00CD7F0B">
        <w:t>mezi druhou a třetí</w:t>
      </w:r>
      <w:r w:rsidRPr="000926D8">
        <w:t xml:space="preserve"> redukční hranicí se započte </w:t>
      </w:r>
      <w:r w:rsidRPr="000926D8">
        <w:rPr>
          <w:b/>
        </w:rPr>
        <w:t>30 %</w:t>
      </w:r>
      <w:r w:rsidRPr="000926D8">
        <w:t>,</w:t>
      </w:r>
    </w:p>
    <w:p w:rsidR="00A94F86" w:rsidRPr="000926D8" w:rsidRDefault="00A94F86" w:rsidP="00CD7F0B">
      <w:pPr>
        <w:pStyle w:val="Seznam"/>
        <w:numPr>
          <w:ilvl w:val="0"/>
          <w:numId w:val="20"/>
        </w:numPr>
        <w:jc w:val="both"/>
      </w:pPr>
      <w:r w:rsidRPr="000926D8">
        <w:t>k části nad třetí redukční hranici se nepřihlédne.</w:t>
      </w:r>
    </w:p>
    <w:p w:rsidR="00A94F86" w:rsidRPr="00376D35" w:rsidRDefault="00A94F86" w:rsidP="00A94F86">
      <w:pPr>
        <w:jc w:val="both"/>
      </w:pPr>
      <w:r w:rsidRPr="00376D35">
        <w:t xml:space="preserve">Výše </w:t>
      </w:r>
      <w:r w:rsidRPr="00376D35">
        <w:rPr>
          <w:b/>
          <w:bCs/>
        </w:rPr>
        <w:t>nemocenského</w:t>
      </w:r>
      <w:r w:rsidRPr="00376D35">
        <w:t xml:space="preserve"> </w:t>
      </w:r>
      <w:r w:rsidR="00CD7F0B">
        <w:t xml:space="preserve">pak </w:t>
      </w:r>
      <w:r w:rsidRPr="00376D35">
        <w:t xml:space="preserve">činí </w:t>
      </w:r>
      <w:r w:rsidRPr="00376D35">
        <w:rPr>
          <w:b/>
          <w:bCs/>
        </w:rPr>
        <w:t>60 %</w:t>
      </w:r>
      <w:r w:rsidRPr="00376D35">
        <w:t xml:space="preserve"> denního vyměřovacího základu od 15. kalendářního dne trvání dočasné pracovní neschopnosti.</w:t>
      </w:r>
    </w:p>
    <w:p w:rsidR="00A94F86" w:rsidRDefault="00A94F86" w:rsidP="00A94F86">
      <w:pPr>
        <w:jc w:val="both"/>
      </w:pPr>
      <w:r w:rsidRPr="007D09E0">
        <w:lastRenderedPageBreak/>
        <w:t xml:space="preserve">Další informace k nemocenskému pojištění </w:t>
      </w:r>
      <w:r w:rsidR="00CD7F0B">
        <w:t xml:space="preserve">naleznete </w:t>
      </w:r>
      <w:r w:rsidRPr="007D09E0">
        <w:t xml:space="preserve">na adrese </w:t>
      </w:r>
      <w:hyperlink r:id="rId10" w:history="1">
        <w:r w:rsidRPr="007D09E0">
          <w:rPr>
            <w:rStyle w:val="Hypertextovodkaz"/>
            <w:rFonts w:eastAsia="MS Gothic" w:cs="Arial"/>
            <w:szCs w:val="20"/>
          </w:rPr>
          <w:t>http://www.mpsv.cz/cs/7</w:t>
        </w:r>
      </w:hyperlink>
      <w:r w:rsidR="009B13DF">
        <w:t>.</w:t>
      </w:r>
    </w:p>
    <w:p w:rsidR="00FF1661" w:rsidRPr="00C91277" w:rsidRDefault="00FF1661" w:rsidP="00FF1661">
      <w:pPr>
        <w:jc w:val="both"/>
        <w:rPr>
          <w:b/>
          <w:sz w:val="24"/>
        </w:rPr>
      </w:pPr>
      <w:r>
        <w:rPr>
          <w:b/>
          <w:sz w:val="24"/>
        </w:rPr>
        <w:t>Nejvýznamnější legislativní změny v oblasti nemocenského pojištění</w:t>
      </w:r>
    </w:p>
    <w:p w:rsidR="00FF1661" w:rsidRDefault="00FF1661" w:rsidP="00FF1661">
      <w:pPr>
        <w:pStyle w:val="Seznam"/>
        <w:jc w:val="both"/>
        <w:rPr>
          <w:bCs/>
          <w:szCs w:val="20"/>
        </w:rPr>
      </w:pPr>
      <w:r w:rsidRPr="00FF1661">
        <w:t>Dlouhodobý vývoj dočasné pracovní neschopnosti je významně ovlivňován legislativními změnami, týkajícími se výší dávek nemocenského pojištění a počátku jejich poskytování</w:t>
      </w:r>
      <w:r w:rsidRPr="00FF1661">
        <w:rPr>
          <w:bCs/>
          <w:szCs w:val="20"/>
        </w:rPr>
        <w:t xml:space="preserve">. </w:t>
      </w:r>
      <w:r>
        <w:rPr>
          <w:bCs/>
          <w:szCs w:val="20"/>
        </w:rPr>
        <w:t>Nejdůležitější l</w:t>
      </w:r>
      <w:r w:rsidRPr="00FF1661">
        <w:rPr>
          <w:bCs/>
          <w:szCs w:val="20"/>
        </w:rPr>
        <w:t xml:space="preserve">egislativní změny, které byly přijaté v systému nemocenského pojištění v období </w:t>
      </w:r>
      <w:r>
        <w:rPr>
          <w:bCs/>
          <w:szCs w:val="20"/>
        </w:rPr>
        <w:t xml:space="preserve">posledních dvou desetiletí a které významným způsobem ovlivňují </w:t>
      </w:r>
      <w:r w:rsidR="00F14D4C">
        <w:rPr>
          <w:bCs/>
          <w:szCs w:val="20"/>
        </w:rPr>
        <w:t xml:space="preserve">i </w:t>
      </w:r>
      <w:r>
        <w:rPr>
          <w:bCs/>
          <w:szCs w:val="20"/>
        </w:rPr>
        <w:t>srovnatelnost dat zdravotnické statistiky,</w:t>
      </w:r>
      <w:r w:rsidRPr="00FF1661">
        <w:rPr>
          <w:bCs/>
          <w:szCs w:val="20"/>
        </w:rPr>
        <w:t xml:space="preserve"> jsou </w:t>
      </w:r>
      <w:r>
        <w:rPr>
          <w:bCs/>
          <w:szCs w:val="20"/>
        </w:rPr>
        <w:t xml:space="preserve">následující: </w:t>
      </w:r>
    </w:p>
    <w:p w:rsidR="00FF1661" w:rsidRDefault="00FF1661" w:rsidP="00FF1661">
      <w:pPr>
        <w:pStyle w:val="Seznam"/>
        <w:numPr>
          <w:ilvl w:val="0"/>
          <w:numId w:val="21"/>
        </w:numPr>
        <w:jc w:val="both"/>
        <w:rPr>
          <w:bCs/>
          <w:szCs w:val="20"/>
        </w:rPr>
      </w:pPr>
      <w:r>
        <w:rPr>
          <w:bCs/>
          <w:szCs w:val="20"/>
        </w:rPr>
        <w:t>V roce 1999 byl zaveden systém redukčních hranic pro stanovení výše nemocenského a jejich pravidelná valorizace.</w:t>
      </w:r>
    </w:p>
    <w:p w:rsidR="00292EA8" w:rsidRDefault="00FF1661" w:rsidP="00FF1661">
      <w:pPr>
        <w:pStyle w:val="Seznam"/>
        <w:numPr>
          <w:ilvl w:val="0"/>
          <w:numId w:val="21"/>
        </w:numPr>
        <w:jc w:val="both"/>
        <w:rPr>
          <w:bCs/>
          <w:szCs w:val="20"/>
        </w:rPr>
      </w:pPr>
      <w:r w:rsidRPr="00292EA8">
        <w:rPr>
          <w:bCs/>
          <w:szCs w:val="20"/>
        </w:rPr>
        <w:t>S účinností od 1. 1. 20</w:t>
      </w:r>
      <w:r w:rsidR="00B445C5">
        <w:rPr>
          <w:bCs/>
          <w:szCs w:val="20"/>
        </w:rPr>
        <w:t>04</w:t>
      </w:r>
      <w:r w:rsidRPr="00292EA8">
        <w:rPr>
          <w:bCs/>
          <w:szCs w:val="20"/>
        </w:rPr>
        <w:t xml:space="preserve"> bylo prodlouženo rozhodné období pro zjištění denního vyměřovacího základu z kalendářního čtvr</w:t>
      </w:r>
      <w:r w:rsidR="00F14D4C" w:rsidRPr="00292EA8">
        <w:rPr>
          <w:bCs/>
          <w:szCs w:val="20"/>
        </w:rPr>
        <w:t>tletí na 12 kalendářních měsíců</w:t>
      </w:r>
      <w:r w:rsidR="00292EA8">
        <w:rPr>
          <w:bCs/>
          <w:szCs w:val="20"/>
        </w:rPr>
        <w:t>.</w:t>
      </w:r>
    </w:p>
    <w:p w:rsidR="00F14D4C" w:rsidRPr="00292EA8" w:rsidRDefault="003B49FF" w:rsidP="00FF1661">
      <w:pPr>
        <w:pStyle w:val="Seznam"/>
        <w:numPr>
          <w:ilvl w:val="0"/>
          <w:numId w:val="21"/>
        </w:numPr>
        <w:jc w:val="both"/>
        <w:rPr>
          <w:bCs/>
          <w:szCs w:val="20"/>
        </w:rPr>
      </w:pPr>
      <w:r w:rsidRPr="00292EA8">
        <w:rPr>
          <w:bCs/>
          <w:szCs w:val="20"/>
        </w:rPr>
        <w:t>V rámci stabilizace veřejných rozpočtů byla s účinností od 1. 1. 2008 zavedena karenční doba pro poskytování nemocenského, tzn. neposkytování nemocenských dávek za období prvních tří kalendářních dnů trvání dočasné pracovní neschopnosti (toto opatření bylo nálezem Ústavního soudu zrušeno s účinností od 30. 6. 2008); dále byla zkrácena ochranná lhůta ze 42 kalendářních dnů na 7 kalendářních dnů.</w:t>
      </w:r>
    </w:p>
    <w:p w:rsidR="003B49FF" w:rsidRDefault="003B49FF" w:rsidP="00FF1661">
      <w:pPr>
        <w:pStyle w:val="Seznam"/>
        <w:numPr>
          <w:ilvl w:val="0"/>
          <w:numId w:val="21"/>
        </w:numPr>
        <w:jc w:val="both"/>
        <w:rPr>
          <w:bCs/>
          <w:szCs w:val="20"/>
        </w:rPr>
      </w:pPr>
      <w:r>
        <w:rPr>
          <w:bCs/>
          <w:szCs w:val="20"/>
        </w:rPr>
        <w:t>S účinností od 1. 9. 2008 byla snížena sazba pro výpočet nemocenského za první 3</w:t>
      </w:r>
      <w:r w:rsidR="00292EA8">
        <w:rPr>
          <w:bCs/>
          <w:szCs w:val="20"/>
        </w:rPr>
        <w:t xml:space="preserve"> kalendářní dny dočasné pracovní neschopnosti z 60 % na 25 %.</w:t>
      </w:r>
    </w:p>
    <w:p w:rsidR="00292EA8" w:rsidRDefault="00292EA8" w:rsidP="00FF1661">
      <w:pPr>
        <w:pStyle w:val="Seznam"/>
        <w:numPr>
          <w:ilvl w:val="0"/>
          <w:numId w:val="21"/>
        </w:numPr>
        <w:jc w:val="both"/>
        <w:rPr>
          <w:bCs/>
          <w:szCs w:val="20"/>
        </w:rPr>
      </w:pPr>
      <w:r>
        <w:rPr>
          <w:bCs/>
          <w:szCs w:val="20"/>
        </w:rPr>
        <w:t>Dnem</w:t>
      </w:r>
      <w:r w:rsidRPr="00292EA8">
        <w:rPr>
          <w:b/>
          <w:bCs/>
          <w:szCs w:val="20"/>
        </w:rPr>
        <w:t xml:space="preserve"> 1. 1. 2009</w:t>
      </w:r>
      <w:r>
        <w:rPr>
          <w:bCs/>
          <w:szCs w:val="20"/>
        </w:rPr>
        <w:t xml:space="preserve"> nabyl účinnosti nový zákon o nemocenském pojištění č. 187/2006 Sb., který zejména přenesl provádění nemocenského pojištění z tzv. velkých organizací (s více než 25 zaměstnanci) na orgány nemocenského pojištění (ČSSZ a OSSZ), posílil ochranné prvky proti zneužívání systému (karenční doba, náhrada mzdy), zvýšil počet redukčních hranic pro výpočet denního vyměřovacího základu z </w:t>
      </w:r>
      <w:r w:rsidR="00E543DC">
        <w:rPr>
          <w:bCs/>
          <w:szCs w:val="20"/>
        </w:rPr>
        <w:t>dvou</w:t>
      </w:r>
      <w:r>
        <w:rPr>
          <w:bCs/>
          <w:szCs w:val="20"/>
        </w:rPr>
        <w:t xml:space="preserve"> na </w:t>
      </w:r>
      <w:r w:rsidR="00E543DC">
        <w:rPr>
          <w:bCs/>
          <w:szCs w:val="20"/>
        </w:rPr>
        <w:t>tři</w:t>
      </w:r>
      <w:r>
        <w:rPr>
          <w:bCs/>
          <w:szCs w:val="20"/>
        </w:rPr>
        <w:t>, zainteresoval zaměstnavatele na vývoji pracovní neschopnosti zaměstnanců (náhrada mzdy za prvních 14 dnů dočasné pracovní neschopnosti</w:t>
      </w:r>
      <w:r w:rsidR="00E543DC">
        <w:rPr>
          <w:bCs/>
          <w:szCs w:val="20"/>
        </w:rPr>
        <w:t>)</w:t>
      </w:r>
      <w:r>
        <w:rPr>
          <w:bCs/>
          <w:szCs w:val="20"/>
        </w:rPr>
        <w:t>.</w:t>
      </w:r>
    </w:p>
    <w:p w:rsidR="00292EA8" w:rsidRDefault="00E543DC" w:rsidP="00FF1661">
      <w:pPr>
        <w:pStyle w:val="Seznam"/>
        <w:numPr>
          <w:ilvl w:val="0"/>
          <w:numId w:val="21"/>
        </w:numPr>
        <w:jc w:val="both"/>
        <w:rPr>
          <w:bCs/>
          <w:szCs w:val="20"/>
        </w:rPr>
      </w:pPr>
      <w:r>
        <w:rPr>
          <w:bCs/>
          <w:szCs w:val="20"/>
        </w:rPr>
        <w:t>Od 1. 1. 2011 do 31. 12. 2013 začíná podpůrčí doba u nemocenského až 22. kalendářním dnem trvání dočasné pracovní neschopnosti, v období prvních 21 kalendářních dnů poskytuje zaměstnavatel zaměstnanci náhradu mzdy nebo platu podle zákoníku práce.</w:t>
      </w:r>
    </w:p>
    <w:p w:rsidR="00E543DC" w:rsidRDefault="00E543DC" w:rsidP="00FF1661">
      <w:pPr>
        <w:pStyle w:val="Seznam"/>
        <w:numPr>
          <w:ilvl w:val="0"/>
          <w:numId w:val="21"/>
        </w:numPr>
        <w:jc w:val="both"/>
        <w:rPr>
          <w:bCs/>
          <w:szCs w:val="20"/>
        </w:rPr>
      </w:pPr>
      <w:r>
        <w:rPr>
          <w:bCs/>
          <w:szCs w:val="20"/>
        </w:rPr>
        <w:t xml:space="preserve">Od 1. 1. 2012 byl novelou zákoníku práce a zákona o nemocenském pojištění rozšířen okruh </w:t>
      </w:r>
      <w:proofErr w:type="spellStart"/>
      <w:r>
        <w:rPr>
          <w:bCs/>
          <w:szCs w:val="20"/>
        </w:rPr>
        <w:t>nemocensky</w:t>
      </w:r>
      <w:proofErr w:type="spellEnd"/>
      <w:r>
        <w:rPr>
          <w:bCs/>
          <w:szCs w:val="20"/>
        </w:rPr>
        <w:t xml:space="preserve"> pojištěných osob o zaměstnance činné na základě dohody o provedení práce při započitatelném příjmu vyšším než 10 tis. Kč v kalendářním měsíci.</w:t>
      </w:r>
    </w:p>
    <w:p w:rsidR="00962306" w:rsidRDefault="00962306" w:rsidP="00FF1661">
      <w:pPr>
        <w:pStyle w:val="Seznam"/>
        <w:numPr>
          <w:ilvl w:val="0"/>
          <w:numId w:val="21"/>
        </w:numPr>
        <w:jc w:val="both"/>
        <w:rPr>
          <w:bCs/>
          <w:szCs w:val="20"/>
        </w:rPr>
      </w:pPr>
      <w:r>
        <w:rPr>
          <w:bCs/>
          <w:szCs w:val="20"/>
        </w:rPr>
        <w:t>Od 1. 1. 2014 byla ukončena platnost přechodného ustanovení o délce poskytování náhrady mzdy nebo platu; nárok na nemocenské tedy vzniká od 15. kalendářního dne t</w:t>
      </w:r>
      <w:r w:rsidR="007E0679">
        <w:rPr>
          <w:bCs/>
          <w:szCs w:val="20"/>
        </w:rPr>
        <w:t>r</w:t>
      </w:r>
      <w:r>
        <w:rPr>
          <w:bCs/>
          <w:szCs w:val="20"/>
        </w:rPr>
        <w:t>vání dočasné pracovní neschopnosti.</w:t>
      </w:r>
    </w:p>
    <w:p w:rsidR="00962306" w:rsidRDefault="00962306" w:rsidP="00FF1661">
      <w:pPr>
        <w:pStyle w:val="Seznam"/>
        <w:numPr>
          <w:ilvl w:val="0"/>
          <w:numId w:val="21"/>
        </w:numPr>
        <w:jc w:val="both"/>
        <w:rPr>
          <w:bCs/>
          <w:szCs w:val="20"/>
        </w:rPr>
      </w:pPr>
      <w:r>
        <w:rPr>
          <w:bCs/>
          <w:szCs w:val="20"/>
        </w:rPr>
        <w:t>V roce 2016 dochází k významné změně ve stanovení místní příslušnosti zaměstnavatelů k OSSZ, která se již nemusí řídit pouze sídlem zaměstnavatele.</w:t>
      </w:r>
    </w:p>
    <w:p w:rsidR="00A94F86" w:rsidRDefault="00A94F86" w:rsidP="00A94F86"/>
    <w:sectPr w:rsidR="00A94F86" w:rsidSect="006F5416">
      <w:headerReference w:type="even" r:id="rId11"/>
      <w:headerReference w:type="default" r:id="rId12"/>
      <w:footerReference w:type="even" r:id="rId13"/>
      <w:footerReference w:type="default" r:id="rId14"/>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571" w:rsidRDefault="007A6571" w:rsidP="00E71A58">
      <w:r>
        <w:separator/>
      </w:r>
    </w:p>
  </w:endnote>
  <w:endnote w:type="continuationSeparator" w:id="0">
    <w:p w:rsidR="007A6571" w:rsidRDefault="007A657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6" w:rsidRPr="00932443" w:rsidRDefault="00BC2EE6"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tab/>
    </w:r>
    <w:r>
      <w:rPr>
        <w:szCs w:val="16"/>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6" w:rsidRPr="00932443" w:rsidRDefault="00BC2EE6"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2017</w:t>
    </w:r>
    <w:r w:rsidRPr="00932443">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571" w:rsidRDefault="007A6571" w:rsidP="00E71A58">
      <w:r>
        <w:separator/>
      </w:r>
    </w:p>
  </w:footnote>
  <w:footnote w:type="continuationSeparator" w:id="0">
    <w:p w:rsidR="007A6571" w:rsidRDefault="007A657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6" w:rsidRPr="00C62BD6" w:rsidRDefault="00BC2EE6" w:rsidP="00C62BD6">
    <w:pPr>
      <w:pStyle w:val="Zhlav"/>
    </w:pPr>
    <w:r>
      <w:t>Pracovní neschopnost pro nemoc a úraz v České republice za rok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6" w:rsidRPr="00C62BD6" w:rsidRDefault="00BC2EE6" w:rsidP="00C62BD6">
    <w:pPr>
      <w:pStyle w:val="Zhlav"/>
    </w:pPr>
    <w:r>
      <w:t>Pracovní neschopnost pro nemoc a úraz v České republice za rok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7901B91"/>
    <w:multiLevelType w:val="hybridMultilevel"/>
    <w:tmpl w:val="6C904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9"/>
  </w:num>
  <w:num w:numId="14">
    <w:abstractNumId w:val="11"/>
  </w:num>
  <w:num w:numId="15">
    <w:abstractNumId w:val="16"/>
  </w:num>
  <w:num w:numId="16">
    <w:abstractNumId w:val="10"/>
  </w:num>
  <w:num w:numId="17">
    <w:abstractNumId w:val="22"/>
  </w:num>
  <w:num w:numId="18">
    <w:abstractNumId w:val="13"/>
  </w:num>
  <w:num w:numId="19">
    <w:abstractNumId w:val="21"/>
  </w:num>
  <w:num w:numId="20">
    <w:abstractNumId w:val="15"/>
  </w:num>
  <w:num w:numId="21">
    <w:abstractNumId w:val="17"/>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57346">
      <o:colormru v:ext="edit" colors="#ecf4dd,#eaecee,#fcec0a,#fcecdb,#f1daf5"/>
    </o:shapedefaults>
  </w:hdrShapeDefaults>
  <w:footnotePr>
    <w:footnote w:id="-1"/>
    <w:footnote w:id="0"/>
  </w:footnotePr>
  <w:endnotePr>
    <w:endnote w:id="-1"/>
    <w:endnote w:id="0"/>
  </w:endnotePr>
  <w:compat/>
  <w:rsids>
    <w:rsidRoot w:val="003C629F"/>
    <w:rsid w:val="00000F9E"/>
    <w:rsid w:val="0000209D"/>
    <w:rsid w:val="00004D5A"/>
    <w:rsid w:val="000056D5"/>
    <w:rsid w:val="00006FF8"/>
    <w:rsid w:val="0000767A"/>
    <w:rsid w:val="00010702"/>
    <w:rsid w:val="00012D4C"/>
    <w:rsid w:val="00016992"/>
    <w:rsid w:val="000234D6"/>
    <w:rsid w:val="00023D29"/>
    <w:rsid w:val="00025962"/>
    <w:rsid w:val="00026389"/>
    <w:rsid w:val="00031AE0"/>
    <w:rsid w:val="000322EF"/>
    <w:rsid w:val="00033FCD"/>
    <w:rsid w:val="00037892"/>
    <w:rsid w:val="00041CEC"/>
    <w:rsid w:val="00043077"/>
    <w:rsid w:val="000441B2"/>
    <w:rsid w:val="0004694F"/>
    <w:rsid w:val="000522E4"/>
    <w:rsid w:val="00052494"/>
    <w:rsid w:val="000610E1"/>
    <w:rsid w:val="00062AE9"/>
    <w:rsid w:val="00062EC5"/>
    <w:rsid w:val="00062F22"/>
    <w:rsid w:val="00063B7E"/>
    <w:rsid w:val="00070698"/>
    <w:rsid w:val="000712B3"/>
    <w:rsid w:val="00074D94"/>
    <w:rsid w:val="0008263E"/>
    <w:rsid w:val="00082C19"/>
    <w:rsid w:val="00085395"/>
    <w:rsid w:val="00085DD0"/>
    <w:rsid w:val="00085EA1"/>
    <w:rsid w:val="00087634"/>
    <w:rsid w:val="00087D6A"/>
    <w:rsid w:val="00087F2B"/>
    <w:rsid w:val="0009095C"/>
    <w:rsid w:val="00090DF3"/>
    <w:rsid w:val="00091189"/>
    <w:rsid w:val="00096738"/>
    <w:rsid w:val="000974D1"/>
    <w:rsid w:val="0009799E"/>
    <w:rsid w:val="00097C3A"/>
    <w:rsid w:val="000A1183"/>
    <w:rsid w:val="000A1A53"/>
    <w:rsid w:val="000A256D"/>
    <w:rsid w:val="000A376E"/>
    <w:rsid w:val="000A3A2C"/>
    <w:rsid w:val="000A7FAF"/>
    <w:rsid w:val="000B1299"/>
    <w:rsid w:val="000B30FA"/>
    <w:rsid w:val="000B3152"/>
    <w:rsid w:val="000B3416"/>
    <w:rsid w:val="000B3EF7"/>
    <w:rsid w:val="000B78F7"/>
    <w:rsid w:val="000C3408"/>
    <w:rsid w:val="000C6AFD"/>
    <w:rsid w:val="000D0984"/>
    <w:rsid w:val="000D0B70"/>
    <w:rsid w:val="000D3D37"/>
    <w:rsid w:val="000D5637"/>
    <w:rsid w:val="000D5763"/>
    <w:rsid w:val="000E5B2D"/>
    <w:rsid w:val="000E6FBD"/>
    <w:rsid w:val="000F1056"/>
    <w:rsid w:val="000F2C27"/>
    <w:rsid w:val="000F64E8"/>
    <w:rsid w:val="00100F5C"/>
    <w:rsid w:val="001030DF"/>
    <w:rsid w:val="0010437D"/>
    <w:rsid w:val="00104C4C"/>
    <w:rsid w:val="0010665F"/>
    <w:rsid w:val="001077C2"/>
    <w:rsid w:val="001122E0"/>
    <w:rsid w:val="0012192F"/>
    <w:rsid w:val="00121BBA"/>
    <w:rsid w:val="00125D69"/>
    <w:rsid w:val="00126448"/>
    <w:rsid w:val="00130594"/>
    <w:rsid w:val="00130A21"/>
    <w:rsid w:val="0013313C"/>
    <w:rsid w:val="001338A0"/>
    <w:rsid w:val="001405FA"/>
    <w:rsid w:val="001425C3"/>
    <w:rsid w:val="0014311C"/>
    <w:rsid w:val="001458CD"/>
    <w:rsid w:val="00150CBE"/>
    <w:rsid w:val="00156FA0"/>
    <w:rsid w:val="00157C82"/>
    <w:rsid w:val="00157F4D"/>
    <w:rsid w:val="00161A21"/>
    <w:rsid w:val="0016256B"/>
    <w:rsid w:val="00163793"/>
    <w:rsid w:val="00164B43"/>
    <w:rsid w:val="001670A7"/>
    <w:rsid w:val="0017027A"/>
    <w:rsid w:val="001706D6"/>
    <w:rsid w:val="001714F2"/>
    <w:rsid w:val="00172DAA"/>
    <w:rsid w:val="00172F7F"/>
    <w:rsid w:val="00173D29"/>
    <w:rsid w:val="00175140"/>
    <w:rsid w:val="001771A3"/>
    <w:rsid w:val="00184B08"/>
    <w:rsid w:val="00185010"/>
    <w:rsid w:val="00194E14"/>
    <w:rsid w:val="00196668"/>
    <w:rsid w:val="001A1661"/>
    <w:rsid w:val="001A552F"/>
    <w:rsid w:val="001A6B70"/>
    <w:rsid w:val="001B2CA9"/>
    <w:rsid w:val="001B2E27"/>
    <w:rsid w:val="001B3110"/>
    <w:rsid w:val="001B4729"/>
    <w:rsid w:val="001B64E2"/>
    <w:rsid w:val="001B6683"/>
    <w:rsid w:val="001B6C09"/>
    <w:rsid w:val="001C05CD"/>
    <w:rsid w:val="001C2FEB"/>
    <w:rsid w:val="001D4179"/>
    <w:rsid w:val="001D4D07"/>
    <w:rsid w:val="001D520B"/>
    <w:rsid w:val="001D68B2"/>
    <w:rsid w:val="001D7E19"/>
    <w:rsid w:val="001F07BD"/>
    <w:rsid w:val="001F3AEC"/>
    <w:rsid w:val="001F4597"/>
    <w:rsid w:val="00204A73"/>
    <w:rsid w:val="002110A0"/>
    <w:rsid w:val="00211604"/>
    <w:rsid w:val="002118B9"/>
    <w:rsid w:val="00215605"/>
    <w:rsid w:val="0021605D"/>
    <w:rsid w:val="00217C5B"/>
    <w:rsid w:val="00217DDE"/>
    <w:rsid w:val="00220202"/>
    <w:rsid w:val="0022139E"/>
    <w:rsid w:val="00223EE6"/>
    <w:rsid w:val="00224078"/>
    <w:rsid w:val="002247CA"/>
    <w:rsid w:val="002252E0"/>
    <w:rsid w:val="002255F6"/>
    <w:rsid w:val="00225ECD"/>
    <w:rsid w:val="00227850"/>
    <w:rsid w:val="00227A53"/>
    <w:rsid w:val="00230C6E"/>
    <w:rsid w:val="002321F2"/>
    <w:rsid w:val="0023272F"/>
    <w:rsid w:val="00236443"/>
    <w:rsid w:val="002436BA"/>
    <w:rsid w:val="0024398E"/>
    <w:rsid w:val="00244A15"/>
    <w:rsid w:val="00247319"/>
    <w:rsid w:val="0024799E"/>
    <w:rsid w:val="00253C0F"/>
    <w:rsid w:val="002646DA"/>
    <w:rsid w:val="0026618C"/>
    <w:rsid w:val="00271088"/>
    <w:rsid w:val="00271465"/>
    <w:rsid w:val="0028194C"/>
    <w:rsid w:val="00285412"/>
    <w:rsid w:val="00292EA8"/>
    <w:rsid w:val="00297EB5"/>
    <w:rsid w:val="002A00BE"/>
    <w:rsid w:val="002A16D4"/>
    <w:rsid w:val="002A2003"/>
    <w:rsid w:val="002A230C"/>
    <w:rsid w:val="002B03C8"/>
    <w:rsid w:val="002B1C15"/>
    <w:rsid w:val="002B2842"/>
    <w:rsid w:val="002B3776"/>
    <w:rsid w:val="002B3C69"/>
    <w:rsid w:val="002B4327"/>
    <w:rsid w:val="002B7597"/>
    <w:rsid w:val="002C0154"/>
    <w:rsid w:val="002C394F"/>
    <w:rsid w:val="002C43BD"/>
    <w:rsid w:val="002C55B2"/>
    <w:rsid w:val="002C63D7"/>
    <w:rsid w:val="002C7AE2"/>
    <w:rsid w:val="002C7B67"/>
    <w:rsid w:val="002D0E59"/>
    <w:rsid w:val="002E0185"/>
    <w:rsid w:val="002E02A1"/>
    <w:rsid w:val="002E1172"/>
    <w:rsid w:val="002E246B"/>
    <w:rsid w:val="002E3A71"/>
    <w:rsid w:val="002E4E4C"/>
    <w:rsid w:val="002F2413"/>
    <w:rsid w:val="002F5756"/>
    <w:rsid w:val="003007A7"/>
    <w:rsid w:val="00304771"/>
    <w:rsid w:val="003052D4"/>
    <w:rsid w:val="00306C5B"/>
    <w:rsid w:val="003116A3"/>
    <w:rsid w:val="00312502"/>
    <w:rsid w:val="00316B01"/>
    <w:rsid w:val="003209D6"/>
    <w:rsid w:val="00321924"/>
    <w:rsid w:val="00323C27"/>
    <w:rsid w:val="0032656E"/>
    <w:rsid w:val="00326B09"/>
    <w:rsid w:val="00332190"/>
    <w:rsid w:val="00334C1B"/>
    <w:rsid w:val="00335F3A"/>
    <w:rsid w:val="003417AC"/>
    <w:rsid w:val="003417FB"/>
    <w:rsid w:val="0034383F"/>
    <w:rsid w:val="00344668"/>
    <w:rsid w:val="00344BAE"/>
    <w:rsid w:val="003462D9"/>
    <w:rsid w:val="00350E50"/>
    <w:rsid w:val="003528D9"/>
    <w:rsid w:val="00357586"/>
    <w:rsid w:val="003607F1"/>
    <w:rsid w:val="00360C86"/>
    <w:rsid w:val="0036354F"/>
    <w:rsid w:val="003657F3"/>
    <w:rsid w:val="003705BC"/>
    <w:rsid w:val="00374DBC"/>
    <w:rsid w:val="0037575F"/>
    <w:rsid w:val="003759C4"/>
    <w:rsid w:val="00377D0A"/>
    <w:rsid w:val="00377F6C"/>
    <w:rsid w:val="003818DC"/>
    <w:rsid w:val="00384327"/>
    <w:rsid w:val="00385D98"/>
    <w:rsid w:val="00386032"/>
    <w:rsid w:val="0039169F"/>
    <w:rsid w:val="00393054"/>
    <w:rsid w:val="00393E1C"/>
    <w:rsid w:val="00397E88"/>
    <w:rsid w:val="003A1C4E"/>
    <w:rsid w:val="003A2B4D"/>
    <w:rsid w:val="003A2E6F"/>
    <w:rsid w:val="003A478C"/>
    <w:rsid w:val="003A5525"/>
    <w:rsid w:val="003A66F7"/>
    <w:rsid w:val="003A6B38"/>
    <w:rsid w:val="003A6C48"/>
    <w:rsid w:val="003B2E45"/>
    <w:rsid w:val="003B305D"/>
    <w:rsid w:val="003B49FF"/>
    <w:rsid w:val="003B51A0"/>
    <w:rsid w:val="003B5A32"/>
    <w:rsid w:val="003C29AB"/>
    <w:rsid w:val="003C3490"/>
    <w:rsid w:val="003C629F"/>
    <w:rsid w:val="003D6920"/>
    <w:rsid w:val="003E12C3"/>
    <w:rsid w:val="003E2845"/>
    <w:rsid w:val="003E4C91"/>
    <w:rsid w:val="003E7488"/>
    <w:rsid w:val="003F1703"/>
    <w:rsid w:val="003F313C"/>
    <w:rsid w:val="003F4B2C"/>
    <w:rsid w:val="003F551C"/>
    <w:rsid w:val="003F647B"/>
    <w:rsid w:val="003F7D23"/>
    <w:rsid w:val="00401F91"/>
    <w:rsid w:val="0040332E"/>
    <w:rsid w:val="0040736D"/>
    <w:rsid w:val="00407C13"/>
    <w:rsid w:val="00407DB7"/>
    <w:rsid w:val="00410638"/>
    <w:rsid w:val="0041080A"/>
    <w:rsid w:val="0042086A"/>
    <w:rsid w:val="00432A58"/>
    <w:rsid w:val="00434617"/>
    <w:rsid w:val="00440900"/>
    <w:rsid w:val="00442489"/>
    <w:rsid w:val="004441A0"/>
    <w:rsid w:val="004522CC"/>
    <w:rsid w:val="004529E3"/>
    <w:rsid w:val="00452AB0"/>
    <w:rsid w:val="00460FB3"/>
    <w:rsid w:val="0046583C"/>
    <w:rsid w:val="0047002D"/>
    <w:rsid w:val="00472BF3"/>
    <w:rsid w:val="0047619A"/>
    <w:rsid w:val="00476240"/>
    <w:rsid w:val="00476439"/>
    <w:rsid w:val="0047735C"/>
    <w:rsid w:val="004776BC"/>
    <w:rsid w:val="0048139F"/>
    <w:rsid w:val="00481E40"/>
    <w:rsid w:val="00484ECE"/>
    <w:rsid w:val="004852BF"/>
    <w:rsid w:val="004900FF"/>
    <w:rsid w:val="004915CB"/>
    <w:rsid w:val="004924DC"/>
    <w:rsid w:val="004949FA"/>
    <w:rsid w:val="00494E37"/>
    <w:rsid w:val="004952C5"/>
    <w:rsid w:val="004974FE"/>
    <w:rsid w:val="004A14E4"/>
    <w:rsid w:val="004A3212"/>
    <w:rsid w:val="004A4B7A"/>
    <w:rsid w:val="004A61C5"/>
    <w:rsid w:val="004A77DF"/>
    <w:rsid w:val="004B1417"/>
    <w:rsid w:val="004B17A6"/>
    <w:rsid w:val="004B1E06"/>
    <w:rsid w:val="004B2E40"/>
    <w:rsid w:val="004B4122"/>
    <w:rsid w:val="004B55B7"/>
    <w:rsid w:val="004B6468"/>
    <w:rsid w:val="004C384C"/>
    <w:rsid w:val="004C3867"/>
    <w:rsid w:val="004C4CD0"/>
    <w:rsid w:val="004C70DC"/>
    <w:rsid w:val="004C73DA"/>
    <w:rsid w:val="004D0211"/>
    <w:rsid w:val="004D043B"/>
    <w:rsid w:val="004D0794"/>
    <w:rsid w:val="004D341B"/>
    <w:rsid w:val="004D6588"/>
    <w:rsid w:val="004E2877"/>
    <w:rsid w:val="004E46B4"/>
    <w:rsid w:val="004E62A5"/>
    <w:rsid w:val="004E6D7F"/>
    <w:rsid w:val="004E6FD3"/>
    <w:rsid w:val="004E7C48"/>
    <w:rsid w:val="004E7CB3"/>
    <w:rsid w:val="004F06F5"/>
    <w:rsid w:val="004F2E80"/>
    <w:rsid w:val="004F33A0"/>
    <w:rsid w:val="00500A8A"/>
    <w:rsid w:val="00501105"/>
    <w:rsid w:val="0050262D"/>
    <w:rsid w:val="00502782"/>
    <w:rsid w:val="005108C0"/>
    <w:rsid w:val="00511873"/>
    <w:rsid w:val="005129CB"/>
    <w:rsid w:val="00512A2F"/>
    <w:rsid w:val="00513B7E"/>
    <w:rsid w:val="00515C74"/>
    <w:rsid w:val="005164AE"/>
    <w:rsid w:val="00516DC4"/>
    <w:rsid w:val="0052007E"/>
    <w:rsid w:val="00520FF1"/>
    <w:rsid w:val="005229A8"/>
    <w:rsid w:val="0052337A"/>
    <w:rsid w:val="00524184"/>
    <w:rsid w:val="00525137"/>
    <w:rsid w:val="005251DD"/>
    <w:rsid w:val="00532CE7"/>
    <w:rsid w:val="00532E6C"/>
    <w:rsid w:val="0053324C"/>
    <w:rsid w:val="00534A28"/>
    <w:rsid w:val="00535648"/>
    <w:rsid w:val="00536482"/>
    <w:rsid w:val="00541508"/>
    <w:rsid w:val="005454FC"/>
    <w:rsid w:val="005506C4"/>
    <w:rsid w:val="00551034"/>
    <w:rsid w:val="0055182B"/>
    <w:rsid w:val="0055378A"/>
    <w:rsid w:val="00553F56"/>
    <w:rsid w:val="0055576C"/>
    <w:rsid w:val="0055599F"/>
    <w:rsid w:val="00556D68"/>
    <w:rsid w:val="00557423"/>
    <w:rsid w:val="005647BF"/>
    <w:rsid w:val="005701A4"/>
    <w:rsid w:val="00570BDC"/>
    <w:rsid w:val="00573578"/>
    <w:rsid w:val="0057364B"/>
    <w:rsid w:val="00574773"/>
    <w:rsid w:val="00574C7C"/>
    <w:rsid w:val="00575802"/>
    <w:rsid w:val="00583FFD"/>
    <w:rsid w:val="005911BE"/>
    <w:rsid w:val="00593152"/>
    <w:rsid w:val="005A10F2"/>
    <w:rsid w:val="005A21E0"/>
    <w:rsid w:val="005A28FF"/>
    <w:rsid w:val="005A3DF8"/>
    <w:rsid w:val="005A3EC3"/>
    <w:rsid w:val="005A5549"/>
    <w:rsid w:val="005A7888"/>
    <w:rsid w:val="005B121D"/>
    <w:rsid w:val="005C06ED"/>
    <w:rsid w:val="005C2F72"/>
    <w:rsid w:val="005C568A"/>
    <w:rsid w:val="005D5802"/>
    <w:rsid w:val="005D7890"/>
    <w:rsid w:val="005E0948"/>
    <w:rsid w:val="005E23AF"/>
    <w:rsid w:val="005E4739"/>
    <w:rsid w:val="005E7C78"/>
    <w:rsid w:val="005F2E14"/>
    <w:rsid w:val="005F3EB1"/>
    <w:rsid w:val="005F5469"/>
    <w:rsid w:val="005F554F"/>
    <w:rsid w:val="006006C5"/>
    <w:rsid w:val="00603EB8"/>
    <w:rsid w:val="00604307"/>
    <w:rsid w:val="0060487F"/>
    <w:rsid w:val="00604EAD"/>
    <w:rsid w:val="006104FB"/>
    <w:rsid w:val="00612A2F"/>
    <w:rsid w:val="00614B4C"/>
    <w:rsid w:val="00616E05"/>
    <w:rsid w:val="00624093"/>
    <w:rsid w:val="006301B8"/>
    <w:rsid w:val="006355CC"/>
    <w:rsid w:val="006404A7"/>
    <w:rsid w:val="00642E80"/>
    <w:rsid w:val="006437C1"/>
    <w:rsid w:val="00644534"/>
    <w:rsid w:val="006451E4"/>
    <w:rsid w:val="006452AE"/>
    <w:rsid w:val="00645B33"/>
    <w:rsid w:val="006516CB"/>
    <w:rsid w:val="006574B7"/>
    <w:rsid w:val="00657E87"/>
    <w:rsid w:val="00660123"/>
    <w:rsid w:val="006601C5"/>
    <w:rsid w:val="0066149B"/>
    <w:rsid w:val="00664803"/>
    <w:rsid w:val="00665BA4"/>
    <w:rsid w:val="00667AF2"/>
    <w:rsid w:val="006701EE"/>
    <w:rsid w:val="0067037C"/>
    <w:rsid w:val="006710C9"/>
    <w:rsid w:val="0067418E"/>
    <w:rsid w:val="00674D89"/>
    <w:rsid w:val="00675E37"/>
    <w:rsid w:val="0068174E"/>
    <w:rsid w:val="00681DCE"/>
    <w:rsid w:val="0068260E"/>
    <w:rsid w:val="00685594"/>
    <w:rsid w:val="00692196"/>
    <w:rsid w:val="00695851"/>
    <w:rsid w:val="00695BEF"/>
    <w:rsid w:val="00695EF9"/>
    <w:rsid w:val="006970CA"/>
    <w:rsid w:val="006977F6"/>
    <w:rsid w:val="00697A13"/>
    <w:rsid w:val="006A109C"/>
    <w:rsid w:val="006A3987"/>
    <w:rsid w:val="006B344A"/>
    <w:rsid w:val="006B3F46"/>
    <w:rsid w:val="006B78D8"/>
    <w:rsid w:val="006B78EE"/>
    <w:rsid w:val="006C113F"/>
    <w:rsid w:val="006C123E"/>
    <w:rsid w:val="006C56D4"/>
    <w:rsid w:val="006C6924"/>
    <w:rsid w:val="006C7CA6"/>
    <w:rsid w:val="006D03D8"/>
    <w:rsid w:val="006D3527"/>
    <w:rsid w:val="006D3E8A"/>
    <w:rsid w:val="006D61F6"/>
    <w:rsid w:val="006E279A"/>
    <w:rsid w:val="006E313B"/>
    <w:rsid w:val="006E49D7"/>
    <w:rsid w:val="006E6496"/>
    <w:rsid w:val="006E7B95"/>
    <w:rsid w:val="006E7F28"/>
    <w:rsid w:val="006F290A"/>
    <w:rsid w:val="006F5416"/>
    <w:rsid w:val="006F61FF"/>
    <w:rsid w:val="006F7068"/>
    <w:rsid w:val="006F7137"/>
    <w:rsid w:val="00700B12"/>
    <w:rsid w:val="00702DFC"/>
    <w:rsid w:val="00706AD4"/>
    <w:rsid w:val="007140BE"/>
    <w:rsid w:val="00717B13"/>
    <w:rsid w:val="007211F5"/>
    <w:rsid w:val="00724433"/>
    <w:rsid w:val="00724A1D"/>
    <w:rsid w:val="00725BB5"/>
    <w:rsid w:val="00730AE8"/>
    <w:rsid w:val="007315D5"/>
    <w:rsid w:val="00733A55"/>
    <w:rsid w:val="00734018"/>
    <w:rsid w:val="00735A37"/>
    <w:rsid w:val="0074069C"/>
    <w:rsid w:val="00741493"/>
    <w:rsid w:val="007441F5"/>
    <w:rsid w:val="007445BF"/>
    <w:rsid w:val="00745E8A"/>
    <w:rsid w:val="007508FD"/>
    <w:rsid w:val="00752180"/>
    <w:rsid w:val="00755202"/>
    <w:rsid w:val="00755D3A"/>
    <w:rsid w:val="007568DD"/>
    <w:rsid w:val="007578D3"/>
    <w:rsid w:val="0076054D"/>
    <w:rsid w:val="007609C6"/>
    <w:rsid w:val="00760B64"/>
    <w:rsid w:val="0076175D"/>
    <w:rsid w:val="00764989"/>
    <w:rsid w:val="00764EDB"/>
    <w:rsid w:val="0076521E"/>
    <w:rsid w:val="007661E9"/>
    <w:rsid w:val="00776169"/>
    <w:rsid w:val="007761A6"/>
    <w:rsid w:val="00776527"/>
    <w:rsid w:val="00780EF1"/>
    <w:rsid w:val="00783112"/>
    <w:rsid w:val="00783E45"/>
    <w:rsid w:val="00786257"/>
    <w:rsid w:val="00790764"/>
    <w:rsid w:val="0079453C"/>
    <w:rsid w:val="00794677"/>
    <w:rsid w:val="00796E73"/>
    <w:rsid w:val="007A0E7D"/>
    <w:rsid w:val="007A30B2"/>
    <w:rsid w:val="007A32F7"/>
    <w:rsid w:val="007A6571"/>
    <w:rsid w:val="007A7C65"/>
    <w:rsid w:val="007B17CC"/>
    <w:rsid w:val="007B2702"/>
    <w:rsid w:val="007B6689"/>
    <w:rsid w:val="007B7979"/>
    <w:rsid w:val="007C21CE"/>
    <w:rsid w:val="007C48B2"/>
    <w:rsid w:val="007C540D"/>
    <w:rsid w:val="007C5A37"/>
    <w:rsid w:val="007D1522"/>
    <w:rsid w:val="007D40DF"/>
    <w:rsid w:val="007D5731"/>
    <w:rsid w:val="007E0679"/>
    <w:rsid w:val="007E34D5"/>
    <w:rsid w:val="007E3F3A"/>
    <w:rsid w:val="007E46E2"/>
    <w:rsid w:val="007E7E61"/>
    <w:rsid w:val="007F0845"/>
    <w:rsid w:val="007F1D5D"/>
    <w:rsid w:val="007F39CF"/>
    <w:rsid w:val="007F6998"/>
    <w:rsid w:val="007F799E"/>
    <w:rsid w:val="008021F7"/>
    <w:rsid w:val="00807C82"/>
    <w:rsid w:val="00807F51"/>
    <w:rsid w:val="008112F3"/>
    <w:rsid w:val="00813687"/>
    <w:rsid w:val="00816905"/>
    <w:rsid w:val="008176E8"/>
    <w:rsid w:val="00821FF6"/>
    <w:rsid w:val="00822BA7"/>
    <w:rsid w:val="00825C4D"/>
    <w:rsid w:val="008301EE"/>
    <w:rsid w:val="008310A4"/>
    <w:rsid w:val="0083143E"/>
    <w:rsid w:val="00831CDE"/>
    <w:rsid w:val="00834304"/>
    <w:rsid w:val="00834FAA"/>
    <w:rsid w:val="0083606E"/>
    <w:rsid w:val="00836086"/>
    <w:rsid w:val="0084708F"/>
    <w:rsid w:val="008477C8"/>
    <w:rsid w:val="00847FF3"/>
    <w:rsid w:val="0085114D"/>
    <w:rsid w:val="00852217"/>
    <w:rsid w:val="00855408"/>
    <w:rsid w:val="008557F6"/>
    <w:rsid w:val="00856D65"/>
    <w:rsid w:val="00861B41"/>
    <w:rsid w:val="00863434"/>
    <w:rsid w:val="00865E4C"/>
    <w:rsid w:val="008701E4"/>
    <w:rsid w:val="00870D8A"/>
    <w:rsid w:val="00875A32"/>
    <w:rsid w:val="00876086"/>
    <w:rsid w:val="008803BD"/>
    <w:rsid w:val="00882C6E"/>
    <w:rsid w:val="008868E6"/>
    <w:rsid w:val="008873D4"/>
    <w:rsid w:val="0089159B"/>
    <w:rsid w:val="00892950"/>
    <w:rsid w:val="00893D9C"/>
    <w:rsid w:val="00893E85"/>
    <w:rsid w:val="00894031"/>
    <w:rsid w:val="008947FE"/>
    <w:rsid w:val="008961BE"/>
    <w:rsid w:val="008A1E01"/>
    <w:rsid w:val="008B111A"/>
    <w:rsid w:val="008B3DA5"/>
    <w:rsid w:val="008B7776"/>
    <w:rsid w:val="008B7C02"/>
    <w:rsid w:val="008B7D2B"/>
    <w:rsid w:val="008C0049"/>
    <w:rsid w:val="008C0E38"/>
    <w:rsid w:val="008C0E88"/>
    <w:rsid w:val="008C2DFB"/>
    <w:rsid w:val="008C667A"/>
    <w:rsid w:val="008D1E6A"/>
    <w:rsid w:val="008D2A16"/>
    <w:rsid w:val="008D451C"/>
    <w:rsid w:val="008D4AB7"/>
    <w:rsid w:val="008E048A"/>
    <w:rsid w:val="008E2B76"/>
    <w:rsid w:val="008E2C57"/>
    <w:rsid w:val="008E31FF"/>
    <w:rsid w:val="008E657B"/>
    <w:rsid w:val="008E687A"/>
    <w:rsid w:val="008E6F06"/>
    <w:rsid w:val="008F029B"/>
    <w:rsid w:val="008F3FC9"/>
    <w:rsid w:val="008F585B"/>
    <w:rsid w:val="009003A8"/>
    <w:rsid w:val="00902500"/>
    <w:rsid w:val="00902CC1"/>
    <w:rsid w:val="00902EFF"/>
    <w:rsid w:val="00906401"/>
    <w:rsid w:val="0091006C"/>
    <w:rsid w:val="0091155E"/>
    <w:rsid w:val="009124AB"/>
    <w:rsid w:val="00912A92"/>
    <w:rsid w:val="009159A2"/>
    <w:rsid w:val="00916B54"/>
    <w:rsid w:val="0091728D"/>
    <w:rsid w:val="00921332"/>
    <w:rsid w:val="0092180B"/>
    <w:rsid w:val="00921F14"/>
    <w:rsid w:val="00924AC8"/>
    <w:rsid w:val="0092597A"/>
    <w:rsid w:val="00927F23"/>
    <w:rsid w:val="00932443"/>
    <w:rsid w:val="009340AD"/>
    <w:rsid w:val="009354B5"/>
    <w:rsid w:val="00937AE2"/>
    <w:rsid w:val="00942578"/>
    <w:rsid w:val="009439D1"/>
    <w:rsid w:val="0094427A"/>
    <w:rsid w:val="00944344"/>
    <w:rsid w:val="00954EB4"/>
    <w:rsid w:val="009557DA"/>
    <w:rsid w:val="00962306"/>
    <w:rsid w:val="009674BF"/>
    <w:rsid w:val="00972D12"/>
    <w:rsid w:val="00972F12"/>
    <w:rsid w:val="00973496"/>
    <w:rsid w:val="00974923"/>
    <w:rsid w:val="00977F2A"/>
    <w:rsid w:val="00980D3D"/>
    <w:rsid w:val="0098169D"/>
    <w:rsid w:val="009870BD"/>
    <w:rsid w:val="00987526"/>
    <w:rsid w:val="00987A30"/>
    <w:rsid w:val="00992CF3"/>
    <w:rsid w:val="009968D6"/>
    <w:rsid w:val="009A1CAB"/>
    <w:rsid w:val="009A55F5"/>
    <w:rsid w:val="009A60D1"/>
    <w:rsid w:val="009A6833"/>
    <w:rsid w:val="009B13DF"/>
    <w:rsid w:val="009B2BB2"/>
    <w:rsid w:val="009B6FD3"/>
    <w:rsid w:val="009C1750"/>
    <w:rsid w:val="009C2E29"/>
    <w:rsid w:val="009C554B"/>
    <w:rsid w:val="009C719E"/>
    <w:rsid w:val="009D3ACD"/>
    <w:rsid w:val="009D6320"/>
    <w:rsid w:val="009D6623"/>
    <w:rsid w:val="009E14BE"/>
    <w:rsid w:val="009E22F5"/>
    <w:rsid w:val="009E468E"/>
    <w:rsid w:val="009E5273"/>
    <w:rsid w:val="009E5330"/>
    <w:rsid w:val="009E5DDB"/>
    <w:rsid w:val="009F4CA7"/>
    <w:rsid w:val="009F57D7"/>
    <w:rsid w:val="00A02A9E"/>
    <w:rsid w:val="00A0398B"/>
    <w:rsid w:val="00A05546"/>
    <w:rsid w:val="00A07544"/>
    <w:rsid w:val="00A10D66"/>
    <w:rsid w:val="00A14114"/>
    <w:rsid w:val="00A15600"/>
    <w:rsid w:val="00A16413"/>
    <w:rsid w:val="00A2036D"/>
    <w:rsid w:val="00A209E5"/>
    <w:rsid w:val="00A21FDD"/>
    <w:rsid w:val="00A23E43"/>
    <w:rsid w:val="00A247BC"/>
    <w:rsid w:val="00A26451"/>
    <w:rsid w:val="00A2673E"/>
    <w:rsid w:val="00A26EB2"/>
    <w:rsid w:val="00A26F00"/>
    <w:rsid w:val="00A30F65"/>
    <w:rsid w:val="00A322CE"/>
    <w:rsid w:val="00A35FA0"/>
    <w:rsid w:val="00A418BC"/>
    <w:rsid w:val="00A46DE0"/>
    <w:rsid w:val="00A50D73"/>
    <w:rsid w:val="00A50DA1"/>
    <w:rsid w:val="00A5168E"/>
    <w:rsid w:val="00A52CAD"/>
    <w:rsid w:val="00A53336"/>
    <w:rsid w:val="00A53FC7"/>
    <w:rsid w:val="00A62CE1"/>
    <w:rsid w:val="00A63EEE"/>
    <w:rsid w:val="00A6741E"/>
    <w:rsid w:val="00A735F6"/>
    <w:rsid w:val="00A75E40"/>
    <w:rsid w:val="00A77D1D"/>
    <w:rsid w:val="00A82D93"/>
    <w:rsid w:val="00A857C0"/>
    <w:rsid w:val="00A87EC2"/>
    <w:rsid w:val="00A92BED"/>
    <w:rsid w:val="00A94F86"/>
    <w:rsid w:val="00A96047"/>
    <w:rsid w:val="00A96828"/>
    <w:rsid w:val="00AA1C10"/>
    <w:rsid w:val="00AA2996"/>
    <w:rsid w:val="00AA52BF"/>
    <w:rsid w:val="00AA559A"/>
    <w:rsid w:val="00AA58EB"/>
    <w:rsid w:val="00AA5FC4"/>
    <w:rsid w:val="00AB2AF1"/>
    <w:rsid w:val="00AB63F2"/>
    <w:rsid w:val="00AC0812"/>
    <w:rsid w:val="00AC09DD"/>
    <w:rsid w:val="00AC5C2A"/>
    <w:rsid w:val="00AC74F3"/>
    <w:rsid w:val="00AD306C"/>
    <w:rsid w:val="00AD32E7"/>
    <w:rsid w:val="00AD3FEE"/>
    <w:rsid w:val="00AD43E3"/>
    <w:rsid w:val="00AD5376"/>
    <w:rsid w:val="00AD6583"/>
    <w:rsid w:val="00AD74B8"/>
    <w:rsid w:val="00AD787C"/>
    <w:rsid w:val="00AE09B3"/>
    <w:rsid w:val="00AE1A83"/>
    <w:rsid w:val="00AE1E1F"/>
    <w:rsid w:val="00AF0E9A"/>
    <w:rsid w:val="00AF2E89"/>
    <w:rsid w:val="00AF7A82"/>
    <w:rsid w:val="00B00913"/>
    <w:rsid w:val="00B01593"/>
    <w:rsid w:val="00B0599A"/>
    <w:rsid w:val="00B100E6"/>
    <w:rsid w:val="00B10A4D"/>
    <w:rsid w:val="00B1279D"/>
    <w:rsid w:val="00B13C76"/>
    <w:rsid w:val="00B17E71"/>
    <w:rsid w:val="00B17FDE"/>
    <w:rsid w:val="00B2379C"/>
    <w:rsid w:val="00B2687D"/>
    <w:rsid w:val="00B30F55"/>
    <w:rsid w:val="00B32CA3"/>
    <w:rsid w:val="00B32DDB"/>
    <w:rsid w:val="00B34528"/>
    <w:rsid w:val="00B353F9"/>
    <w:rsid w:val="00B402FC"/>
    <w:rsid w:val="00B445C5"/>
    <w:rsid w:val="00B46604"/>
    <w:rsid w:val="00B466E5"/>
    <w:rsid w:val="00B47D35"/>
    <w:rsid w:val="00B520C9"/>
    <w:rsid w:val="00B530CD"/>
    <w:rsid w:val="00B55638"/>
    <w:rsid w:val="00B55F4A"/>
    <w:rsid w:val="00B55F5E"/>
    <w:rsid w:val="00B5752E"/>
    <w:rsid w:val="00B57734"/>
    <w:rsid w:val="00B630A8"/>
    <w:rsid w:val="00B63A11"/>
    <w:rsid w:val="00B64C24"/>
    <w:rsid w:val="00B6608F"/>
    <w:rsid w:val="00B679FB"/>
    <w:rsid w:val="00B72CBF"/>
    <w:rsid w:val="00B732D9"/>
    <w:rsid w:val="00B757BC"/>
    <w:rsid w:val="00B7631B"/>
    <w:rsid w:val="00B76D1E"/>
    <w:rsid w:val="00B80EC6"/>
    <w:rsid w:val="00B817E5"/>
    <w:rsid w:val="00B81CC4"/>
    <w:rsid w:val="00B83E6D"/>
    <w:rsid w:val="00B92D1D"/>
    <w:rsid w:val="00B938C5"/>
    <w:rsid w:val="00B95940"/>
    <w:rsid w:val="00B97385"/>
    <w:rsid w:val="00BA3AFA"/>
    <w:rsid w:val="00BA3CED"/>
    <w:rsid w:val="00BA5ABB"/>
    <w:rsid w:val="00BB46F3"/>
    <w:rsid w:val="00BB4CB1"/>
    <w:rsid w:val="00BB4F98"/>
    <w:rsid w:val="00BB70FA"/>
    <w:rsid w:val="00BC2D19"/>
    <w:rsid w:val="00BC2EE6"/>
    <w:rsid w:val="00BC7154"/>
    <w:rsid w:val="00BD30CC"/>
    <w:rsid w:val="00BD366B"/>
    <w:rsid w:val="00BD49E8"/>
    <w:rsid w:val="00BD664B"/>
    <w:rsid w:val="00BD6D50"/>
    <w:rsid w:val="00BE18B9"/>
    <w:rsid w:val="00BE2495"/>
    <w:rsid w:val="00BF1578"/>
    <w:rsid w:val="00C03857"/>
    <w:rsid w:val="00C132AF"/>
    <w:rsid w:val="00C1393C"/>
    <w:rsid w:val="00C20048"/>
    <w:rsid w:val="00C21F94"/>
    <w:rsid w:val="00C26854"/>
    <w:rsid w:val="00C26C4E"/>
    <w:rsid w:val="00C27913"/>
    <w:rsid w:val="00C27980"/>
    <w:rsid w:val="00C27ECC"/>
    <w:rsid w:val="00C3345B"/>
    <w:rsid w:val="00C33B68"/>
    <w:rsid w:val="00C36A79"/>
    <w:rsid w:val="00C37FBC"/>
    <w:rsid w:val="00C405D4"/>
    <w:rsid w:val="00C41518"/>
    <w:rsid w:val="00C447C1"/>
    <w:rsid w:val="00C4513B"/>
    <w:rsid w:val="00C46A1C"/>
    <w:rsid w:val="00C53647"/>
    <w:rsid w:val="00C53D42"/>
    <w:rsid w:val="00C54697"/>
    <w:rsid w:val="00C62BD6"/>
    <w:rsid w:val="00C63197"/>
    <w:rsid w:val="00C634E0"/>
    <w:rsid w:val="00C63D29"/>
    <w:rsid w:val="00C700FC"/>
    <w:rsid w:val="00C73885"/>
    <w:rsid w:val="00C747B1"/>
    <w:rsid w:val="00C82191"/>
    <w:rsid w:val="00C86A96"/>
    <w:rsid w:val="00C90CF4"/>
    <w:rsid w:val="00C92EB6"/>
    <w:rsid w:val="00C93389"/>
    <w:rsid w:val="00C93504"/>
    <w:rsid w:val="00C95C73"/>
    <w:rsid w:val="00CA04F2"/>
    <w:rsid w:val="00CA25B2"/>
    <w:rsid w:val="00CA50DA"/>
    <w:rsid w:val="00CB4930"/>
    <w:rsid w:val="00CB71CA"/>
    <w:rsid w:val="00CC2E7D"/>
    <w:rsid w:val="00CC6E4B"/>
    <w:rsid w:val="00CD10A5"/>
    <w:rsid w:val="00CD2076"/>
    <w:rsid w:val="00CD2783"/>
    <w:rsid w:val="00CD2DB7"/>
    <w:rsid w:val="00CD5722"/>
    <w:rsid w:val="00CD7F0B"/>
    <w:rsid w:val="00CE670B"/>
    <w:rsid w:val="00CF51EC"/>
    <w:rsid w:val="00CF73AE"/>
    <w:rsid w:val="00D02FB3"/>
    <w:rsid w:val="00D040DD"/>
    <w:rsid w:val="00D0614E"/>
    <w:rsid w:val="00D06983"/>
    <w:rsid w:val="00D11B8B"/>
    <w:rsid w:val="00D13986"/>
    <w:rsid w:val="00D15AAE"/>
    <w:rsid w:val="00D235B7"/>
    <w:rsid w:val="00D2462F"/>
    <w:rsid w:val="00D24A11"/>
    <w:rsid w:val="00D251E2"/>
    <w:rsid w:val="00D25F28"/>
    <w:rsid w:val="00D27973"/>
    <w:rsid w:val="00D30E0E"/>
    <w:rsid w:val="00D43819"/>
    <w:rsid w:val="00D47982"/>
    <w:rsid w:val="00D50F46"/>
    <w:rsid w:val="00D606E9"/>
    <w:rsid w:val="00D64773"/>
    <w:rsid w:val="00D66223"/>
    <w:rsid w:val="00D72304"/>
    <w:rsid w:val="00D74C16"/>
    <w:rsid w:val="00D8084C"/>
    <w:rsid w:val="00D80917"/>
    <w:rsid w:val="00D963CC"/>
    <w:rsid w:val="00D9745B"/>
    <w:rsid w:val="00D97F77"/>
    <w:rsid w:val="00DA0DF0"/>
    <w:rsid w:val="00DA2071"/>
    <w:rsid w:val="00DA7B0A"/>
    <w:rsid w:val="00DA7C0C"/>
    <w:rsid w:val="00DB2EC8"/>
    <w:rsid w:val="00DB44CC"/>
    <w:rsid w:val="00DB67FD"/>
    <w:rsid w:val="00DC4F91"/>
    <w:rsid w:val="00DC5B3B"/>
    <w:rsid w:val="00DD04C2"/>
    <w:rsid w:val="00DD129F"/>
    <w:rsid w:val="00DD6112"/>
    <w:rsid w:val="00DD72DE"/>
    <w:rsid w:val="00DD7AA0"/>
    <w:rsid w:val="00DE244A"/>
    <w:rsid w:val="00DE3224"/>
    <w:rsid w:val="00DE6447"/>
    <w:rsid w:val="00DF24E1"/>
    <w:rsid w:val="00DF42FF"/>
    <w:rsid w:val="00DF4A21"/>
    <w:rsid w:val="00DF6103"/>
    <w:rsid w:val="00E01C0E"/>
    <w:rsid w:val="00E02B4A"/>
    <w:rsid w:val="00E03F9A"/>
    <w:rsid w:val="00E04694"/>
    <w:rsid w:val="00E065C6"/>
    <w:rsid w:val="00E06E04"/>
    <w:rsid w:val="00E119FC"/>
    <w:rsid w:val="00E12B1E"/>
    <w:rsid w:val="00E17262"/>
    <w:rsid w:val="00E20908"/>
    <w:rsid w:val="00E253A2"/>
    <w:rsid w:val="00E25EE7"/>
    <w:rsid w:val="00E304B8"/>
    <w:rsid w:val="00E31A21"/>
    <w:rsid w:val="00E3309D"/>
    <w:rsid w:val="00E35DB6"/>
    <w:rsid w:val="00E365EF"/>
    <w:rsid w:val="00E37668"/>
    <w:rsid w:val="00E377DA"/>
    <w:rsid w:val="00E4543C"/>
    <w:rsid w:val="00E476DF"/>
    <w:rsid w:val="00E50156"/>
    <w:rsid w:val="00E53470"/>
    <w:rsid w:val="00E539F6"/>
    <w:rsid w:val="00E543DC"/>
    <w:rsid w:val="00E57EBE"/>
    <w:rsid w:val="00E62416"/>
    <w:rsid w:val="00E6519D"/>
    <w:rsid w:val="00E655F4"/>
    <w:rsid w:val="00E67696"/>
    <w:rsid w:val="00E7195D"/>
    <w:rsid w:val="00E71A58"/>
    <w:rsid w:val="00E72A7A"/>
    <w:rsid w:val="00E75C94"/>
    <w:rsid w:val="00E76D7A"/>
    <w:rsid w:val="00E814CF"/>
    <w:rsid w:val="00E835E4"/>
    <w:rsid w:val="00E8731A"/>
    <w:rsid w:val="00E87F02"/>
    <w:rsid w:val="00E9007A"/>
    <w:rsid w:val="00E93820"/>
    <w:rsid w:val="00EA09A4"/>
    <w:rsid w:val="00EA0C68"/>
    <w:rsid w:val="00EA0DC0"/>
    <w:rsid w:val="00EA1AC5"/>
    <w:rsid w:val="00EA32BC"/>
    <w:rsid w:val="00EB35FF"/>
    <w:rsid w:val="00EB4511"/>
    <w:rsid w:val="00EC03D7"/>
    <w:rsid w:val="00EC1220"/>
    <w:rsid w:val="00EC277B"/>
    <w:rsid w:val="00ED62C6"/>
    <w:rsid w:val="00ED64C1"/>
    <w:rsid w:val="00EE09C9"/>
    <w:rsid w:val="00EE3446"/>
    <w:rsid w:val="00EE3E78"/>
    <w:rsid w:val="00EE4B1B"/>
    <w:rsid w:val="00EF150D"/>
    <w:rsid w:val="00EF1F5A"/>
    <w:rsid w:val="00EF38A1"/>
    <w:rsid w:val="00EF47BF"/>
    <w:rsid w:val="00EF6CC6"/>
    <w:rsid w:val="00F00C8A"/>
    <w:rsid w:val="00F018FD"/>
    <w:rsid w:val="00F01ECB"/>
    <w:rsid w:val="00F02CF5"/>
    <w:rsid w:val="00F04811"/>
    <w:rsid w:val="00F0488C"/>
    <w:rsid w:val="00F05F5E"/>
    <w:rsid w:val="00F10F11"/>
    <w:rsid w:val="00F11480"/>
    <w:rsid w:val="00F12F00"/>
    <w:rsid w:val="00F14D4C"/>
    <w:rsid w:val="00F15AAA"/>
    <w:rsid w:val="00F15BEF"/>
    <w:rsid w:val="00F20251"/>
    <w:rsid w:val="00F23DB0"/>
    <w:rsid w:val="00F24407"/>
    <w:rsid w:val="00F24FAA"/>
    <w:rsid w:val="00F25D37"/>
    <w:rsid w:val="00F269BC"/>
    <w:rsid w:val="00F32DE9"/>
    <w:rsid w:val="00F3364D"/>
    <w:rsid w:val="00F368B6"/>
    <w:rsid w:val="00F40DD1"/>
    <w:rsid w:val="00F437CC"/>
    <w:rsid w:val="00F45472"/>
    <w:rsid w:val="00F46792"/>
    <w:rsid w:val="00F46EA8"/>
    <w:rsid w:val="00F47067"/>
    <w:rsid w:val="00F5018B"/>
    <w:rsid w:val="00F516B1"/>
    <w:rsid w:val="00F525EB"/>
    <w:rsid w:val="00F52952"/>
    <w:rsid w:val="00F53BD9"/>
    <w:rsid w:val="00F5640A"/>
    <w:rsid w:val="00F60985"/>
    <w:rsid w:val="00F61DF1"/>
    <w:rsid w:val="00F63DDE"/>
    <w:rsid w:val="00F63FB7"/>
    <w:rsid w:val="00F649D2"/>
    <w:rsid w:val="00F65853"/>
    <w:rsid w:val="00F6602B"/>
    <w:rsid w:val="00F7260E"/>
    <w:rsid w:val="00F72B45"/>
    <w:rsid w:val="00F72B48"/>
    <w:rsid w:val="00F737C3"/>
    <w:rsid w:val="00F73A0C"/>
    <w:rsid w:val="00F73A5D"/>
    <w:rsid w:val="00F756DB"/>
    <w:rsid w:val="00F77E3B"/>
    <w:rsid w:val="00F80A26"/>
    <w:rsid w:val="00F826BA"/>
    <w:rsid w:val="00F85066"/>
    <w:rsid w:val="00F8597B"/>
    <w:rsid w:val="00F906E8"/>
    <w:rsid w:val="00F96D4A"/>
    <w:rsid w:val="00FA1E74"/>
    <w:rsid w:val="00FA2642"/>
    <w:rsid w:val="00FA436A"/>
    <w:rsid w:val="00FA5D4D"/>
    <w:rsid w:val="00FA6210"/>
    <w:rsid w:val="00FA6C3F"/>
    <w:rsid w:val="00FB09FE"/>
    <w:rsid w:val="00FB0EE2"/>
    <w:rsid w:val="00FB4E48"/>
    <w:rsid w:val="00FB542E"/>
    <w:rsid w:val="00FC0E5F"/>
    <w:rsid w:val="00FC1A95"/>
    <w:rsid w:val="00FC358D"/>
    <w:rsid w:val="00FC4C80"/>
    <w:rsid w:val="00FC56DE"/>
    <w:rsid w:val="00FC684B"/>
    <w:rsid w:val="00FD3265"/>
    <w:rsid w:val="00FD3E96"/>
    <w:rsid w:val="00FE049D"/>
    <w:rsid w:val="00FE0CF2"/>
    <w:rsid w:val="00FE2407"/>
    <w:rsid w:val="00FE2F78"/>
    <w:rsid w:val="00FE31A5"/>
    <w:rsid w:val="00FF1661"/>
    <w:rsid w:val="00FF308E"/>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sv.cz/cs/7" TargetMode="External"/><Relationship Id="rId4" Type="http://schemas.openxmlformats.org/officeDocument/2006/relationships/settings" Target="settings.xml"/><Relationship Id="rId9" Type="http://schemas.openxmlformats.org/officeDocument/2006/relationships/hyperlink" Target="http://www.cssz.cz/cz/pojisteni-osvc/ucast-na-pojisteni/nemocenske-pojisteni-osvc.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D7C3-90A3-40F3-B0E3-08B5EF65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3</Pages>
  <Words>1355</Words>
  <Characters>7997</Characters>
  <Application>Microsoft Office Word</Application>
  <DocSecurity>0</DocSecurity>
  <Lines>66</Lines>
  <Paragraphs>18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9334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Kostkova</dc:creator>
  <cp:lastModifiedBy>Jana Kostkova</cp:lastModifiedBy>
  <cp:revision>2</cp:revision>
  <cp:lastPrinted>2018-05-24T08:01:00Z</cp:lastPrinted>
  <dcterms:created xsi:type="dcterms:W3CDTF">2018-05-25T11:22:00Z</dcterms:created>
  <dcterms:modified xsi:type="dcterms:W3CDTF">2018-05-25T11:22:00Z</dcterms:modified>
</cp:coreProperties>
</file>