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853D68">
        <w:t xml:space="preserve">dubna </w:t>
      </w:r>
      <w:r w:rsidR="006C49F4">
        <w:t>201</w:t>
      </w:r>
      <w:r w:rsidR="004A461B">
        <w:t>8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853D68">
        <w:rPr>
          <w:rFonts w:cs="Arial"/>
          <w:b/>
          <w:szCs w:val="18"/>
        </w:rPr>
        <w:t>T</w:t>
      </w:r>
      <w:r w:rsidR="0000457E">
        <w:rPr>
          <w:rFonts w:cs="Arial"/>
          <w:b/>
          <w:szCs w:val="18"/>
        </w:rPr>
        <w:t>řetina</w:t>
      </w:r>
      <w:r w:rsidR="007522B9">
        <w:rPr>
          <w:rFonts w:cs="Arial"/>
          <w:b/>
          <w:szCs w:val="18"/>
        </w:rPr>
        <w:t xml:space="preserve"> zemí EU28 i v</w:t>
      </w:r>
      <w:r w:rsidR="000E1F7D">
        <w:rPr>
          <w:rFonts w:cs="Arial"/>
          <w:b/>
          <w:szCs w:val="18"/>
        </w:rPr>
        <w:t>e 4</w:t>
      </w:r>
      <w:r w:rsidR="00032721">
        <w:rPr>
          <w:rFonts w:cs="Arial"/>
          <w:b/>
          <w:szCs w:val="18"/>
        </w:rPr>
        <w:t>. čtvrtletí roku 2017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překročila stanovený cíl, podle kterého má míra zaměstnanosti členských zemí EU v průměru dosahovat 75 procent. </w:t>
      </w:r>
      <w:r w:rsidR="00853D68">
        <w:rPr>
          <w:rFonts w:cs="Arial"/>
          <w:b/>
          <w:szCs w:val="18"/>
        </w:rPr>
        <w:t>T</w:t>
      </w:r>
      <w:r w:rsidR="0000457E">
        <w:rPr>
          <w:rFonts w:cs="Arial"/>
          <w:b/>
          <w:szCs w:val="18"/>
        </w:rPr>
        <w:t xml:space="preserve">řetina států </w:t>
      </w:r>
      <w:r w:rsidR="00853D68">
        <w:rPr>
          <w:rFonts w:cs="Arial"/>
          <w:b/>
          <w:szCs w:val="18"/>
        </w:rPr>
        <w:t>U</w:t>
      </w:r>
      <w:r w:rsidR="0000457E">
        <w:rPr>
          <w:rFonts w:cs="Arial"/>
          <w:b/>
          <w:szCs w:val="18"/>
        </w:rPr>
        <w:t xml:space="preserve">nie </w:t>
      </w:r>
      <w:r w:rsidR="00853D68">
        <w:rPr>
          <w:rFonts w:cs="Arial"/>
          <w:b/>
          <w:szCs w:val="18"/>
        </w:rPr>
        <w:t xml:space="preserve">rovněž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A1394D">
        <w:rPr>
          <w:rFonts w:cs="Arial"/>
          <w:b/>
          <w:szCs w:val="18"/>
        </w:rPr>
        <w:t xml:space="preserve"> 20-64letých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Nezaměstnanost </w:t>
      </w:r>
      <w:r w:rsidR="003744BF">
        <w:rPr>
          <w:rFonts w:cs="Arial"/>
          <w:b/>
          <w:szCs w:val="18"/>
        </w:rPr>
        <w:t xml:space="preserve">meziročně </w:t>
      </w:r>
      <w:r w:rsidR="00FB2014">
        <w:rPr>
          <w:rFonts w:cs="Arial"/>
          <w:b/>
          <w:szCs w:val="18"/>
        </w:rPr>
        <w:t>klesá</w:t>
      </w:r>
      <w:r w:rsidR="00A1332A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mužů i žen</w:t>
      </w:r>
      <w:r w:rsidR="00A1332A">
        <w:rPr>
          <w:rFonts w:cs="Arial"/>
          <w:b/>
          <w:szCs w:val="18"/>
        </w:rPr>
        <w:t xml:space="preserve"> ve </w:t>
      </w:r>
      <w:r w:rsidR="00A1394D">
        <w:rPr>
          <w:rFonts w:cs="Arial"/>
          <w:b/>
          <w:szCs w:val="18"/>
        </w:rPr>
        <w:t>4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072327">
        <w:rPr>
          <w:rFonts w:cs="Arial"/>
          <w:b/>
          <w:szCs w:val="18"/>
        </w:rPr>
        <w:t>u 2017</w:t>
      </w:r>
      <w:r w:rsidR="003744BF">
        <w:rPr>
          <w:rFonts w:cs="Arial"/>
          <w:b/>
          <w:szCs w:val="18"/>
        </w:rPr>
        <w:t xml:space="preserve"> </w:t>
      </w:r>
      <w:r w:rsidR="00C16779">
        <w:rPr>
          <w:rFonts w:cs="Arial"/>
          <w:b/>
          <w:szCs w:val="18"/>
        </w:rPr>
        <w:t>nejnižší.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62024D">
        <w:rPr>
          <w:b/>
        </w:rPr>
        <w:t xml:space="preserve">epublika je </w:t>
      </w:r>
      <w:r w:rsidR="00FC3570">
        <w:rPr>
          <w:b/>
        </w:rPr>
        <w:t>na čtvrté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AF3130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0A3FFD">
        <w:t>Ve 4</w:t>
      </w:r>
      <w:r w:rsidR="00CF3C5B">
        <w:t>. čtvrtletí 2017 ta</w:t>
      </w:r>
      <w:r w:rsidR="000A3FFD">
        <w:t>to míra 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0A3FFD">
        <w:t xml:space="preserve"> 72,5 </w:t>
      </w:r>
      <w:r w:rsidR="00AF3130">
        <w:t xml:space="preserve">procent. </w:t>
      </w:r>
      <w:r w:rsidR="00F25376">
        <w:t>M</w:t>
      </w:r>
      <w:r w:rsidR="00162A38">
        <w:t>íra zaměstnanosti mužů (78,4 %)</w:t>
      </w:r>
      <w:r w:rsidR="002971D6">
        <w:t xml:space="preserve"> se drží nad hodnotou udávanou v roce</w:t>
      </w:r>
      <w:r w:rsidR="00162A38">
        <w:t xml:space="preserve"> 2008</w:t>
      </w:r>
      <w:r w:rsidR="00F25376">
        <w:t xml:space="preserve"> před finanční krizí</w:t>
      </w:r>
      <w:r w:rsidR="00162A38">
        <w:t xml:space="preserve">. Zaměstnanost u mužů nyní převyšuje průměrnou </w:t>
      </w:r>
      <w:r w:rsidR="0022479E">
        <w:t>míru zaměstnanost</w:t>
      </w:r>
      <w:r w:rsidR="00162A38">
        <w:t xml:space="preserve"> žen </w:t>
      </w:r>
      <w:r w:rsidR="00956E2A">
        <w:t>o </w:t>
      </w:r>
      <w:r w:rsidR="009E4D46">
        <w:t>11,6</w:t>
      </w:r>
      <w:r w:rsidR="00162A38">
        <w:t xml:space="preserve"> procentní</w:t>
      </w:r>
      <w:r w:rsidR="00853D68">
        <w:t>ho bodu (p. b.)</w:t>
      </w:r>
      <w:r w:rsidR="00162A38">
        <w:t xml:space="preserve">. </w:t>
      </w:r>
      <w:r w:rsidR="00C0334A">
        <w:t>Zaměstnanost žen stabilně roste.</w:t>
      </w:r>
    </w:p>
    <w:p w:rsidR="00162A38" w:rsidRDefault="00162A38" w:rsidP="00AF3130"/>
    <w:p w:rsidR="00AF3130" w:rsidRDefault="00C37DAA" w:rsidP="00AF3130">
      <w:r>
        <w:t>Ve 4. čtvrtletí 2017 c</w:t>
      </w:r>
      <w:r w:rsidR="00AF3130">
        <w:t>ílovou hranici</w:t>
      </w:r>
      <w:r w:rsidR="0070571E">
        <w:t xml:space="preserve"> (75 procent)</w:t>
      </w:r>
      <w:r w:rsidR="00AF3130">
        <w:t xml:space="preserve"> dosáhlo deset sledovaných států Evropy </w:t>
      </w:r>
      <w:r w:rsidR="00853D68" w:rsidRPr="00853D68">
        <w:t>–</w:t>
      </w:r>
      <w:r w:rsidR="00AF3130">
        <w:t xml:space="preserve"> Švédsko, Estonsko, Německo, Česká republika, Spojené království, Nizozemsko, Dánsko, Litva, Lotyšsko a Rakousko. Na druhé straně nejnižší míra zaměstnanosti je v jižních státech </w:t>
      </w:r>
      <w:r w:rsidR="00853D68">
        <w:t>U</w:t>
      </w:r>
      <w:r w:rsidR="00AF3130">
        <w:t>nie. Kromě Řecka se to týká hlavně Itálie, Chorvatska a Španělska, kde nepracuje více než třetina populace v tomto produktivním věku.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867F6D">
        <w:t>e</w:t>
      </w:r>
      <w:r w:rsidR="006C49F4">
        <w:t xml:space="preserve"> </w:t>
      </w:r>
      <w:r w:rsidR="009504D9">
        <w:t>4</w:t>
      </w:r>
      <w:r w:rsidR="006C49F4">
        <w:t>.</w:t>
      </w:r>
      <w:r w:rsidR="001F3A63">
        <w:t> </w:t>
      </w:r>
      <w:r w:rsidR="006C49F4">
        <w:t>čtvrtletí 201</w:t>
      </w:r>
      <w:r w:rsidR="00CF1661">
        <w:t>7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9504D9">
        <w:t>splnilo 10</w:t>
      </w:r>
      <w:r w:rsidR="005D1D53">
        <w:t xml:space="preserve"> států</w:t>
      </w:r>
      <w:r w:rsidR="009504D9">
        <w:t xml:space="preserve"> (Švédsko, Estonsko, Německo, Česká republika, Litva, Lotyšsko, Irsko, Malta, Polsko a 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7C2E74">
        <w:t xml:space="preserve">I přes spíše nízký meziroční růst má stále nejvyšší míru zaměstnanosti </w:t>
      </w:r>
      <w:r w:rsidR="00B5604A">
        <w:t>Švédsko (</w:t>
      </w:r>
      <w:r w:rsidR="00AF74F6">
        <w:t>8</w:t>
      </w:r>
      <w:r w:rsidR="004634F8">
        <w:t>1</w:t>
      </w:r>
      <w:r>
        <w:t>,</w:t>
      </w:r>
      <w:r w:rsidR="004634F8">
        <w:t>6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7C2E74">
        <w:t>N</w:t>
      </w:r>
      <w:r w:rsidR="00A31A9D">
        <w:t xml:space="preserve">ejvětší </w:t>
      </w:r>
      <w:r w:rsidR="0096333B">
        <w:t>meziroční nárůst</w:t>
      </w:r>
      <w:r w:rsidR="00421578">
        <w:t xml:space="preserve"> míry zaměstnanosti </w:t>
      </w:r>
      <w:r w:rsidR="00270108">
        <w:t>vykazuje</w:t>
      </w:r>
      <w:r w:rsidR="00EC6A7D">
        <w:t xml:space="preserve"> </w:t>
      </w:r>
      <w:r w:rsidR="00270108">
        <w:t xml:space="preserve">Bulharsko </w:t>
      </w:r>
      <w:r w:rsidR="00956E2A">
        <w:t>(o </w:t>
      </w:r>
      <w:r w:rsidR="00270108">
        <w:t>4,4</w:t>
      </w:r>
      <w:r w:rsidR="00956E2A">
        <w:t> </w:t>
      </w:r>
      <w:r w:rsidR="00EC6A7D">
        <w:t>p</w:t>
      </w:r>
      <w:r w:rsidR="00853D68">
        <w:t>. b.</w:t>
      </w:r>
      <w:r w:rsidR="00EC6A7D">
        <w:t xml:space="preserve">), </w:t>
      </w:r>
      <w:r w:rsidR="00270108">
        <w:t>dále Slovinsko, Estonsko a Portugalsko</w:t>
      </w:r>
      <w:r w:rsidR="00EC6A7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270108">
        <w:t>57,7</w:t>
      </w:r>
      <w:r w:rsidR="007F065D">
        <w:t> 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>
        <w:t>e</w:t>
      </w:r>
      <w:r w:rsidRPr="00315A47">
        <w:t xml:space="preserve"> </w:t>
      </w:r>
      <w:r w:rsidR="00AF1EFE">
        <w:t>4</w:t>
      </w:r>
      <w:r w:rsidRPr="00315A47">
        <w:t>. čtvrtletí 201</w:t>
      </w:r>
      <w:r>
        <w:t>7</w:t>
      </w:r>
      <w:r w:rsidR="00DF73DB">
        <w:t xml:space="preserve"> se Česká republika </w:t>
      </w:r>
      <w:r w:rsidR="00AF1EFE">
        <w:t xml:space="preserve">opět </w:t>
      </w:r>
      <w:r w:rsidR="00DF73DB">
        <w:t>zařadila na čtvrté</w:t>
      </w:r>
      <w:r>
        <w:t xml:space="preserve"> místo</w:t>
      </w:r>
      <w:r w:rsidR="00DF73DB">
        <w:t xml:space="preserve"> mezi zeměmi EU28, když míra naší zaměstnanosti </w:t>
      </w:r>
      <w:r w:rsidR="00D10F21">
        <w:t xml:space="preserve">byla </w:t>
      </w:r>
      <w:r w:rsidR="00AF1EFE">
        <w:t>už 79,4</w:t>
      </w:r>
      <w:r w:rsidR="00DF73DB">
        <w:t xml:space="preserve"> </w:t>
      </w:r>
      <w:r w:rsidR="00D10F21">
        <w:t>%</w:t>
      </w:r>
      <w:r w:rsidR="00AF1EFE">
        <w:t>. Ze sousedních států mělo ve 4</w:t>
      </w:r>
      <w:r>
        <w:t xml:space="preserve">. čtvrtletí 2017 vyšší </w:t>
      </w:r>
      <w:r w:rsidR="00AF1EFE">
        <w:t>míru zaměstnanosti Německo (79,8</w:t>
      </w:r>
      <w:r w:rsidR="0082659E">
        <w:t> %). Rakousko (75,8</w:t>
      </w:r>
      <w:r>
        <w:t xml:space="preserve"> %)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DF73DB">
        <w:t xml:space="preserve">, </w:t>
      </w:r>
      <w:r w:rsidR="00B472F3">
        <w:t>ale na národní cílovou úroveň mu</w:t>
      </w:r>
      <w:r w:rsidR="00DF73DB">
        <w:t xml:space="preserve"> j</w:t>
      </w:r>
      <w:r w:rsidR="004E2B15">
        <w:t>eště schází</w:t>
      </w:r>
      <w:r w:rsidRPr="00135809">
        <w:t>.</w:t>
      </w:r>
      <w:r>
        <w:t xml:space="preserve"> Na Slovensku a v Polsku by</w:t>
      </w:r>
      <w:r w:rsidR="00910B77">
        <w:t>la c</w:t>
      </w:r>
      <w:r w:rsidR="004E2B15">
        <w:t>elková zaměstnanost zhruba</w:t>
      </w:r>
      <w:r w:rsidR="00DF73DB">
        <w:t xml:space="preserve"> </w:t>
      </w:r>
      <w:r w:rsidR="00910B77">
        <w:t>o</w:t>
      </w:r>
      <w:r w:rsidR="004E2B15">
        <w:t> více než</w:t>
      </w:r>
      <w:r w:rsidR="00910B77">
        <w:t xml:space="preserve"> 8</w:t>
      </w:r>
      <w:r>
        <w:t> p</w:t>
      </w:r>
      <w:r w:rsidR="00853D68">
        <w:t xml:space="preserve">. b. </w:t>
      </w:r>
      <w:r>
        <w:t>nižší</w:t>
      </w:r>
      <w:r w:rsidR="00910B77">
        <w:t xml:space="preserve"> než v ČR</w:t>
      </w:r>
      <w:r>
        <w:t xml:space="preserve">. </w:t>
      </w:r>
    </w:p>
    <w:p w:rsidR="00264AA9" w:rsidRDefault="00264AA9" w:rsidP="00D712D5"/>
    <w:p w:rsidR="005F2255" w:rsidRDefault="000B6525" w:rsidP="006C49F4">
      <w:r>
        <w:lastRenderedPageBreak/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F65078">
        <w:t>V</w:t>
      </w:r>
      <w:r w:rsidR="004E4AB5">
        <w:t>e 4</w:t>
      </w:r>
      <w:r w:rsidR="00D56950">
        <w:t>. čtvrtletí roku</w:t>
      </w:r>
      <w:r w:rsidR="00FE74E8">
        <w:t xml:space="preserve"> 2017</w:t>
      </w:r>
      <w:r w:rsidR="00D56950">
        <w:t xml:space="preserve"> </w:t>
      </w:r>
      <w:r w:rsidR="00DE33BC">
        <w:t xml:space="preserve">převyšovala </w:t>
      </w:r>
      <w:r w:rsidR="00D56950">
        <w:t>z</w:t>
      </w:r>
      <w:r>
        <w:t xml:space="preserve">aměstnanost </w:t>
      </w:r>
      <w:r w:rsidR="004E4AB5">
        <w:t>mužů v České republice s</w:t>
      </w:r>
      <w:r w:rsidR="00853D68">
        <w:t> </w:t>
      </w:r>
      <w:r w:rsidR="004E4AB5">
        <w:t>87,1</w:t>
      </w:r>
      <w:r w:rsidR="00853D68">
        <w:t> </w:t>
      </w:r>
      <w:r w:rsidR="004E4AB5">
        <w:t>procenty</w:t>
      </w:r>
      <w:r w:rsidR="00744F9E">
        <w:t xml:space="preserve"> </w:t>
      </w:r>
      <w:r w:rsidR="002D68A8">
        <w:t xml:space="preserve">v této kategorii </w:t>
      </w:r>
      <w:r w:rsidR="000179A1">
        <w:t>všech</w:t>
      </w:r>
      <w:r w:rsidR="00DE33BC">
        <w:t>ny</w:t>
      </w:r>
      <w:r w:rsidR="00945038">
        <w:t xml:space="preserve"> </w:t>
      </w:r>
      <w:r>
        <w:t>ostatní</w:t>
      </w:r>
      <w:r w:rsidR="00DE33BC">
        <w:t xml:space="preserve"> členské země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404014">
        <w:t>stále</w:t>
      </w:r>
      <w:r w:rsidR="00EC209A">
        <w:t xml:space="preserve"> </w:t>
      </w:r>
      <w:r>
        <w:t>nejvyšší</w:t>
      </w:r>
      <w:r w:rsidR="001852C5">
        <w:t xml:space="preserve"> Šv</w:t>
      </w:r>
      <w:r w:rsidR="000B16AA">
        <w:t>édsko (</w:t>
      </w:r>
      <w:r w:rsidR="00163628">
        <w:t>79,4</w:t>
      </w:r>
      <w:r>
        <w:t xml:space="preserve">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115C5D">
        <w:t>dosáhla</w:t>
      </w:r>
      <w:r w:rsidR="005A2524">
        <w:t xml:space="preserve"> 71</w:t>
      </w:r>
      <w:r w:rsidR="00163628">
        <w:t>,4</w:t>
      </w:r>
      <w:r>
        <w:t xml:space="preserve"> </w:t>
      </w:r>
      <w:r w:rsidR="00606DD6">
        <w:t>%</w:t>
      </w:r>
      <w:r w:rsidR="004207E1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4315DA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4315DA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4315DA">
              <w:rPr>
                <w:rFonts w:eastAsia="Times New Roman" w:cs="Arial"/>
                <w:sz w:val="16"/>
                <w:szCs w:val="16"/>
                <w:lang w:eastAsia="cs-CZ"/>
              </w:rPr>
              <w:br/>
              <w:t>4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4315DA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1,5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4315D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DA" w:rsidRDefault="004315D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DA" w:rsidRDefault="004315D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C11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8964B0" w:rsidRDefault="005F575C" w:rsidP="008964B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4" o:spid="_x0000_i1025" type="#_x0000_t75" style="width:425.35pt;height:275.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">
            <v:imagedata r:id="rId8" o:title="" cropbottom="-46f"/>
            <o:lock v:ext="edit" aspectratio="f"/>
          </v:shape>
        </w:pict>
      </w:r>
    </w:p>
    <w:p w:rsidR="004447D3" w:rsidRDefault="004447D3" w:rsidP="008964B0"/>
    <w:p w:rsidR="008964B0" w:rsidRDefault="00F74EE5" w:rsidP="008964B0">
      <w:r>
        <w:t>Ve 4. čtvrtletí roku 2017 zaznamenaly ve srovnání s předchozím čtvrtletím největší nárůst zaměstnaných osob Malta</w:t>
      </w:r>
      <w:r w:rsidR="004A34F6">
        <w:t xml:space="preserve"> (1,8 %), Estonsko (1,6 %) a Finsko (1,2 %)</w:t>
      </w:r>
      <w:r>
        <w:t>. Největší pokles</w:t>
      </w:r>
      <w:r w:rsidR="00B81B46">
        <w:t xml:space="preserve"> zaměstnaných mezi čtvrtletími ze sledovaných zemí eviduje Itálie (-0,3 %) a Polsko (-0,3 %)</w:t>
      </w:r>
      <w:r>
        <w:t>. V České republice zůstala zaměstnanost z tohoto hlediska stejná.</w:t>
      </w:r>
    </w:p>
    <w:p w:rsidR="00F452D1" w:rsidRPr="008964B0" w:rsidRDefault="00F452D1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DB347D" w:rsidRDefault="00D05661" w:rsidP="00AF75A7">
      <w:r>
        <w:t>M</w:t>
      </w:r>
      <w:r w:rsidR="00525FBB">
        <w:t xml:space="preserve">íra nezaměstnanosti </w:t>
      </w:r>
      <w:r>
        <w:t>meziročně</w:t>
      </w:r>
      <w:r w:rsidR="003744BF">
        <w:t xml:space="preserve"> dále</w:t>
      </w:r>
      <w:r>
        <w:t xml:space="preserve"> klesla</w:t>
      </w:r>
      <w:r w:rsidR="00525FBB">
        <w:t xml:space="preserve"> ve všech členských zemích EU. </w:t>
      </w:r>
    </w:p>
    <w:p w:rsidR="002B4C0F" w:rsidRDefault="00DB347D" w:rsidP="00AF75A7">
      <w:r>
        <w:t>V Če</w:t>
      </w:r>
      <w:r w:rsidR="00AE1BBC">
        <w:t>ské republice byla míra neza</w:t>
      </w:r>
      <w:r w:rsidR="0010348C">
        <w:t xml:space="preserve">městnanosti v daném období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0711E">
        <w:t>ti za dané období dosahovala 2,4</w:t>
      </w:r>
      <w:r w:rsidR="004255CB">
        <w:t xml:space="preserve"> </w:t>
      </w:r>
      <w:r w:rsidR="00B0711E">
        <w:t>%, u mužů dokonce 2,0</w:t>
      </w:r>
      <w:r w:rsidR="00AE1BBC">
        <w:t xml:space="preserve"> %. </w:t>
      </w:r>
      <w:r w:rsidR="0010348C">
        <w:t>V ČR je dokonce i</w:t>
      </w:r>
      <w:r w:rsidR="00956E2A">
        <w:t> </w:t>
      </w:r>
      <w:r w:rsidR="0010348C">
        <w:t xml:space="preserve">poprvé nejnižší míra nezaměstnanosti žen, ta v tomto období činila 3,0 procent. </w:t>
      </w:r>
      <w:r w:rsidR="00285BBA">
        <w:t>N</w:t>
      </w:r>
      <w:r w:rsidR="00E92C06">
        <w:t>a druhé</w:t>
      </w:r>
      <w:r w:rsidR="00C9723A">
        <w:t xml:space="preserve"> místo </w:t>
      </w:r>
      <w:r w:rsidR="000E54E1">
        <w:t>s</w:t>
      </w:r>
      <w:r w:rsidR="0010348C">
        <w:t>e s 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10348C">
        <w:t>3,6</w:t>
      </w:r>
      <w:r w:rsidR="002905EC">
        <w:t xml:space="preserve"> %</w:t>
      </w:r>
      <w:r w:rsidR="0010348C">
        <w:t xml:space="preserve"> </w:t>
      </w:r>
      <w:r w:rsidR="00B3477D">
        <w:t>zařadilo Německo</w:t>
      </w:r>
      <w:r w:rsidR="00F8662A">
        <w:t xml:space="preserve">. </w:t>
      </w:r>
      <w:r w:rsidR="00171472">
        <w:t xml:space="preserve">Již několik období si </w:t>
      </w:r>
      <w:r w:rsidR="007759B1">
        <w:t xml:space="preserve">Maďarsko </w:t>
      </w:r>
      <w:r w:rsidR="00171472">
        <w:t>udržu</w:t>
      </w:r>
      <w:r w:rsidR="00101F3A">
        <w:t>je nízkou nezaměstnanost, ve </w:t>
      </w:r>
      <w:r w:rsidR="0010348C">
        <w:t>4</w:t>
      </w:r>
      <w:r w:rsidR="00101F3A">
        <w:t>. </w:t>
      </w:r>
      <w:r w:rsidR="00171472">
        <w:t xml:space="preserve">čtvrtletí dosahovala </w:t>
      </w:r>
      <w:r w:rsidR="00681EDF">
        <w:t xml:space="preserve">celková míra v této zemi </w:t>
      </w:r>
      <w:r w:rsidR="0010348C">
        <w:t>3,8</w:t>
      </w:r>
      <w:r w:rsidR="00D62D64">
        <w:t xml:space="preserve"> procent</w:t>
      </w:r>
      <w:r w:rsidR="00CC5389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 xml:space="preserve">sousedními státy byla míra nezaměstnanosti </w:t>
      </w:r>
      <w:r w:rsidR="00AC0160">
        <w:t>o 2</w:t>
      </w:r>
      <w:r w:rsidR="00BB6087">
        <w:t xml:space="preserve"> a více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C56484">
        <w:t>Polsku (4,5</w:t>
      </w:r>
      <w:r w:rsidR="00D64386">
        <w:t xml:space="preserve"> %)</w:t>
      </w:r>
      <w:r w:rsidR="00C56484">
        <w:t xml:space="preserve"> a v Rakousku (5,3</w:t>
      </w:r>
      <w:r w:rsidR="00C26662">
        <w:t xml:space="preserve"> %).</w:t>
      </w:r>
      <w:r w:rsidR="00692035">
        <w:t xml:space="preserve"> </w:t>
      </w:r>
      <w:r w:rsidR="00C56484">
        <w:t>Slovensko se 7,8 procentní mírou</w:t>
      </w:r>
      <w:r w:rsidR="00E6211A">
        <w:t xml:space="preserve"> nezaměstnanosti</w:t>
      </w:r>
      <w:r w:rsidR="00A8600B">
        <w:t xml:space="preserve"> </w:t>
      </w:r>
      <w:r w:rsidR="00A72959">
        <w:t>15</w:t>
      </w:r>
      <w:r w:rsidR="00853D68" w:rsidRPr="00853D68">
        <w:t>–</w:t>
      </w:r>
      <w:r w:rsidR="00A72959">
        <w:t>6</w:t>
      </w:r>
      <w:r w:rsidR="00A8600B">
        <w:t>4letých </w:t>
      </w:r>
      <w:r w:rsidR="00171472">
        <w:t>osob</w:t>
      </w:r>
      <w:r w:rsidR="00C56484">
        <w:t xml:space="preserve"> bylo hned pod evropským průměrem</w:t>
      </w:r>
      <w:r w:rsidR="0063008A">
        <w:t>.</w:t>
      </w:r>
    </w:p>
    <w:p w:rsidR="00570FC1" w:rsidRPr="00570FC1" w:rsidRDefault="00570FC1" w:rsidP="00AF75A7"/>
    <w:p w:rsidR="00F74404" w:rsidRDefault="00987EC6" w:rsidP="003546B5">
      <w:pPr>
        <w:pageBreakBefore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lastRenderedPageBreak/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3546B5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3546B5">
              <w:rPr>
                <w:rFonts w:eastAsia="Times New Roman" w:cs="Arial"/>
                <w:sz w:val="16"/>
                <w:szCs w:val="16"/>
                <w:lang w:eastAsia="cs-CZ"/>
              </w:rPr>
              <w:t>4. Q 2017 - 4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3546B5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3546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3546B5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B5" w:rsidRDefault="003546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B5" w:rsidRDefault="003546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52409F">
        <w:t xml:space="preserve"> převážně</w:t>
      </w:r>
      <w:r w:rsidR="00276E2B" w:rsidRPr="00B25466">
        <w:t xml:space="preserve"> 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V porovnání s minulým </w:t>
      </w:r>
      <w:r w:rsidR="00C6392F">
        <w:t>čtvrtletím v</w:t>
      </w:r>
      <w:r w:rsidR="00863DA2">
        <w:t xml:space="preserve"> těchto zemí</w:t>
      </w:r>
      <w:r w:rsidR="00C6392F">
        <w:t>ch</w:t>
      </w:r>
      <w:r w:rsidR="00863DA2">
        <w:t xml:space="preserve"> zřejmě vlivem zimního období míra nezaměstnanosti mírně vzrostla.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082D6D" w:rsidRPr="00B25466">
        <w:t xml:space="preserve"> pracovat, byla více ne</w:t>
      </w:r>
      <w:r w:rsidR="006536B4">
        <w:t xml:space="preserve">ž pětina nezaměstnaná.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pokles činí v průměru za země EU28 1,0 procent</w:t>
      </w:r>
      <w:r w:rsidR="000D1D0E">
        <w:t>ní bod</w:t>
      </w:r>
      <w:r>
        <w:t xml:space="preserve">. </w:t>
      </w:r>
      <w:r w:rsidR="00773173">
        <w:t xml:space="preserve">Největší meziroční pokles nezaměstnanosti mají </w:t>
      </w:r>
      <w:r w:rsidR="00653E9B">
        <w:t xml:space="preserve">zejména země jižní </w:t>
      </w:r>
      <w:r w:rsidR="00773173">
        <w:t>Evropy, kde se míra nezaměstnanosti 15</w:t>
      </w:r>
      <w:r w:rsidR="00853D68" w:rsidRPr="00853D68">
        <w:t>–</w:t>
      </w:r>
      <w:r w:rsidR="00DD65CA">
        <w:t>64letých pohybuje nad</w:t>
      </w:r>
      <w:r w:rsidR="00773173">
        <w:t xml:space="preserve"> evropským průměrem. </w:t>
      </w:r>
    </w:p>
    <w:p w:rsidR="00B93251" w:rsidRDefault="00B93251" w:rsidP="00AF75A7"/>
    <w:p w:rsidR="0079465D" w:rsidRDefault="0079465D" w:rsidP="0079465D">
      <w:pPr>
        <w:pStyle w:val="Nadpis3"/>
        <w:numPr>
          <w:ilvl w:val="2"/>
          <w:numId w:val="1"/>
        </w:numPr>
        <w:suppressAutoHyphens/>
        <w:spacing w:before="0"/>
      </w:pPr>
      <w:r>
        <w:lastRenderedPageBreak/>
        <w:t>Klesá nezaměstnanost mladých ve věku 15</w:t>
      </w:r>
      <w:r w:rsidR="00853D68" w:rsidRPr="00853D68">
        <w:t>–</w:t>
      </w:r>
      <w:r>
        <w:t>24 let</w:t>
      </w:r>
    </w:p>
    <w:p w:rsidR="0079465D" w:rsidRPr="00E02ECE" w:rsidRDefault="0079465D" w:rsidP="0079465D"/>
    <w:p w:rsidR="0079465D" w:rsidRPr="00726CC6" w:rsidRDefault="0079465D" w:rsidP="0079465D">
      <w:r>
        <w:t>Zejména demografické změny mají v současné době vliv na nezaměstnanost mladých ve věku 15</w:t>
      </w:r>
      <w:r w:rsidR="00853D68" w:rsidRPr="00853D68">
        <w:t>–</w:t>
      </w:r>
      <w:r>
        <w:t>24 let. Z meziročního p</w:t>
      </w:r>
      <w:r w:rsidR="009D413F">
        <w:t xml:space="preserve">orovnání vyplývá, že ve </w:t>
      </w:r>
      <w:r>
        <w:t>většině členských zemí EU mí</w:t>
      </w:r>
      <w:r w:rsidR="009D413F">
        <w:t>ra nezaměstnanosti mladých klesla</w:t>
      </w:r>
      <w:r>
        <w:t xml:space="preserve">. Míra nezaměstnanosti </w:t>
      </w:r>
      <w:r w:rsidR="000610A2">
        <w:t>mladých ve věku 15</w:t>
      </w:r>
      <w:r w:rsidR="00853D68" w:rsidRPr="00853D68">
        <w:t>–</w:t>
      </w:r>
      <w:r w:rsidR="000610A2">
        <w:t>24 let je v </w:t>
      </w:r>
      <w:r>
        <w:t>evropských zemí</w:t>
      </w:r>
      <w:r w:rsidR="00DC2064">
        <w:t>ch</w:t>
      </w:r>
      <w:r>
        <w:t xml:space="preserve"> dvojnásobně a více vyšší než nezaměstnanost v produktivním věku. Mírně vyšší je nezaměstnanost mladých mužů než žen. Pro tuto věkovou skupinu je však třeba vzít v potaz, že do situace v nejmladších skupinách produktivního věku i z genderového pohledu zasahuje skutečnost, že podstatná část se zatím připravuj</w:t>
      </w:r>
      <w:bookmarkStart w:id="0" w:name="_GoBack"/>
      <w:bookmarkEnd w:id="0"/>
      <w:r>
        <w:t>e ve školách na výkon budoucího povolání, a nejsou tedy aktivními. Z dostupných údajů vyplývá, že největší nezaměstnanost</w:t>
      </w:r>
      <w:r w:rsidR="00744D05">
        <w:t xml:space="preserve"> mladých lidí měli v Řecku (43,6 %) a ve Španělsku (37</w:t>
      </w:r>
      <w:r>
        <w:t>,5 %). První pořadí s nejnižší celkovou nezaměstnan</w:t>
      </w:r>
      <w:r w:rsidR="00744D05">
        <w:t xml:space="preserve">ostí </w:t>
      </w:r>
      <w:r w:rsidR="00974611">
        <w:t xml:space="preserve">mladých </w:t>
      </w:r>
      <w:r w:rsidR="00744D05">
        <w:t>si stále udržuje Německo (6,1</w:t>
      </w:r>
      <w:r>
        <w:t xml:space="preserve"> %), u mužů zde činila míra ne</w:t>
      </w:r>
      <w:r w:rsidR="00744D05">
        <w:t>zaměstnanosti 6,7 %, a u žen 5,4 %. V České republice ve 4</w:t>
      </w:r>
      <w:r>
        <w:t>. čtvrtletí 2017 míra nezaměstnanosti 15</w:t>
      </w:r>
      <w:r w:rsidR="00853D68" w:rsidRPr="00853D68">
        <w:t>–</w:t>
      </w:r>
      <w:r>
        <w:t>24letých</w:t>
      </w:r>
      <w:r w:rsidRPr="00414EB0">
        <w:t xml:space="preserve"> </w:t>
      </w:r>
      <w:r w:rsidR="00744D05">
        <w:t xml:space="preserve">dosáhla druhé nejnižší hodnoty 6,3 %, u mužů byla </w:t>
      </w:r>
      <w:r w:rsidR="0035565F">
        <w:t xml:space="preserve">tato </w:t>
      </w:r>
      <w:r w:rsidR="00744D05">
        <w:t xml:space="preserve">míra </w:t>
      </w:r>
      <w:r w:rsidR="00974611">
        <w:t xml:space="preserve">právě v ČR </w:t>
      </w:r>
      <w:r w:rsidR="00744D05">
        <w:t>nejnižší a činila 6,3 %.</w:t>
      </w:r>
    </w:p>
    <w:p w:rsidR="0079465D" w:rsidRDefault="0079465D" w:rsidP="0079465D"/>
    <w:p w:rsidR="0079465D" w:rsidRDefault="0079465D" w:rsidP="0079465D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</w:t>
      </w:r>
      <w:r w:rsidR="00853D68" w:rsidRP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79465D" w:rsidRPr="00F74404" w:rsidTr="000E1F7D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65D" w:rsidRPr="00F74404" w:rsidRDefault="00552695" w:rsidP="000E1F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79465D">
              <w:rPr>
                <w:rFonts w:eastAsia="Times New Roman" w:cs="Arial"/>
                <w:sz w:val="16"/>
                <w:szCs w:val="16"/>
                <w:lang w:eastAsia="cs-CZ"/>
              </w:rPr>
              <w:t>. čtvrtletí 2017</w:t>
            </w:r>
          </w:p>
        </w:tc>
      </w:tr>
      <w:tr w:rsidR="0079465D" w:rsidRPr="00F74404" w:rsidTr="000E1F7D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9465D" w:rsidRPr="00F74404" w:rsidTr="000E1F7D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465D" w:rsidRPr="00F74404" w:rsidRDefault="0079465D" w:rsidP="000E1F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15,4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15,7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22,0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20,9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19,7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25,8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</w:tr>
      <w:tr w:rsidR="0007371E" w:rsidRPr="00F74404" w:rsidTr="000E1F7D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71E" w:rsidRDefault="0007371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1E" w:rsidRDefault="0007371E" w:rsidP="0007371E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</w:tbl>
    <w:p w:rsidR="0079465D" w:rsidRPr="005F58AB" w:rsidRDefault="0079465D" w:rsidP="0079465D">
      <w:pPr>
        <w:rPr>
          <w:rFonts w:eastAsia="Times New Roman" w:cs="Arial"/>
          <w:b/>
          <w:bCs/>
          <w:sz w:val="8"/>
          <w:szCs w:val="8"/>
        </w:rPr>
      </w:pPr>
    </w:p>
    <w:p w:rsidR="0079465D" w:rsidRDefault="0079465D" w:rsidP="0079465D">
      <w:pPr>
        <w:rPr>
          <w:rFonts w:eastAsia="Times New Roman" w:cs="Arial"/>
          <w:i/>
          <w:iCs/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</w:t>
      </w:r>
      <w:r w:rsidR="0007371E">
        <w:rPr>
          <w:rFonts w:eastAsia="Times New Roman" w:cs="Arial"/>
          <w:i/>
          <w:iCs/>
          <w:sz w:val="16"/>
          <w:szCs w:val="16"/>
        </w:rPr>
        <w:t> </w:t>
      </w:r>
      <w:r w:rsidRPr="00E103D9">
        <w:rPr>
          <w:rFonts w:eastAsia="Times New Roman" w:cs="Arial"/>
          <w:i/>
          <w:iCs/>
          <w:sz w:val="16"/>
          <w:szCs w:val="16"/>
        </w:rPr>
        <w:t>dispozici</w:t>
      </w:r>
    </w:p>
    <w:p w:rsidR="00861BB5" w:rsidRDefault="0007371E" w:rsidP="0007371E">
      <w:pPr>
        <w:jc w:val="right"/>
      </w:pPr>
      <w:r>
        <w:rPr>
          <w:rFonts w:eastAsia="Times New Roman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35FF4">
        <w:rPr>
          <w:rFonts w:eastAsia="Times New Roman" w:cs="Arial"/>
          <w:i/>
          <w:iCs/>
          <w:sz w:val="16"/>
          <w:szCs w:val="16"/>
          <w:vertAlign w:val="superscript"/>
        </w:rPr>
        <w:t>(u)</w:t>
      </w:r>
      <w:r w:rsidRPr="0007371E">
        <w:rPr>
          <w:rFonts w:eastAsia="Times New Roman" w:cs="Arial"/>
          <w:i/>
          <w:iCs/>
          <w:sz w:val="16"/>
          <w:szCs w:val="16"/>
        </w:rPr>
        <w:t xml:space="preserve"> - nízká spolehlivost</w:t>
      </w:r>
    </w:p>
    <w:p w:rsidR="0007371E" w:rsidRDefault="0007371E" w:rsidP="00963AD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135" w:rsidP="003379FD">
      <w:r>
        <w:t>Při celkovém poklesu nezaměstnanosti se podíl dlouhodobě nezaměstnaných (1 rok a déle) na celkové nezaměstnanosti</w:t>
      </w:r>
      <w:r w:rsidR="00853D68">
        <w:t xml:space="preserve"> – </w:t>
      </w:r>
      <w:r>
        <w:t>v prům</w:t>
      </w:r>
      <w:r w:rsidR="003C4F82">
        <w:t xml:space="preserve">ěru za EU28 meziročně snížil o 2,1 </w:t>
      </w:r>
      <w:r w:rsidR="00853D68">
        <w:t>p. b.</w:t>
      </w:r>
      <w:r w:rsidR="003C4F82">
        <w:t xml:space="preserve"> na 44,5</w:t>
      </w:r>
      <w:r>
        <w:t xml:space="preserve"> %.</w:t>
      </w:r>
      <w:r w:rsidR="004E7FB0">
        <w:t xml:space="preserve"> Nad </w:t>
      </w:r>
      <w:r w:rsidR="00184099">
        <w:t>tímto průměrem je sedm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nezaměstnaných.</w:t>
      </w:r>
    </w:p>
    <w:p w:rsidR="009A3135" w:rsidRDefault="009A3135" w:rsidP="003379FD"/>
    <w:p w:rsidR="003F0B98" w:rsidRPr="00F27D16" w:rsidRDefault="004849B8" w:rsidP="006B0C31">
      <w:r>
        <w:t>Ve většině zemí se ve 4</w:t>
      </w:r>
      <w:r w:rsidR="00D91DF9">
        <w:t>. čtvrtletí 2017 podíl dlouhodobě nezaměstnaných (tj. nezaměstnaných 1 rok a déle) meziročně snížil.</w:t>
      </w:r>
      <w:r w:rsidR="000F2930">
        <w:t xml:space="preserve"> </w:t>
      </w:r>
      <w:r w:rsidR="00360217">
        <w:t>V České republice se podíl nezaměstnaných 1</w:t>
      </w:r>
      <w:r>
        <w:t xml:space="preserve"> rok a déle meziročně snížil o 7,8</w:t>
      </w:r>
      <w:r w:rsidR="00360217" w:rsidRPr="009D58D2">
        <w:t xml:space="preserve"> p</w:t>
      </w:r>
      <w:r w:rsidR="00853D68">
        <w:t xml:space="preserve">. b. </w:t>
      </w:r>
      <w:r>
        <w:t>(na 31,4</w:t>
      </w:r>
      <w:r w:rsidR="00360217">
        <w:t xml:space="preserve"> %). </w:t>
      </w:r>
      <w:r w:rsidR="000F2930">
        <w:t>Největší meziroční pokles za</w:t>
      </w:r>
      <w:r w:rsidR="00527360">
        <w:t>znamenali v</w:t>
      </w:r>
      <w:r w:rsidR="009915D6">
        <w:t> </w:t>
      </w:r>
      <w:r w:rsidR="00527360">
        <w:t>Chorvatsku</w:t>
      </w:r>
      <w:r w:rsidR="009915D6">
        <w:t xml:space="preserve"> (na celkových 33,0 %)</w:t>
      </w:r>
      <w:r w:rsidR="00460599">
        <w:t xml:space="preserve">. </w:t>
      </w:r>
      <w:r w:rsidR="000F2930">
        <w:t>Naopak největší přírůstek v podílu dlouhodob</w:t>
      </w:r>
      <w:r w:rsidR="00FE31E1">
        <w:t>ě nezaměs</w:t>
      </w:r>
      <w:r w:rsidR="005F575C">
        <w:t>tnaných měli na </w:t>
      </w:r>
      <w:r w:rsidR="00FE31E1">
        <w:t>Slovensku</w:t>
      </w:r>
      <w:r w:rsidR="000F2930">
        <w:t>.</w:t>
      </w:r>
      <w:r w:rsidR="00D91DF9">
        <w:t xml:space="preserve"> </w:t>
      </w:r>
      <w:r w:rsidR="00F040EB">
        <w:t>Dlou</w:t>
      </w:r>
      <w:r w:rsidR="0024317B">
        <w:t xml:space="preserve">hodobá nezaměstnanost je </w:t>
      </w:r>
      <w:r w:rsidR="00F040EB">
        <w:t>problémem zejména v</w:t>
      </w:r>
      <w:r w:rsidR="008E0704">
        <w:t> </w:t>
      </w:r>
      <w:r w:rsidR="00F040EB">
        <w:t>Řecku</w:t>
      </w:r>
      <w:r w:rsidR="003F1482">
        <w:t xml:space="preserve"> (71</w:t>
      </w:r>
      <w:r w:rsidR="00815312">
        <w:t>,6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1B62E0">
        <w:t> </w:t>
      </w:r>
      <w:r w:rsidR="00963607">
        <w:t>Itálii</w:t>
      </w:r>
      <w:r w:rsidR="001B62E0">
        <w:t>,</w:t>
      </w:r>
      <w:r w:rsidR="001C0C99">
        <w:t xml:space="preserve"> v</w:t>
      </w:r>
      <w:r w:rsidR="001B62E0">
        <w:t> </w:t>
      </w:r>
      <w:r w:rsidR="004D5681">
        <w:t>Bulharsku</w:t>
      </w:r>
      <w:r w:rsidR="001B62E0">
        <w:t xml:space="preserve"> </w:t>
      </w:r>
      <w:r w:rsidR="00956E2A">
        <w:t>a i </w:t>
      </w:r>
      <w:r w:rsidR="001B62E0">
        <w:t>v</w:t>
      </w:r>
      <w:r w:rsidR="00956E2A">
        <w:t> </w:t>
      </w:r>
      <w:r w:rsidR="001B62E0">
        <w:t>Belgii</w:t>
      </w:r>
      <w:r w:rsidR="003F0454">
        <w:t>,</w:t>
      </w:r>
      <w:r w:rsidR="008A5A0F">
        <w:t xml:space="preserve"> </w:t>
      </w:r>
      <w:r w:rsidR="00177994">
        <w:t>kde 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8402F6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8402F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. Q 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8402F6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-2,5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-9,0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-11,1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-8,7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.-2,0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.-0,5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-17,3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.-16,3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.-15,7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.-8,7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.-4,4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-11,5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8402F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F6" w:rsidRDefault="008402F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F6" w:rsidRDefault="008402F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50" w:rsidRDefault="005C7750" w:rsidP="00BA6370">
      <w:r>
        <w:separator/>
      </w:r>
    </w:p>
  </w:endnote>
  <w:endnote w:type="continuationSeparator" w:id="0">
    <w:p w:rsidR="005C7750" w:rsidRDefault="005C77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7D" w:rsidRDefault="00582BA5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E1F7D" w:rsidRPr="001404AB" w:rsidRDefault="000E1F7D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E1F7D" w:rsidRPr="00A81EB3" w:rsidRDefault="000E1F7D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82BA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82BA5" w:rsidRPr="004E479E">
                  <w:rPr>
                    <w:rFonts w:cs="Arial"/>
                    <w:szCs w:val="15"/>
                  </w:rPr>
                  <w:fldChar w:fldCharType="separate"/>
                </w:r>
                <w:r w:rsidR="00DD65CA">
                  <w:rPr>
                    <w:rFonts w:cs="Arial"/>
                    <w:noProof/>
                    <w:szCs w:val="15"/>
                  </w:rPr>
                  <w:t>4</w:t>
                </w:r>
                <w:r w:rsidR="00582BA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50" w:rsidRDefault="005C7750" w:rsidP="00BA6370">
      <w:r>
        <w:separator/>
      </w:r>
    </w:p>
  </w:footnote>
  <w:footnote w:type="continuationSeparator" w:id="0">
    <w:p w:rsidR="005C7750" w:rsidRDefault="005C775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7D" w:rsidRDefault="00582BA5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0589"/>
    <w:rsid w:val="0000142A"/>
    <w:rsid w:val="00001A2F"/>
    <w:rsid w:val="00002192"/>
    <w:rsid w:val="00002417"/>
    <w:rsid w:val="0000457E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0476"/>
    <w:rsid w:val="000A32F6"/>
    <w:rsid w:val="000A3FFD"/>
    <w:rsid w:val="000A7FAB"/>
    <w:rsid w:val="000B0137"/>
    <w:rsid w:val="000B1699"/>
    <w:rsid w:val="000B16AA"/>
    <w:rsid w:val="000B34E0"/>
    <w:rsid w:val="000B6525"/>
    <w:rsid w:val="000B72D1"/>
    <w:rsid w:val="000C1528"/>
    <w:rsid w:val="000C2AA2"/>
    <w:rsid w:val="000C7509"/>
    <w:rsid w:val="000D019C"/>
    <w:rsid w:val="000D0206"/>
    <w:rsid w:val="000D0BE6"/>
    <w:rsid w:val="000D1D0E"/>
    <w:rsid w:val="000D2246"/>
    <w:rsid w:val="000D3306"/>
    <w:rsid w:val="000D3D35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348C"/>
    <w:rsid w:val="00104577"/>
    <w:rsid w:val="001049FB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E02"/>
    <w:rsid w:val="00125FC3"/>
    <w:rsid w:val="00127B50"/>
    <w:rsid w:val="00132376"/>
    <w:rsid w:val="001330CD"/>
    <w:rsid w:val="001340B0"/>
    <w:rsid w:val="00134E08"/>
    <w:rsid w:val="00135809"/>
    <w:rsid w:val="001413C9"/>
    <w:rsid w:val="001416A6"/>
    <w:rsid w:val="00141A38"/>
    <w:rsid w:val="0014209C"/>
    <w:rsid w:val="001443E1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7021E"/>
    <w:rsid w:val="00171472"/>
    <w:rsid w:val="0017231D"/>
    <w:rsid w:val="00174F35"/>
    <w:rsid w:val="00177994"/>
    <w:rsid w:val="0018058E"/>
    <w:rsid w:val="00180AB9"/>
    <w:rsid w:val="001810DC"/>
    <w:rsid w:val="001817BB"/>
    <w:rsid w:val="001835FB"/>
    <w:rsid w:val="00184099"/>
    <w:rsid w:val="001852C5"/>
    <w:rsid w:val="0018547A"/>
    <w:rsid w:val="00187ED2"/>
    <w:rsid w:val="001917CC"/>
    <w:rsid w:val="00192DC0"/>
    <w:rsid w:val="00194DB2"/>
    <w:rsid w:val="001965EC"/>
    <w:rsid w:val="001A01B1"/>
    <w:rsid w:val="001A1589"/>
    <w:rsid w:val="001A163C"/>
    <w:rsid w:val="001A2108"/>
    <w:rsid w:val="001A2A5A"/>
    <w:rsid w:val="001A532E"/>
    <w:rsid w:val="001A5595"/>
    <w:rsid w:val="001B0A81"/>
    <w:rsid w:val="001B3F13"/>
    <w:rsid w:val="001B607F"/>
    <w:rsid w:val="001B62E0"/>
    <w:rsid w:val="001B79FC"/>
    <w:rsid w:val="001C0C99"/>
    <w:rsid w:val="001C1249"/>
    <w:rsid w:val="001C435E"/>
    <w:rsid w:val="001C58DD"/>
    <w:rsid w:val="001C5ADC"/>
    <w:rsid w:val="001C5FAE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200E66"/>
    <w:rsid w:val="002036A8"/>
    <w:rsid w:val="00205123"/>
    <w:rsid w:val="00205E6D"/>
    <w:rsid w:val="002070FB"/>
    <w:rsid w:val="0021022B"/>
    <w:rsid w:val="00210589"/>
    <w:rsid w:val="002110AC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5685"/>
    <w:rsid w:val="002366E1"/>
    <w:rsid w:val="00237E18"/>
    <w:rsid w:val="002406FA"/>
    <w:rsid w:val="0024317B"/>
    <w:rsid w:val="00243B3A"/>
    <w:rsid w:val="00261CC4"/>
    <w:rsid w:val="00261F39"/>
    <w:rsid w:val="00262984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2A25"/>
    <w:rsid w:val="0028454A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71D6"/>
    <w:rsid w:val="002A10CA"/>
    <w:rsid w:val="002A11A1"/>
    <w:rsid w:val="002A24A3"/>
    <w:rsid w:val="002A2518"/>
    <w:rsid w:val="002A28EE"/>
    <w:rsid w:val="002B10EC"/>
    <w:rsid w:val="002B2E47"/>
    <w:rsid w:val="002B4C0F"/>
    <w:rsid w:val="002B5869"/>
    <w:rsid w:val="002B69ED"/>
    <w:rsid w:val="002C0E83"/>
    <w:rsid w:val="002C25CB"/>
    <w:rsid w:val="002C470E"/>
    <w:rsid w:val="002C4D85"/>
    <w:rsid w:val="002C4DBB"/>
    <w:rsid w:val="002C5502"/>
    <w:rsid w:val="002C5BC2"/>
    <w:rsid w:val="002D0A87"/>
    <w:rsid w:val="002D68A8"/>
    <w:rsid w:val="002E2146"/>
    <w:rsid w:val="002E2381"/>
    <w:rsid w:val="002E39AA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2313"/>
    <w:rsid w:val="00314281"/>
    <w:rsid w:val="003156B5"/>
    <w:rsid w:val="00315A47"/>
    <w:rsid w:val="00316FF5"/>
    <w:rsid w:val="00324B58"/>
    <w:rsid w:val="0033547E"/>
    <w:rsid w:val="0033564C"/>
    <w:rsid w:val="00335A22"/>
    <w:rsid w:val="00336DE1"/>
    <w:rsid w:val="00337592"/>
    <w:rsid w:val="003379FD"/>
    <w:rsid w:val="00340A63"/>
    <w:rsid w:val="00340D0D"/>
    <w:rsid w:val="00343BB9"/>
    <w:rsid w:val="0034452E"/>
    <w:rsid w:val="003463B8"/>
    <w:rsid w:val="00347437"/>
    <w:rsid w:val="003537AA"/>
    <w:rsid w:val="00353DD0"/>
    <w:rsid w:val="003546B5"/>
    <w:rsid w:val="0035565F"/>
    <w:rsid w:val="00357523"/>
    <w:rsid w:val="00360217"/>
    <w:rsid w:val="00361C15"/>
    <w:rsid w:val="00362C2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847"/>
    <w:rsid w:val="003952D4"/>
    <w:rsid w:val="00397580"/>
    <w:rsid w:val="003B2C6D"/>
    <w:rsid w:val="003B3B28"/>
    <w:rsid w:val="003B7664"/>
    <w:rsid w:val="003C20FA"/>
    <w:rsid w:val="003C2D0E"/>
    <w:rsid w:val="003C413B"/>
    <w:rsid w:val="003C445F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666"/>
    <w:rsid w:val="003E7845"/>
    <w:rsid w:val="003E7E74"/>
    <w:rsid w:val="003F0454"/>
    <w:rsid w:val="003F0B98"/>
    <w:rsid w:val="003F1482"/>
    <w:rsid w:val="003F247A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207E1"/>
    <w:rsid w:val="00421578"/>
    <w:rsid w:val="0042178D"/>
    <w:rsid w:val="004223F8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40142"/>
    <w:rsid w:val="004407AA"/>
    <w:rsid w:val="00441B6C"/>
    <w:rsid w:val="00442652"/>
    <w:rsid w:val="00442C49"/>
    <w:rsid w:val="00443548"/>
    <w:rsid w:val="0044412E"/>
    <w:rsid w:val="004447D3"/>
    <w:rsid w:val="004473E3"/>
    <w:rsid w:val="004522BC"/>
    <w:rsid w:val="0045265D"/>
    <w:rsid w:val="00454545"/>
    <w:rsid w:val="0045547F"/>
    <w:rsid w:val="00456804"/>
    <w:rsid w:val="00460599"/>
    <w:rsid w:val="004634F8"/>
    <w:rsid w:val="00463B1E"/>
    <w:rsid w:val="00465D63"/>
    <w:rsid w:val="004708CA"/>
    <w:rsid w:val="004724F2"/>
    <w:rsid w:val="00472E38"/>
    <w:rsid w:val="0047611B"/>
    <w:rsid w:val="004761A3"/>
    <w:rsid w:val="00476528"/>
    <w:rsid w:val="00483566"/>
    <w:rsid w:val="004837A4"/>
    <w:rsid w:val="00484959"/>
    <w:rsid w:val="004849B8"/>
    <w:rsid w:val="00486DAC"/>
    <w:rsid w:val="004878A3"/>
    <w:rsid w:val="00493A49"/>
    <w:rsid w:val="00495AED"/>
    <w:rsid w:val="004966AC"/>
    <w:rsid w:val="004A05AF"/>
    <w:rsid w:val="004A127B"/>
    <w:rsid w:val="004A1F9D"/>
    <w:rsid w:val="004A34F6"/>
    <w:rsid w:val="004A3A92"/>
    <w:rsid w:val="004A3E39"/>
    <w:rsid w:val="004A461B"/>
    <w:rsid w:val="004A7668"/>
    <w:rsid w:val="004B06FC"/>
    <w:rsid w:val="004B30FD"/>
    <w:rsid w:val="004C484E"/>
    <w:rsid w:val="004C61F5"/>
    <w:rsid w:val="004C634B"/>
    <w:rsid w:val="004C635E"/>
    <w:rsid w:val="004C72C7"/>
    <w:rsid w:val="004D2A8D"/>
    <w:rsid w:val="004D3A0C"/>
    <w:rsid w:val="004D467B"/>
    <w:rsid w:val="004D548C"/>
    <w:rsid w:val="004D5681"/>
    <w:rsid w:val="004D5FFB"/>
    <w:rsid w:val="004D656F"/>
    <w:rsid w:val="004D6CE5"/>
    <w:rsid w:val="004E2B15"/>
    <w:rsid w:val="004E41E3"/>
    <w:rsid w:val="004E479E"/>
    <w:rsid w:val="004E4AB5"/>
    <w:rsid w:val="004E7FB0"/>
    <w:rsid w:val="004F120B"/>
    <w:rsid w:val="004F2B1C"/>
    <w:rsid w:val="004F3C11"/>
    <w:rsid w:val="004F57A8"/>
    <w:rsid w:val="004F59AC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724"/>
    <w:rsid w:val="00527967"/>
    <w:rsid w:val="00527E61"/>
    <w:rsid w:val="0053149C"/>
    <w:rsid w:val="00531F87"/>
    <w:rsid w:val="005337A4"/>
    <w:rsid w:val="00533BD3"/>
    <w:rsid w:val="005341FC"/>
    <w:rsid w:val="00534B46"/>
    <w:rsid w:val="00535E4C"/>
    <w:rsid w:val="00535FF4"/>
    <w:rsid w:val="00537DE3"/>
    <w:rsid w:val="00543776"/>
    <w:rsid w:val="00546C25"/>
    <w:rsid w:val="00546CA0"/>
    <w:rsid w:val="00547149"/>
    <w:rsid w:val="00547BCD"/>
    <w:rsid w:val="005518DF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66D"/>
    <w:rsid w:val="00577D18"/>
    <w:rsid w:val="00577F51"/>
    <w:rsid w:val="0058037D"/>
    <w:rsid w:val="005818E0"/>
    <w:rsid w:val="00582699"/>
    <w:rsid w:val="00582BA5"/>
    <w:rsid w:val="00583670"/>
    <w:rsid w:val="005846FE"/>
    <w:rsid w:val="00585496"/>
    <w:rsid w:val="00587155"/>
    <w:rsid w:val="0058773B"/>
    <w:rsid w:val="00587AD9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7EB"/>
    <w:rsid w:val="005B628F"/>
    <w:rsid w:val="005B71B1"/>
    <w:rsid w:val="005B73B7"/>
    <w:rsid w:val="005B7B2A"/>
    <w:rsid w:val="005C071F"/>
    <w:rsid w:val="005C0D85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7F71"/>
    <w:rsid w:val="005E0082"/>
    <w:rsid w:val="005E14BC"/>
    <w:rsid w:val="005E1A64"/>
    <w:rsid w:val="005E3714"/>
    <w:rsid w:val="005E6647"/>
    <w:rsid w:val="005E6747"/>
    <w:rsid w:val="005F0E29"/>
    <w:rsid w:val="005F2255"/>
    <w:rsid w:val="005F575C"/>
    <w:rsid w:val="005F58AB"/>
    <w:rsid w:val="005F651B"/>
    <w:rsid w:val="005F79FB"/>
    <w:rsid w:val="00601BEF"/>
    <w:rsid w:val="00602D62"/>
    <w:rsid w:val="006043EB"/>
    <w:rsid w:val="006051EF"/>
    <w:rsid w:val="00606DD6"/>
    <w:rsid w:val="006114A6"/>
    <w:rsid w:val="0062024D"/>
    <w:rsid w:val="00625195"/>
    <w:rsid w:val="00625F8B"/>
    <w:rsid w:val="00627171"/>
    <w:rsid w:val="00627AAB"/>
    <w:rsid w:val="0063008A"/>
    <w:rsid w:val="006329D0"/>
    <w:rsid w:val="00634F28"/>
    <w:rsid w:val="0063589C"/>
    <w:rsid w:val="00637BC9"/>
    <w:rsid w:val="00637E67"/>
    <w:rsid w:val="00652C22"/>
    <w:rsid w:val="00652D84"/>
    <w:rsid w:val="006533BD"/>
    <w:rsid w:val="006536B4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0E29"/>
    <w:rsid w:val="00674991"/>
    <w:rsid w:val="00677999"/>
    <w:rsid w:val="00677C25"/>
    <w:rsid w:val="00681080"/>
    <w:rsid w:val="00681EDF"/>
    <w:rsid w:val="00684BED"/>
    <w:rsid w:val="0068720E"/>
    <w:rsid w:val="006908E4"/>
    <w:rsid w:val="00692035"/>
    <w:rsid w:val="00692B08"/>
    <w:rsid w:val="00697606"/>
    <w:rsid w:val="006A1B47"/>
    <w:rsid w:val="006A3ABC"/>
    <w:rsid w:val="006A4A92"/>
    <w:rsid w:val="006B0C31"/>
    <w:rsid w:val="006B18B9"/>
    <w:rsid w:val="006B1D06"/>
    <w:rsid w:val="006B1ED7"/>
    <w:rsid w:val="006B3216"/>
    <w:rsid w:val="006B50BC"/>
    <w:rsid w:val="006B76C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0AC"/>
    <w:rsid w:val="006E3FBE"/>
    <w:rsid w:val="006E4E81"/>
    <w:rsid w:val="006F1B6D"/>
    <w:rsid w:val="00700551"/>
    <w:rsid w:val="00702D54"/>
    <w:rsid w:val="00704A72"/>
    <w:rsid w:val="0070571E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68D4"/>
    <w:rsid w:val="00746B73"/>
    <w:rsid w:val="00747254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7DF3"/>
    <w:rsid w:val="00770E62"/>
    <w:rsid w:val="00773173"/>
    <w:rsid w:val="0077500B"/>
    <w:rsid w:val="0077531B"/>
    <w:rsid w:val="007759B1"/>
    <w:rsid w:val="00782F37"/>
    <w:rsid w:val="00783CEA"/>
    <w:rsid w:val="00787099"/>
    <w:rsid w:val="0078798D"/>
    <w:rsid w:val="00790CFC"/>
    <w:rsid w:val="0079465D"/>
    <w:rsid w:val="00794CFA"/>
    <w:rsid w:val="00796333"/>
    <w:rsid w:val="007A0210"/>
    <w:rsid w:val="007A072A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5588"/>
    <w:rsid w:val="007D77C6"/>
    <w:rsid w:val="007D7A62"/>
    <w:rsid w:val="007D7B8D"/>
    <w:rsid w:val="007E08ED"/>
    <w:rsid w:val="007E256F"/>
    <w:rsid w:val="007E3BFA"/>
    <w:rsid w:val="007E43A2"/>
    <w:rsid w:val="007E4419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210F6"/>
    <w:rsid w:val="0082215B"/>
    <w:rsid w:val="00822E27"/>
    <w:rsid w:val="00822EDE"/>
    <w:rsid w:val="0082447B"/>
    <w:rsid w:val="00825586"/>
    <w:rsid w:val="00826170"/>
    <w:rsid w:val="0082659E"/>
    <w:rsid w:val="00830D24"/>
    <w:rsid w:val="0083176F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E63"/>
    <w:rsid w:val="00876313"/>
    <w:rsid w:val="00876D84"/>
    <w:rsid w:val="00880368"/>
    <w:rsid w:val="00881879"/>
    <w:rsid w:val="00881B76"/>
    <w:rsid w:val="00884A24"/>
    <w:rsid w:val="008910F3"/>
    <w:rsid w:val="008940E6"/>
    <w:rsid w:val="00896334"/>
    <w:rsid w:val="008964B0"/>
    <w:rsid w:val="00896A8B"/>
    <w:rsid w:val="00896FE0"/>
    <w:rsid w:val="008A5A0F"/>
    <w:rsid w:val="008A6A3E"/>
    <w:rsid w:val="008A7D63"/>
    <w:rsid w:val="008A7FA9"/>
    <w:rsid w:val="008B0AAB"/>
    <w:rsid w:val="008B2FCF"/>
    <w:rsid w:val="008B58DE"/>
    <w:rsid w:val="008B5F76"/>
    <w:rsid w:val="008B63D0"/>
    <w:rsid w:val="008C192B"/>
    <w:rsid w:val="008C1BD4"/>
    <w:rsid w:val="008C2026"/>
    <w:rsid w:val="008C291A"/>
    <w:rsid w:val="008C31CD"/>
    <w:rsid w:val="008C384C"/>
    <w:rsid w:val="008C5FBF"/>
    <w:rsid w:val="008C708E"/>
    <w:rsid w:val="008D1A80"/>
    <w:rsid w:val="008D23CF"/>
    <w:rsid w:val="008D2D70"/>
    <w:rsid w:val="008D4A8F"/>
    <w:rsid w:val="008D6D88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15B"/>
    <w:rsid w:val="00904A54"/>
    <w:rsid w:val="009068E3"/>
    <w:rsid w:val="00906CA7"/>
    <w:rsid w:val="00910119"/>
    <w:rsid w:val="00910B77"/>
    <w:rsid w:val="0091284E"/>
    <w:rsid w:val="0091634B"/>
    <w:rsid w:val="00916F4C"/>
    <w:rsid w:val="00917006"/>
    <w:rsid w:val="009219AE"/>
    <w:rsid w:val="00921F8C"/>
    <w:rsid w:val="00924006"/>
    <w:rsid w:val="00924857"/>
    <w:rsid w:val="009301FE"/>
    <w:rsid w:val="00930869"/>
    <w:rsid w:val="00932C77"/>
    <w:rsid w:val="00932FF5"/>
    <w:rsid w:val="009330BE"/>
    <w:rsid w:val="00933775"/>
    <w:rsid w:val="00936470"/>
    <w:rsid w:val="00940628"/>
    <w:rsid w:val="00941E0E"/>
    <w:rsid w:val="009423B5"/>
    <w:rsid w:val="00942D35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E81"/>
    <w:rsid w:val="00974611"/>
    <w:rsid w:val="00976B55"/>
    <w:rsid w:val="00981AE0"/>
    <w:rsid w:val="00981F64"/>
    <w:rsid w:val="00987EC6"/>
    <w:rsid w:val="009915D6"/>
    <w:rsid w:val="00997109"/>
    <w:rsid w:val="009A0536"/>
    <w:rsid w:val="009A10CF"/>
    <w:rsid w:val="009A1642"/>
    <w:rsid w:val="009A27B3"/>
    <w:rsid w:val="009A3135"/>
    <w:rsid w:val="009A36F5"/>
    <w:rsid w:val="009A4BD7"/>
    <w:rsid w:val="009A5289"/>
    <w:rsid w:val="009A59A7"/>
    <w:rsid w:val="009B08A0"/>
    <w:rsid w:val="009B0E5F"/>
    <w:rsid w:val="009B2363"/>
    <w:rsid w:val="009B2895"/>
    <w:rsid w:val="009B39BB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1332A"/>
    <w:rsid w:val="00A1394D"/>
    <w:rsid w:val="00A142D4"/>
    <w:rsid w:val="00A158C9"/>
    <w:rsid w:val="00A172E0"/>
    <w:rsid w:val="00A25DC0"/>
    <w:rsid w:val="00A26140"/>
    <w:rsid w:val="00A268E9"/>
    <w:rsid w:val="00A26E37"/>
    <w:rsid w:val="00A3100A"/>
    <w:rsid w:val="00A31A9D"/>
    <w:rsid w:val="00A33D03"/>
    <w:rsid w:val="00A40818"/>
    <w:rsid w:val="00A42073"/>
    <w:rsid w:val="00A42DED"/>
    <w:rsid w:val="00A4343D"/>
    <w:rsid w:val="00A44A24"/>
    <w:rsid w:val="00A46909"/>
    <w:rsid w:val="00A473A6"/>
    <w:rsid w:val="00A50711"/>
    <w:rsid w:val="00A507A2"/>
    <w:rsid w:val="00A5388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1448"/>
    <w:rsid w:val="00A72959"/>
    <w:rsid w:val="00A741FF"/>
    <w:rsid w:val="00A75DA0"/>
    <w:rsid w:val="00A80D18"/>
    <w:rsid w:val="00A81EB3"/>
    <w:rsid w:val="00A82330"/>
    <w:rsid w:val="00A83238"/>
    <w:rsid w:val="00A83D23"/>
    <w:rsid w:val="00A83D4B"/>
    <w:rsid w:val="00A8600B"/>
    <w:rsid w:val="00A87A81"/>
    <w:rsid w:val="00A91B15"/>
    <w:rsid w:val="00A9335F"/>
    <w:rsid w:val="00A94634"/>
    <w:rsid w:val="00A9571B"/>
    <w:rsid w:val="00A97530"/>
    <w:rsid w:val="00AA12A9"/>
    <w:rsid w:val="00AA53F3"/>
    <w:rsid w:val="00AB0281"/>
    <w:rsid w:val="00AB5363"/>
    <w:rsid w:val="00AB5E2C"/>
    <w:rsid w:val="00AC0160"/>
    <w:rsid w:val="00AC18BD"/>
    <w:rsid w:val="00AC447A"/>
    <w:rsid w:val="00AC4A5B"/>
    <w:rsid w:val="00AC4D38"/>
    <w:rsid w:val="00AD132F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3130"/>
    <w:rsid w:val="00AF3D7F"/>
    <w:rsid w:val="00AF74F6"/>
    <w:rsid w:val="00AF75A7"/>
    <w:rsid w:val="00B008B0"/>
    <w:rsid w:val="00B00C1D"/>
    <w:rsid w:val="00B03086"/>
    <w:rsid w:val="00B048E6"/>
    <w:rsid w:val="00B04ED5"/>
    <w:rsid w:val="00B06F8F"/>
    <w:rsid w:val="00B0711E"/>
    <w:rsid w:val="00B15E8A"/>
    <w:rsid w:val="00B15FB9"/>
    <w:rsid w:val="00B177B2"/>
    <w:rsid w:val="00B20298"/>
    <w:rsid w:val="00B206C1"/>
    <w:rsid w:val="00B21E2E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165F"/>
    <w:rsid w:val="00B62047"/>
    <w:rsid w:val="00B62A50"/>
    <w:rsid w:val="00B6314F"/>
    <w:rsid w:val="00B715F8"/>
    <w:rsid w:val="00B71BEF"/>
    <w:rsid w:val="00B73FE6"/>
    <w:rsid w:val="00B74031"/>
    <w:rsid w:val="00B75587"/>
    <w:rsid w:val="00B76FB4"/>
    <w:rsid w:val="00B80050"/>
    <w:rsid w:val="00B804E6"/>
    <w:rsid w:val="00B8116A"/>
    <w:rsid w:val="00B81B46"/>
    <w:rsid w:val="00B857CE"/>
    <w:rsid w:val="00B85ED9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34A"/>
    <w:rsid w:val="00C03EB1"/>
    <w:rsid w:val="00C073B2"/>
    <w:rsid w:val="00C101E1"/>
    <w:rsid w:val="00C114EB"/>
    <w:rsid w:val="00C13C27"/>
    <w:rsid w:val="00C14F12"/>
    <w:rsid w:val="00C150C4"/>
    <w:rsid w:val="00C16779"/>
    <w:rsid w:val="00C1683A"/>
    <w:rsid w:val="00C210C6"/>
    <w:rsid w:val="00C2573C"/>
    <w:rsid w:val="00C25E34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5361"/>
    <w:rsid w:val="00C466A1"/>
    <w:rsid w:val="00C472F8"/>
    <w:rsid w:val="00C520EF"/>
    <w:rsid w:val="00C56334"/>
    <w:rsid w:val="00C56484"/>
    <w:rsid w:val="00C6392F"/>
    <w:rsid w:val="00C63CD2"/>
    <w:rsid w:val="00C64FCD"/>
    <w:rsid w:val="00C6507B"/>
    <w:rsid w:val="00C65F23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68F8"/>
    <w:rsid w:val="00C9723A"/>
    <w:rsid w:val="00CA09C9"/>
    <w:rsid w:val="00CA1124"/>
    <w:rsid w:val="00CA124B"/>
    <w:rsid w:val="00CA5CFC"/>
    <w:rsid w:val="00CA620C"/>
    <w:rsid w:val="00CA798A"/>
    <w:rsid w:val="00CA7DFC"/>
    <w:rsid w:val="00CB1E01"/>
    <w:rsid w:val="00CB2709"/>
    <w:rsid w:val="00CB3642"/>
    <w:rsid w:val="00CB365C"/>
    <w:rsid w:val="00CB3D2E"/>
    <w:rsid w:val="00CB6F89"/>
    <w:rsid w:val="00CC0046"/>
    <w:rsid w:val="00CC1C57"/>
    <w:rsid w:val="00CC2A6E"/>
    <w:rsid w:val="00CC2BB0"/>
    <w:rsid w:val="00CC421F"/>
    <w:rsid w:val="00CC5389"/>
    <w:rsid w:val="00CC5B92"/>
    <w:rsid w:val="00CC5E0D"/>
    <w:rsid w:val="00CD491A"/>
    <w:rsid w:val="00CD59C6"/>
    <w:rsid w:val="00CD6337"/>
    <w:rsid w:val="00CD685F"/>
    <w:rsid w:val="00CE0673"/>
    <w:rsid w:val="00CE43AE"/>
    <w:rsid w:val="00CE4450"/>
    <w:rsid w:val="00CE740C"/>
    <w:rsid w:val="00CF1661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D01F63"/>
    <w:rsid w:val="00D031D5"/>
    <w:rsid w:val="00D03405"/>
    <w:rsid w:val="00D05661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D5B"/>
    <w:rsid w:val="00D2322E"/>
    <w:rsid w:val="00D2506A"/>
    <w:rsid w:val="00D27D7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53FA"/>
    <w:rsid w:val="00D46A1E"/>
    <w:rsid w:val="00D46EFF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618B"/>
    <w:rsid w:val="00D7628F"/>
    <w:rsid w:val="00D77294"/>
    <w:rsid w:val="00D81648"/>
    <w:rsid w:val="00D85987"/>
    <w:rsid w:val="00D86646"/>
    <w:rsid w:val="00D86C49"/>
    <w:rsid w:val="00D86CC5"/>
    <w:rsid w:val="00D91DF9"/>
    <w:rsid w:val="00D92643"/>
    <w:rsid w:val="00D95A3F"/>
    <w:rsid w:val="00DA67C0"/>
    <w:rsid w:val="00DA775D"/>
    <w:rsid w:val="00DB347D"/>
    <w:rsid w:val="00DB46EE"/>
    <w:rsid w:val="00DB5A7A"/>
    <w:rsid w:val="00DB6367"/>
    <w:rsid w:val="00DB6E85"/>
    <w:rsid w:val="00DC2064"/>
    <w:rsid w:val="00DC4F36"/>
    <w:rsid w:val="00DC59E3"/>
    <w:rsid w:val="00DC6E69"/>
    <w:rsid w:val="00DC78CD"/>
    <w:rsid w:val="00DD310A"/>
    <w:rsid w:val="00DD3B94"/>
    <w:rsid w:val="00DD65CA"/>
    <w:rsid w:val="00DE33BC"/>
    <w:rsid w:val="00DE3E25"/>
    <w:rsid w:val="00DE7B56"/>
    <w:rsid w:val="00DF01C7"/>
    <w:rsid w:val="00DF10E2"/>
    <w:rsid w:val="00DF28D3"/>
    <w:rsid w:val="00DF47FE"/>
    <w:rsid w:val="00DF4E4A"/>
    <w:rsid w:val="00DF5C8B"/>
    <w:rsid w:val="00DF6020"/>
    <w:rsid w:val="00DF64B3"/>
    <w:rsid w:val="00DF73A1"/>
    <w:rsid w:val="00DF73DB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321EC"/>
    <w:rsid w:val="00E332B3"/>
    <w:rsid w:val="00E3794B"/>
    <w:rsid w:val="00E4122C"/>
    <w:rsid w:val="00E41F21"/>
    <w:rsid w:val="00E428DB"/>
    <w:rsid w:val="00E504C3"/>
    <w:rsid w:val="00E50AED"/>
    <w:rsid w:val="00E52D09"/>
    <w:rsid w:val="00E54770"/>
    <w:rsid w:val="00E55AB6"/>
    <w:rsid w:val="00E5637A"/>
    <w:rsid w:val="00E565D3"/>
    <w:rsid w:val="00E608DE"/>
    <w:rsid w:val="00E619C4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80F06"/>
    <w:rsid w:val="00E857D4"/>
    <w:rsid w:val="00E86679"/>
    <w:rsid w:val="00E91A14"/>
    <w:rsid w:val="00E91DEF"/>
    <w:rsid w:val="00E92176"/>
    <w:rsid w:val="00E92C06"/>
    <w:rsid w:val="00E937C4"/>
    <w:rsid w:val="00E977C1"/>
    <w:rsid w:val="00EA1414"/>
    <w:rsid w:val="00EA5985"/>
    <w:rsid w:val="00EA5E1A"/>
    <w:rsid w:val="00EB17C1"/>
    <w:rsid w:val="00EB38A5"/>
    <w:rsid w:val="00EB50BC"/>
    <w:rsid w:val="00EC1D7B"/>
    <w:rsid w:val="00EC209A"/>
    <w:rsid w:val="00EC2481"/>
    <w:rsid w:val="00EC278A"/>
    <w:rsid w:val="00EC67C1"/>
    <w:rsid w:val="00EC6A7D"/>
    <w:rsid w:val="00ED070A"/>
    <w:rsid w:val="00ED71F6"/>
    <w:rsid w:val="00ED7A6A"/>
    <w:rsid w:val="00ED7CBC"/>
    <w:rsid w:val="00ED7CFA"/>
    <w:rsid w:val="00EE1D69"/>
    <w:rsid w:val="00EE2493"/>
    <w:rsid w:val="00EE596B"/>
    <w:rsid w:val="00EE5A4D"/>
    <w:rsid w:val="00EF0178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5376"/>
    <w:rsid w:val="00F271F8"/>
    <w:rsid w:val="00F27D16"/>
    <w:rsid w:val="00F31563"/>
    <w:rsid w:val="00F33D69"/>
    <w:rsid w:val="00F34035"/>
    <w:rsid w:val="00F36477"/>
    <w:rsid w:val="00F41E18"/>
    <w:rsid w:val="00F42857"/>
    <w:rsid w:val="00F4458A"/>
    <w:rsid w:val="00F44D4E"/>
    <w:rsid w:val="00F44E20"/>
    <w:rsid w:val="00F452D1"/>
    <w:rsid w:val="00F460A6"/>
    <w:rsid w:val="00F47570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CD1"/>
    <w:rsid w:val="00F70E47"/>
    <w:rsid w:val="00F719B3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6142"/>
    <w:rsid w:val="00FA6F15"/>
    <w:rsid w:val="00FB0495"/>
    <w:rsid w:val="00FB2014"/>
    <w:rsid w:val="00FB27D0"/>
    <w:rsid w:val="00FB43D9"/>
    <w:rsid w:val="00FB4530"/>
    <w:rsid w:val="00FB505D"/>
    <w:rsid w:val="00FB514A"/>
    <w:rsid w:val="00FB687C"/>
    <w:rsid w:val="00FC19C5"/>
    <w:rsid w:val="00FC3570"/>
    <w:rsid w:val="00FC5021"/>
    <w:rsid w:val="00FC622F"/>
    <w:rsid w:val="00FD130C"/>
    <w:rsid w:val="00FD1F2F"/>
    <w:rsid w:val="00FD31E4"/>
    <w:rsid w:val="00FD5415"/>
    <w:rsid w:val="00FD605D"/>
    <w:rsid w:val="00FD66FC"/>
    <w:rsid w:val="00FE31E1"/>
    <w:rsid w:val="00FE3477"/>
    <w:rsid w:val="00FE43C2"/>
    <w:rsid w:val="00FE74E8"/>
    <w:rsid w:val="00FF07B3"/>
    <w:rsid w:val="00FF4291"/>
    <w:rsid w:val="00FF656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33AF-D11E-43D1-AF51-62D4BF5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3</TotalTime>
  <Pages>7</Pages>
  <Words>1836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4</cp:revision>
  <cp:lastPrinted>2017-10-17T07:33:00Z</cp:lastPrinted>
  <dcterms:created xsi:type="dcterms:W3CDTF">2018-04-27T10:51:00Z</dcterms:created>
  <dcterms:modified xsi:type="dcterms:W3CDTF">2018-04-27T10:53:00Z</dcterms:modified>
</cp:coreProperties>
</file>