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6" w:rsidRPr="00194F66" w:rsidRDefault="00A944EE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849A2">
        <w:rPr>
          <w:sz w:val="30"/>
          <w:szCs w:val="30"/>
        </w:rPr>
        <w:t>0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7477AC" w:rsidRPr="007477AC" w:rsidRDefault="007477AC" w:rsidP="007477AC">
      <w:pPr>
        <w:pStyle w:val="Zkladntext"/>
        <w:spacing w:before="0" w:after="80" w:line="264" w:lineRule="auto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Obliba elektronického obchodování v Česku rok od roku roste. Během roku 201</w:t>
      </w:r>
      <w:r>
        <w:rPr>
          <w:rFonts w:ascii="Arial" w:hAnsi="Arial" w:cs="Arial"/>
          <w:bCs/>
          <w:i/>
          <w:sz w:val="20"/>
        </w:rPr>
        <w:t>7</w:t>
      </w:r>
      <w:r w:rsidRPr="007477AC">
        <w:rPr>
          <w:rFonts w:ascii="Arial" w:hAnsi="Arial" w:cs="Arial"/>
          <w:bCs/>
          <w:i/>
          <w:sz w:val="20"/>
        </w:rPr>
        <w:t xml:space="preserve"> uskutečnila elektronický prodej čtvrtina podniků a tyto prodeje tvořily bezmála </w:t>
      </w:r>
      <w:r w:rsidR="003C42E1">
        <w:rPr>
          <w:rFonts w:ascii="Arial" w:hAnsi="Arial" w:cs="Arial"/>
          <w:bCs/>
          <w:i/>
          <w:sz w:val="20"/>
        </w:rPr>
        <w:t>třetinu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Za</w:t>
      </w:r>
      <w:r>
        <w:rPr>
          <w:rFonts w:ascii="Arial" w:hAnsi="Arial" w:cs="Arial"/>
          <w:bCs/>
          <w:i/>
          <w:sz w:val="20"/>
        </w:rPr>
        <w:t> </w:t>
      </w:r>
      <w:r w:rsidRPr="007477AC">
        <w:rPr>
          <w:rFonts w:ascii="Arial" w:hAnsi="Arial" w:cs="Arial"/>
          <w:bCs/>
          <w:i/>
          <w:sz w:val="20"/>
        </w:rPr>
        <w:t>posledních 10 let se podíl firem elektronicky prodávajících</w:t>
      </w:r>
      <w:r>
        <w:rPr>
          <w:rFonts w:ascii="Arial" w:hAnsi="Arial" w:cs="Arial"/>
          <w:bCs/>
          <w:i/>
          <w:sz w:val="20"/>
        </w:rPr>
        <w:t xml:space="preserve"> téměř</w:t>
      </w:r>
      <w:r w:rsidRPr="007477AC">
        <w:rPr>
          <w:rFonts w:ascii="Arial" w:hAnsi="Arial" w:cs="Arial"/>
          <w:bCs/>
          <w:i/>
          <w:sz w:val="20"/>
        </w:rPr>
        <w:t xml:space="preserve"> zdvojnásobil a intenzita elektronických prodejů (% z celkových tržeb firem) je od té doby </w:t>
      </w:r>
      <w:r>
        <w:rPr>
          <w:rFonts w:ascii="Arial" w:hAnsi="Arial" w:cs="Arial"/>
          <w:bCs/>
          <w:i/>
          <w:sz w:val="20"/>
        </w:rPr>
        <w:t>dvakrát</w:t>
      </w:r>
      <w:r w:rsidRPr="007477AC">
        <w:rPr>
          <w:rFonts w:ascii="Arial" w:hAnsi="Arial" w:cs="Arial"/>
          <w:bCs/>
          <w:i/>
          <w:sz w:val="20"/>
        </w:rPr>
        <w:t xml:space="preserve"> vyšší. Firmy provozující prodej přes webové stránky </w:t>
      </w:r>
      <w:r>
        <w:rPr>
          <w:rFonts w:ascii="Arial" w:hAnsi="Arial" w:cs="Arial"/>
          <w:bCs/>
          <w:i/>
          <w:sz w:val="20"/>
        </w:rPr>
        <w:t>začínají zvolna pronikat i na tzv. on-line tržiště (e-</w:t>
      </w:r>
      <w:proofErr w:type="spellStart"/>
      <w:r>
        <w:rPr>
          <w:rFonts w:ascii="Arial" w:hAnsi="Arial" w:cs="Arial"/>
          <w:bCs/>
          <w:i/>
          <w:sz w:val="20"/>
        </w:rPr>
        <w:t>marketplaces</w:t>
      </w:r>
      <w:proofErr w:type="spellEnd"/>
      <w:r>
        <w:rPr>
          <w:rFonts w:ascii="Arial" w:hAnsi="Arial" w:cs="Arial"/>
          <w:bCs/>
          <w:i/>
          <w:sz w:val="20"/>
        </w:rPr>
        <w:t>).</w:t>
      </w:r>
      <w:r w:rsidR="005C41DA">
        <w:rPr>
          <w:rFonts w:ascii="Arial" w:hAnsi="Arial" w:cs="Arial"/>
          <w:bCs/>
          <w:i/>
          <w:sz w:val="20"/>
        </w:rPr>
        <w:t xml:space="preserve"> Prodávat v tomto prostředí se zatím daří především </w:t>
      </w:r>
      <w:r w:rsidR="00257036">
        <w:rPr>
          <w:rFonts w:ascii="Arial" w:hAnsi="Arial" w:cs="Arial"/>
          <w:bCs/>
          <w:i/>
          <w:sz w:val="20"/>
        </w:rPr>
        <w:t>subjektům</w:t>
      </w:r>
      <w:r w:rsidR="005C41DA">
        <w:rPr>
          <w:rFonts w:ascii="Arial" w:hAnsi="Arial" w:cs="Arial"/>
          <w:bCs/>
          <w:i/>
          <w:sz w:val="20"/>
        </w:rPr>
        <w:t xml:space="preserve"> </w:t>
      </w:r>
      <w:r w:rsidR="003C42E1">
        <w:rPr>
          <w:rFonts w:ascii="Arial" w:hAnsi="Arial" w:cs="Arial"/>
          <w:bCs/>
          <w:i/>
          <w:sz w:val="20"/>
        </w:rPr>
        <w:t xml:space="preserve">působícím v cestovním ruchu, zvláště firmám </w:t>
      </w:r>
      <w:r w:rsidR="005C41DA">
        <w:rPr>
          <w:rFonts w:ascii="Arial" w:hAnsi="Arial" w:cs="Arial"/>
          <w:bCs/>
          <w:i/>
          <w:sz w:val="20"/>
        </w:rPr>
        <w:t>poskytujícím ubytování.</w:t>
      </w:r>
    </w:p>
    <w:p w:rsidR="001165D5" w:rsidRPr="007477AC" w:rsidRDefault="001165D5" w:rsidP="001165D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201</w:t>
      </w:r>
      <w:r w:rsidR="007477AC">
        <w:rPr>
          <w:rFonts w:ascii="Arial" w:hAnsi="Arial" w:cs="Arial"/>
          <w:bCs/>
          <w:i/>
          <w:sz w:val="20"/>
          <w:szCs w:val="20"/>
          <w:lang w:eastAsia="cs-CZ"/>
        </w:rPr>
        <w:t>7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194F66" w:rsidRPr="00194F66" w:rsidRDefault="00194F66" w:rsidP="00015E95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5C41DA" w:rsidRPr="005209D8" w:rsidRDefault="005C41DA" w:rsidP="009B66DE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sz w:val="20"/>
        </w:rPr>
      </w:pPr>
      <w:r w:rsidRPr="005209D8">
        <w:rPr>
          <w:rFonts w:ascii="Arial" w:hAnsi="Arial" w:cs="Arial"/>
          <w:iCs/>
          <w:sz w:val="20"/>
          <w:szCs w:val="20"/>
        </w:rPr>
        <w:t>V roce 201</w:t>
      </w:r>
      <w:r>
        <w:rPr>
          <w:rFonts w:ascii="Arial" w:hAnsi="Arial" w:cs="Arial"/>
          <w:iCs/>
          <w:sz w:val="20"/>
          <w:szCs w:val="20"/>
        </w:rPr>
        <w:t>7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b/>
          <w:iCs/>
          <w:sz w:val="20"/>
          <w:szCs w:val="20"/>
        </w:rPr>
        <w:t>prodávala elektronicky</w:t>
      </w:r>
      <w:r w:rsidRPr="005209D8">
        <w:rPr>
          <w:rFonts w:ascii="Arial" w:hAnsi="Arial" w:cs="Arial"/>
          <w:iCs/>
          <w:sz w:val="20"/>
          <w:szCs w:val="20"/>
        </w:rPr>
        <w:t xml:space="preserve"> své zboží a/nebo služby čtvrtina firem. </w:t>
      </w:r>
      <w:r w:rsidR="00676B14" w:rsidRPr="00015E95">
        <w:rPr>
          <w:rFonts w:ascii="Arial" w:hAnsi="Arial" w:cs="Arial"/>
          <w:b/>
          <w:iCs/>
          <w:sz w:val="20"/>
          <w:szCs w:val="20"/>
        </w:rPr>
        <w:t>T</w:t>
      </w:r>
      <w:r w:rsidRPr="005209D8">
        <w:rPr>
          <w:rFonts w:ascii="Arial" w:hAnsi="Arial" w:cs="Arial"/>
          <w:b/>
          <w:iCs/>
          <w:sz w:val="20"/>
          <w:szCs w:val="20"/>
        </w:rPr>
        <w:t>ržby z</w:t>
      </w:r>
      <w:r w:rsidR="00215DD0">
        <w:rPr>
          <w:rFonts w:ascii="Arial" w:hAnsi="Arial" w:cs="Arial"/>
          <w:b/>
          <w:iCs/>
          <w:sz w:val="20"/>
          <w:szCs w:val="20"/>
        </w:rPr>
        <w:t> </w:t>
      </w:r>
      <w:r w:rsidRPr="005209D8">
        <w:rPr>
          <w:rFonts w:ascii="Arial" w:hAnsi="Arial" w:cs="Arial"/>
          <w:b/>
          <w:iCs/>
          <w:sz w:val="20"/>
          <w:szCs w:val="20"/>
        </w:rPr>
        <w:t>elektronických prodejů</w:t>
      </w:r>
      <w:r w:rsidRPr="005209D8">
        <w:rPr>
          <w:rFonts w:ascii="Arial" w:hAnsi="Arial" w:cs="Arial"/>
          <w:iCs/>
          <w:sz w:val="20"/>
          <w:szCs w:val="20"/>
        </w:rPr>
        <w:t xml:space="preserve"> na celkových tržbách podniků s 10 a více zaměstnanci</w:t>
      </w:r>
      <w:r w:rsidR="00676B14">
        <w:rPr>
          <w:rFonts w:ascii="Arial" w:hAnsi="Arial" w:cs="Arial"/>
          <w:iCs/>
          <w:sz w:val="20"/>
          <w:szCs w:val="20"/>
        </w:rPr>
        <w:t xml:space="preserve"> se ve stejném roce</w:t>
      </w:r>
      <w:r w:rsidRPr="005209D8">
        <w:rPr>
          <w:rFonts w:ascii="Arial" w:hAnsi="Arial" w:cs="Arial"/>
          <w:iCs/>
          <w:sz w:val="20"/>
          <w:szCs w:val="20"/>
        </w:rPr>
        <w:t xml:space="preserve"> podílely </w:t>
      </w:r>
      <w:r>
        <w:rPr>
          <w:rFonts w:ascii="Arial" w:hAnsi="Arial" w:cs="Arial"/>
          <w:iCs/>
          <w:sz w:val="20"/>
          <w:szCs w:val="20"/>
        </w:rPr>
        <w:t>29 %</w:t>
      </w:r>
      <w:r w:rsidRPr="005209D8">
        <w:rPr>
          <w:rFonts w:ascii="Arial" w:hAnsi="Arial" w:cs="Arial"/>
          <w:iCs/>
          <w:sz w:val="20"/>
          <w:szCs w:val="20"/>
        </w:rPr>
        <w:t xml:space="preserve"> – </w:t>
      </w:r>
      <w:r>
        <w:rPr>
          <w:rFonts w:ascii="Arial" w:hAnsi="Arial" w:cs="Arial"/>
          <w:iCs/>
          <w:sz w:val="20"/>
          <w:szCs w:val="20"/>
        </w:rPr>
        <w:t xml:space="preserve">v obou případech se jedná o </w:t>
      </w:r>
      <w:r w:rsidR="00936E0F">
        <w:rPr>
          <w:rFonts w:ascii="Arial" w:hAnsi="Arial" w:cs="Arial"/>
          <w:iCs/>
          <w:sz w:val="20"/>
          <w:szCs w:val="20"/>
        </w:rPr>
        <w:t xml:space="preserve">dvojnásobné zvýšení </w:t>
      </w:r>
      <w:r w:rsidR="00015E95">
        <w:rPr>
          <w:rFonts w:ascii="Arial" w:hAnsi="Arial" w:cs="Arial"/>
          <w:iCs/>
          <w:sz w:val="20"/>
          <w:szCs w:val="20"/>
        </w:rPr>
        <w:t>oproti</w:t>
      </w:r>
      <w:r w:rsidR="00936E0F">
        <w:rPr>
          <w:rFonts w:ascii="Arial" w:hAnsi="Arial" w:cs="Arial"/>
          <w:iCs/>
          <w:sz w:val="20"/>
          <w:szCs w:val="20"/>
        </w:rPr>
        <w:t> situaci před 10 lety</w:t>
      </w:r>
      <w:r w:rsidRPr="005209D8">
        <w:rPr>
          <w:rFonts w:ascii="Arial" w:hAnsi="Arial" w:cs="Arial"/>
          <w:iCs/>
          <w:sz w:val="20"/>
          <w:szCs w:val="20"/>
        </w:rPr>
        <w:t xml:space="preserve">. Mezi velikostními kategoriemi subjektů </w:t>
      </w:r>
      <w:r w:rsidRPr="00936E0F">
        <w:rPr>
          <w:rFonts w:ascii="Arial" w:hAnsi="Arial" w:cs="Arial"/>
          <w:b/>
          <w:iCs/>
          <w:sz w:val="20"/>
          <w:szCs w:val="20"/>
        </w:rPr>
        <w:t>dominují v elektronickém prodeji velké firmy</w:t>
      </w:r>
      <w:r w:rsidRPr="005209D8">
        <w:rPr>
          <w:rFonts w:ascii="Arial" w:hAnsi="Arial" w:cs="Arial"/>
          <w:iCs/>
          <w:sz w:val="20"/>
          <w:szCs w:val="20"/>
        </w:rPr>
        <w:t>. Polovina z nich elektronicky prodává a </w:t>
      </w:r>
      <w:r w:rsidR="00936E0F">
        <w:rPr>
          <w:rFonts w:ascii="Arial" w:hAnsi="Arial" w:cs="Arial"/>
          <w:iCs/>
          <w:sz w:val="20"/>
          <w:szCs w:val="20"/>
        </w:rPr>
        <w:t>téměř</w:t>
      </w:r>
      <w:r w:rsidRPr="005209D8">
        <w:rPr>
          <w:rFonts w:ascii="Arial" w:hAnsi="Arial" w:cs="Arial"/>
          <w:iCs/>
          <w:sz w:val="20"/>
          <w:szCs w:val="20"/>
        </w:rPr>
        <w:t xml:space="preserve"> dvě pětiny jejich celkových tržeb (</w:t>
      </w:r>
      <w:r w:rsidR="00936E0F">
        <w:rPr>
          <w:rFonts w:ascii="Arial" w:hAnsi="Arial" w:cs="Arial"/>
          <w:iCs/>
          <w:sz w:val="20"/>
          <w:szCs w:val="20"/>
        </w:rPr>
        <w:t>37 %</w:t>
      </w:r>
      <w:r w:rsidRPr="005209D8">
        <w:rPr>
          <w:rFonts w:ascii="Arial" w:hAnsi="Arial" w:cs="Arial"/>
          <w:iCs/>
          <w:sz w:val="20"/>
          <w:szCs w:val="20"/>
        </w:rPr>
        <w:t xml:space="preserve">) pochází právě z e-prodejů. </w:t>
      </w:r>
    </w:p>
    <w:p w:rsidR="005C41DA" w:rsidRPr="00837234" w:rsidRDefault="005C41DA" w:rsidP="009B66DE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8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 je dlouhodobě vyšší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pomocí elektronické výměny dat</w:t>
      </w:r>
      <w:r w:rsidR="00015E95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. Přes webové stránky prodávala v roce 201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Česku přibližně pětina 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subjektů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pomocí elektronické výměny dat 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12 % firem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tedy 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zhruba poloviční podíl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837234" w:rsidRPr="00837234" w:rsidRDefault="005C41DA" w:rsidP="009B66D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4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tržeb z těchto e-prodejů. Tržby z prodejů uskutečněných přes webové stránky tvořily 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v roce 2017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tržby získané elektronickou výměnou dat 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byly třikrát vyšší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tvořily 2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 % celkových podnikových tržeb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:rsidR="005209D8" w:rsidRPr="00837234" w:rsidRDefault="005C41DA" w:rsidP="009B66D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4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V žebříčku podniků elektronicky prodávajících byla Česká republika za rok 201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sedmém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místě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nad průměrem EU28</w:t>
      </w:r>
      <w:r w:rsidR="00837234" w:rsidRPr="00837234"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. Nad průměrem je ČR </w:t>
      </w:r>
      <w:r w:rsidR="004560CB">
        <w:rPr>
          <w:rFonts w:ascii="Arial" w:eastAsia="Calibri" w:hAnsi="Arial" w:cs="Arial"/>
          <w:iCs/>
          <w:sz w:val="20"/>
          <w:szCs w:val="20"/>
          <w:lang w:eastAsia="en-US"/>
        </w:rPr>
        <w:t>také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v elektronických prodejích uskutečněných</w:t>
      </w:r>
      <w:r w:rsidR="009F3E7F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přes webové stránky (deváté místo za rok 2017)</w:t>
      </w:r>
      <w:r w:rsidR="004560CB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F3E7F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60CB">
        <w:rPr>
          <w:rFonts w:ascii="Arial" w:eastAsia="Calibri" w:hAnsi="Arial" w:cs="Arial"/>
          <w:iCs/>
          <w:sz w:val="20"/>
          <w:szCs w:val="20"/>
          <w:lang w:eastAsia="en-US"/>
        </w:rPr>
        <w:t>V</w:t>
      </w:r>
      <w:bookmarkStart w:id="0" w:name="_GoBack"/>
      <w:bookmarkEnd w:id="0"/>
      <w:r w:rsidR="009F3E7F" w:rsidRPr="00837234">
        <w:rPr>
          <w:rFonts w:ascii="Arial" w:eastAsia="Calibri" w:hAnsi="Arial" w:cs="Arial"/>
          <w:iCs/>
          <w:sz w:val="20"/>
          <w:szCs w:val="20"/>
          <w:lang w:eastAsia="en-US"/>
        </w:rPr>
        <w:t> počtu firem elektronicky prodávajících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prostřednictvím elektronické výměny dat </w:t>
      </w:r>
      <w:r w:rsidR="009F3E7F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jsou české firmy 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za rok 201</w:t>
      </w:r>
      <w:r w:rsidR="009F3E7F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7 </w:t>
      </w:r>
      <w:r w:rsidR="009F3E7F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dokonce na druhé příčce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5209D8" w:rsidRPr="00837234">
        <w:rPr>
          <w:rFonts w:ascii="Arial" w:hAnsi="Arial" w:cs="Arial"/>
          <w:iCs/>
          <w:sz w:val="20"/>
          <w:szCs w:val="20"/>
        </w:rPr>
        <w:t>V podílu tržeb realizovaných z e-prodejů se české firmy s deseti a více zaměstnanci</w:t>
      </w:r>
      <w:r w:rsidR="009F3E7F" w:rsidRPr="00837234">
        <w:rPr>
          <w:rFonts w:ascii="Arial" w:hAnsi="Arial" w:cs="Arial"/>
          <w:iCs/>
          <w:sz w:val="20"/>
          <w:szCs w:val="20"/>
        </w:rPr>
        <w:t xml:space="preserve"> za rok 2017</w:t>
      </w:r>
      <w:r w:rsidR="005209D8" w:rsidRPr="00837234">
        <w:rPr>
          <w:rFonts w:ascii="Arial" w:hAnsi="Arial" w:cs="Arial"/>
          <w:iCs/>
          <w:sz w:val="20"/>
          <w:szCs w:val="20"/>
        </w:rPr>
        <w:t xml:space="preserve"> umístily, po Irsku a Belgii, </w:t>
      </w:r>
      <w:r w:rsidR="005209D8" w:rsidRPr="00837234">
        <w:rPr>
          <w:rFonts w:ascii="Arial" w:hAnsi="Arial" w:cs="Arial"/>
          <w:b/>
          <w:iCs/>
          <w:sz w:val="20"/>
          <w:szCs w:val="20"/>
        </w:rPr>
        <w:t>na třetím místě</w:t>
      </w:r>
      <w:r w:rsidR="0066687D" w:rsidRPr="00837234">
        <w:rPr>
          <w:rFonts w:ascii="Arial" w:hAnsi="Arial" w:cs="Arial"/>
          <w:iCs/>
          <w:sz w:val="20"/>
          <w:szCs w:val="20"/>
        </w:rPr>
        <w:t>.</w:t>
      </w:r>
      <w:r w:rsidR="00837234">
        <w:rPr>
          <w:rFonts w:ascii="Arial" w:hAnsi="Arial" w:cs="Arial"/>
          <w:iCs/>
          <w:sz w:val="20"/>
          <w:szCs w:val="20"/>
        </w:rPr>
        <w:t xml:space="preserve"> Pokud bychom vzali v úvahu jen </w:t>
      </w:r>
      <w:r w:rsidR="00837234" w:rsidRPr="00C442B4">
        <w:rPr>
          <w:rFonts w:ascii="Arial" w:hAnsi="Arial" w:cs="Arial"/>
          <w:b/>
          <w:iCs/>
          <w:sz w:val="20"/>
          <w:szCs w:val="20"/>
        </w:rPr>
        <w:t>tržby získané elektronickou výměnou dat</w:t>
      </w:r>
      <w:r w:rsidR="00837234">
        <w:rPr>
          <w:rFonts w:ascii="Arial" w:hAnsi="Arial" w:cs="Arial"/>
          <w:iCs/>
          <w:sz w:val="20"/>
          <w:szCs w:val="20"/>
        </w:rPr>
        <w:t xml:space="preserve">, jsou české podniky za rok 2017 </w:t>
      </w:r>
      <w:r w:rsidR="00837234" w:rsidRPr="00C442B4">
        <w:rPr>
          <w:rFonts w:ascii="Arial" w:hAnsi="Arial" w:cs="Arial"/>
          <w:b/>
          <w:iCs/>
          <w:sz w:val="20"/>
          <w:szCs w:val="20"/>
        </w:rPr>
        <w:t>na prvním místě evropského žebříčku</w:t>
      </w:r>
      <w:r w:rsidR="00837234">
        <w:rPr>
          <w:rFonts w:ascii="Arial" w:hAnsi="Arial" w:cs="Arial"/>
          <w:iCs/>
          <w:sz w:val="20"/>
          <w:szCs w:val="20"/>
        </w:rPr>
        <w:t>.</w:t>
      </w:r>
    </w:p>
    <w:p w:rsidR="00676B14" w:rsidRDefault="00676B14" w:rsidP="009B66D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C7861">
        <w:rPr>
          <w:rFonts w:ascii="Arial" w:hAnsi="Arial" w:cs="Arial"/>
          <w:iCs/>
          <w:sz w:val="20"/>
          <w:szCs w:val="20"/>
        </w:rPr>
        <w:t>K prodeji prostřednictvím elektronické výměny dat přistupují především velké subjekty</w:t>
      </w:r>
      <w:r w:rsidR="00601A3B" w:rsidRPr="006C7861">
        <w:rPr>
          <w:rFonts w:ascii="Arial" w:hAnsi="Arial" w:cs="Arial"/>
          <w:iCs/>
          <w:sz w:val="20"/>
          <w:szCs w:val="20"/>
        </w:rPr>
        <w:t>,</w:t>
      </w:r>
      <w:r w:rsidRPr="006C7861">
        <w:rPr>
          <w:rFonts w:ascii="Arial" w:hAnsi="Arial" w:cs="Arial"/>
          <w:iCs/>
          <w:sz w:val="20"/>
          <w:szCs w:val="20"/>
        </w:rPr>
        <w:t xml:space="preserve"> v roce 201</w:t>
      </w:r>
      <w:r w:rsidR="00C442B4" w:rsidRPr="006C7861">
        <w:rPr>
          <w:rFonts w:ascii="Arial" w:hAnsi="Arial" w:cs="Arial"/>
          <w:iCs/>
          <w:sz w:val="20"/>
          <w:szCs w:val="20"/>
        </w:rPr>
        <w:t xml:space="preserve">7 </w:t>
      </w:r>
      <w:r w:rsidRPr="006C7861">
        <w:rPr>
          <w:rFonts w:ascii="Arial" w:hAnsi="Arial" w:cs="Arial"/>
          <w:iCs/>
          <w:sz w:val="20"/>
          <w:szCs w:val="20"/>
        </w:rPr>
        <w:t>prodávalo zboží či služby 3</w:t>
      </w:r>
      <w:r w:rsidR="00C442B4" w:rsidRPr="006C7861">
        <w:rPr>
          <w:rFonts w:ascii="Arial" w:hAnsi="Arial" w:cs="Arial"/>
          <w:iCs/>
          <w:sz w:val="20"/>
          <w:szCs w:val="20"/>
        </w:rPr>
        <w:t>5</w:t>
      </w:r>
      <w:r w:rsidRPr="006C7861">
        <w:rPr>
          <w:rFonts w:ascii="Arial" w:hAnsi="Arial" w:cs="Arial"/>
          <w:iCs/>
          <w:sz w:val="20"/>
          <w:szCs w:val="20"/>
        </w:rPr>
        <w:t xml:space="preserve"> % velkých, ale pouze </w:t>
      </w:r>
      <w:r w:rsidR="00C442B4" w:rsidRPr="006C7861">
        <w:rPr>
          <w:rFonts w:ascii="Arial" w:hAnsi="Arial" w:cs="Arial"/>
          <w:iCs/>
          <w:sz w:val="20"/>
          <w:szCs w:val="20"/>
        </w:rPr>
        <w:t>9</w:t>
      </w:r>
      <w:r w:rsidRPr="006C7861">
        <w:rPr>
          <w:rFonts w:ascii="Arial" w:hAnsi="Arial" w:cs="Arial"/>
          <w:iCs/>
          <w:sz w:val="20"/>
          <w:szCs w:val="20"/>
        </w:rPr>
        <w:t xml:space="preserve"> % malých firem. Z odvětvového pohledu je e-prodej elektronickou výměnou dat </w:t>
      </w:r>
      <w:r w:rsidRPr="006C7861">
        <w:rPr>
          <w:rFonts w:ascii="Arial" w:hAnsi="Arial" w:cs="Arial"/>
          <w:b/>
          <w:iCs/>
          <w:sz w:val="20"/>
          <w:szCs w:val="20"/>
        </w:rPr>
        <w:t>dlouhodobě nejvíce rozšířen v automobilovém průmyslu</w:t>
      </w:r>
      <w:r w:rsidRPr="006C7861">
        <w:rPr>
          <w:rFonts w:ascii="Arial" w:hAnsi="Arial" w:cs="Arial"/>
          <w:iCs/>
          <w:sz w:val="20"/>
          <w:szCs w:val="20"/>
        </w:rPr>
        <w:t xml:space="preserve"> (3</w:t>
      </w:r>
      <w:r w:rsidR="00601A3B" w:rsidRPr="006C7861">
        <w:rPr>
          <w:rFonts w:ascii="Arial" w:hAnsi="Arial" w:cs="Arial"/>
          <w:iCs/>
          <w:sz w:val="20"/>
          <w:szCs w:val="20"/>
        </w:rPr>
        <w:t>3</w:t>
      </w:r>
      <w:r w:rsidRPr="006C7861">
        <w:rPr>
          <w:rFonts w:ascii="Arial" w:hAnsi="Arial" w:cs="Arial"/>
          <w:iCs/>
          <w:sz w:val="20"/>
          <w:szCs w:val="20"/>
        </w:rPr>
        <w:t> % v roce 201</w:t>
      </w:r>
      <w:r w:rsidR="00601A3B" w:rsidRPr="006C7861">
        <w:rPr>
          <w:rFonts w:ascii="Arial" w:hAnsi="Arial" w:cs="Arial"/>
          <w:iCs/>
          <w:sz w:val="20"/>
          <w:szCs w:val="20"/>
        </w:rPr>
        <w:t>7</w:t>
      </w:r>
      <w:r w:rsidRPr="006C7861">
        <w:rPr>
          <w:rFonts w:ascii="Arial" w:hAnsi="Arial" w:cs="Arial"/>
          <w:iCs/>
          <w:sz w:val="20"/>
          <w:szCs w:val="20"/>
        </w:rPr>
        <w:t>). S odstupem následují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 cestovní agentury a kanceláře, telekomunikační firmy, </w:t>
      </w:r>
      <w:r w:rsidRPr="006C7861">
        <w:rPr>
          <w:rFonts w:ascii="Arial" w:hAnsi="Arial" w:cs="Arial"/>
          <w:iCs/>
          <w:sz w:val="20"/>
          <w:szCs w:val="20"/>
        </w:rPr>
        <w:t xml:space="preserve">firmy 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působící v potravinářském průmyslu a velkoobchod </w:t>
      </w:r>
      <w:r w:rsidRPr="006C7861">
        <w:rPr>
          <w:rFonts w:ascii="Arial" w:hAnsi="Arial" w:cs="Arial"/>
          <w:iCs/>
          <w:sz w:val="20"/>
          <w:szCs w:val="20"/>
        </w:rPr>
        <w:t>(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ve všech </w:t>
      </w:r>
      <w:r w:rsidR="006C7861" w:rsidRPr="006C7861">
        <w:rPr>
          <w:rFonts w:ascii="Arial" w:hAnsi="Arial" w:cs="Arial"/>
          <w:iCs/>
          <w:sz w:val="20"/>
          <w:szCs w:val="20"/>
        </w:rPr>
        <w:t>zmíněných odvětvích využívalo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 </w:t>
      </w:r>
      <w:r w:rsidRPr="006C7861">
        <w:rPr>
          <w:rFonts w:ascii="Arial" w:hAnsi="Arial" w:cs="Arial"/>
          <w:iCs/>
          <w:sz w:val="20"/>
          <w:szCs w:val="20"/>
        </w:rPr>
        <w:t>e-prodej přes EDI</w:t>
      </w:r>
      <w:r w:rsidR="006C7861" w:rsidRPr="006C7861">
        <w:rPr>
          <w:rFonts w:ascii="Arial" w:hAnsi="Arial" w:cs="Arial"/>
          <w:iCs/>
          <w:sz w:val="20"/>
          <w:szCs w:val="20"/>
        </w:rPr>
        <w:t xml:space="preserve"> </w:t>
      </w:r>
      <w:r w:rsidRPr="006C7861">
        <w:rPr>
          <w:rFonts w:ascii="Arial" w:hAnsi="Arial" w:cs="Arial"/>
          <w:iCs/>
          <w:sz w:val="20"/>
          <w:szCs w:val="20"/>
        </w:rPr>
        <w:t xml:space="preserve"> </w:t>
      </w:r>
      <w:r w:rsidR="00601A3B" w:rsidRPr="006C7861">
        <w:rPr>
          <w:rFonts w:ascii="Arial" w:hAnsi="Arial" w:cs="Arial"/>
          <w:iCs/>
          <w:sz w:val="20"/>
          <w:szCs w:val="20"/>
        </w:rPr>
        <w:t>v roce 2017 více než 20</w:t>
      </w:r>
      <w:r w:rsidRPr="006C7861">
        <w:rPr>
          <w:rFonts w:ascii="Arial" w:hAnsi="Arial" w:cs="Arial"/>
          <w:iCs/>
          <w:sz w:val="20"/>
          <w:szCs w:val="20"/>
        </w:rPr>
        <w:t xml:space="preserve"> % </w:t>
      </w:r>
      <w:r w:rsidR="00601A3B" w:rsidRPr="006C7861">
        <w:rPr>
          <w:rFonts w:ascii="Arial" w:hAnsi="Arial" w:cs="Arial"/>
          <w:iCs/>
          <w:sz w:val="20"/>
          <w:szCs w:val="20"/>
        </w:rPr>
        <w:t>subjektů</w:t>
      </w:r>
      <w:r w:rsidRPr="006C7861">
        <w:rPr>
          <w:rFonts w:ascii="Arial" w:hAnsi="Arial" w:cs="Arial"/>
          <w:iCs/>
          <w:sz w:val="20"/>
          <w:szCs w:val="20"/>
        </w:rPr>
        <w:t>).</w:t>
      </w:r>
    </w:p>
    <w:p w:rsidR="00FB73C1" w:rsidRPr="00FB73C1" w:rsidRDefault="007F6765" w:rsidP="009B66D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Elektronický prodej prostřednictvím webových stránek či aplikací byl blíže popsán v kapitole </w:t>
      </w:r>
      <w:proofErr w:type="gramStart"/>
      <w:r>
        <w:rPr>
          <w:rFonts w:ascii="Arial" w:hAnsi="Arial" w:cs="Arial"/>
          <w:iCs/>
          <w:sz w:val="20"/>
          <w:szCs w:val="20"/>
        </w:rPr>
        <w:t>č.3 této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  <w:r w:rsidR="003C42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publikace. </w:t>
      </w:r>
      <w:r w:rsidR="00F55BAA">
        <w:rPr>
          <w:rFonts w:ascii="Arial" w:hAnsi="Arial" w:cs="Arial"/>
          <w:iCs/>
          <w:sz w:val="20"/>
          <w:szCs w:val="20"/>
        </w:rPr>
        <w:t>Zde tedy</w:t>
      </w:r>
      <w:r w:rsidR="00257036">
        <w:rPr>
          <w:rFonts w:ascii="Arial" w:hAnsi="Arial" w:cs="Arial"/>
          <w:iCs/>
          <w:sz w:val="20"/>
          <w:szCs w:val="20"/>
        </w:rPr>
        <w:t xml:space="preserve"> uvádíme </w:t>
      </w:r>
      <w:r w:rsidR="00F55BAA">
        <w:rPr>
          <w:rFonts w:ascii="Arial" w:hAnsi="Arial" w:cs="Arial"/>
          <w:iCs/>
          <w:sz w:val="20"/>
          <w:szCs w:val="20"/>
        </w:rPr>
        <w:t xml:space="preserve">už jen </w:t>
      </w:r>
      <w:r w:rsidR="00257036">
        <w:rPr>
          <w:rFonts w:ascii="Arial" w:hAnsi="Arial" w:cs="Arial"/>
          <w:iCs/>
          <w:sz w:val="20"/>
          <w:szCs w:val="20"/>
        </w:rPr>
        <w:t xml:space="preserve">nejdůležitější </w:t>
      </w:r>
      <w:r w:rsidR="00F55BAA">
        <w:rPr>
          <w:rFonts w:ascii="Arial" w:hAnsi="Arial" w:cs="Arial"/>
          <w:iCs/>
          <w:sz w:val="20"/>
          <w:szCs w:val="20"/>
        </w:rPr>
        <w:t xml:space="preserve">zjištění: přes webové stránky či aplikace prodávají nejčastěji </w:t>
      </w:r>
      <w:r w:rsidR="00F55BAA" w:rsidRPr="009B66DE">
        <w:rPr>
          <w:rFonts w:ascii="Arial" w:hAnsi="Arial" w:cs="Arial"/>
          <w:b/>
          <w:sz w:val="20"/>
        </w:rPr>
        <w:t>firmy působící v cestovním ruchu</w:t>
      </w:r>
      <w:r w:rsidR="00F55BAA">
        <w:rPr>
          <w:rFonts w:ascii="Arial" w:hAnsi="Arial" w:cs="Arial"/>
          <w:sz w:val="20"/>
        </w:rPr>
        <w:t xml:space="preserve"> (66 % v roce 2017) a subjekty poskytující </w:t>
      </w:r>
      <w:r w:rsidR="00F55BAA" w:rsidRPr="009B66DE">
        <w:rPr>
          <w:rFonts w:ascii="Arial" w:hAnsi="Arial" w:cs="Arial"/>
          <w:b/>
          <w:sz w:val="20"/>
        </w:rPr>
        <w:t>ubytování</w:t>
      </w:r>
      <w:r w:rsidR="00F55BAA">
        <w:rPr>
          <w:rFonts w:ascii="Arial" w:hAnsi="Arial" w:cs="Arial"/>
          <w:sz w:val="20"/>
        </w:rPr>
        <w:t xml:space="preserve"> (63 %). Firmy, které prodávají přes své vlastní webové stránky, prodávají </w:t>
      </w:r>
      <w:r w:rsidR="00F55BAA" w:rsidRPr="009B66DE">
        <w:rPr>
          <w:rFonts w:ascii="Arial" w:hAnsi="Arial" w:cs="Arial"/>
          <w:sz w:val="20"/>
        </w:rPr>
        <w:t>přibližně stejně často jak koncovým zákazníkům</w:t>
      </w:r>
      <w:r w:rsidR="00F55BAA">
        <w:rPr>
          <w:rFonts w:ascii="Arial" w:hAnsi="Arial" w:cs="Arial"/>
          <w:sz w:val="20"/>
        </w:rPr>
        <w:t xml:space="preserve"> (tzv. B2C prodej), tak dalším firmám nebo organizacím veřejné správy (tzv. B2B</w:t>
      </w:r>
      <w:r w:rsidR="00015E95">
        <w:rPr>
          <w:rFonts w:ascii="Arial" w:hAnsi="Arial" w:cs="Arial"/>
          <w:sz w:val="20"/>
        </w:rPr>
        <w:t>/</w:t>
      </w:r>
      <w:r w:rsidR="00F55BAA">
        <w:rPr>
          <w:rFonts w:ascii="Arial" w:hAnsi="Arial" w:cs="Arial"/>
          <w:sz w:val="20"/>
        </w:rPr>
        <w:t xml:space="preserve">B2G prodej). </w:t>
      </w:r>
    </w:p>
    <w:p w:rsidR="00F55BAA" w:rsidRPr="00FB73C1" w:rsidRDefault="00FB73C1" w:rsidP="009B66D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B73C1">
        <w:rPr>
          <w:rFonts w:ascii="Arial" w:hAnsi="Arial" w:cs="Arial"/>
          <w:sz w:val="20"/>
        </w:rPr>
        <w:t>Prodej přes tzv. </w:t>
      </w:r>
      <w:r w:rsidRPr="009B66DE">
        <w:rPr>
          <w:rFonts w:ascii="Arial" w:hAnsi="Arial" w:cs="Arial"/>
          <w:b/>
          <w:sz w:val="20"/>
        </w:rPr>
        <w:t>on-line tržiště</w:t>
      </w:r>
      <w:r w:rsidRPr="00FB73C1">
        <w:rPr>
          <w:rFonts w:ascii="Arial" w:hAnsi="Arial" w:cs="Arial"/>
          <w:sz w:val="20"/>
        </w:rPr>
        <w:t xml:space="preserve"> není v</w:t>
      </w:r>
      <w:r w:rsidR="00257036">
        <w:rPr>
          <w:rFonts w:ascii="Arial" w:hAnsi="Arial" w:cs="Arial"/>
          <w:sz w:val="20"/>
        </w:rPr>
        <w:t xml:space="preserve"> případě</w:t>
      </w:r>
      <w:r w:rsidRPr="00FB73C1">
        <w:rPr>
          <w:rFonts w:ascii="Arial" w:hAnsi="Arial" w:cs="Arial"/>
          <w:sz w:val="20"/>
        </w:rPr>
        <w:t> česk</w:t>
      </w:r>
      <w:r w:rsidR="00257036">
        <w:rPr>
          <w:rFonts w:ascii="Arial" w:hAnsi="Arial" w:cs="Arial"/>
          <w:sz w:val="20"/>
        </w:rPr>
        <w:t>ých</w:t>
      </w:r>
      <w:r w:rsidRPr="00FB73C1">
        <w:rPr>
          <w:rFonts w:ascii="Arial" w:hAnsi="Arial" w:cs="Arial"/>
          <w:sz w:val="20"/>
        </w:rPr>
        <w:t xml:space="preserve"> podnik</w:t>
      </w:r>
      <w:r w:rsidR="00257036">
        <w:rPr>
          <w:rFonts w:ascii="Arial" w:hAnsi="Arial" w:cs="Arial"/>
          <w:sz w:val="20"/>
        </w:rPr>
        <w:t xml:space="preserve">ů </w:t>
      </w:r>
      <w:r w:rsidR="006169B6">
        <w:rPr>
          <w:rFonts w:ascii="Arial" w:hAnsi="Arial" w:cs="Arial"/>
          <w:sz w:val="20"/>
        </w:rPr>
        <w:t xml:space="preserve">zatím </w:t>
      </w:r>
      <w:r w:rsidRPr="00FB73C1">
        <w:rPr>
          <w:rFonts w:ascii="Arial" w:hAnsi="Arial" w:cs="Arial"/>
          <w:sz w:val="20"/>
        </w:rPr>
        <w:t xml:space="preserve">příliš </w:t>
      </w:r>
      <w:r w:rsidR="00257036">
        <w:rPr>
          <w:rFonts w:ascii="Arial" w:hAnsi="Arial" w:cs="Arial"/>
          <w:sz w:val="20"/>
        </w:rPr>
        <w:t>praktikován</w:t>
      </w:r>
      <w:r w:rsidRPr="00FB73C1">
        <w:rPr>
          <w:rFonts w:ascii="Arial" w:hAnsi="Arial" w:cs="Arial"/>
          <w:sz w:val="20"/>
        </w:rPr>
        <w:t xml:space="preserve">. V roce 2017 </w:t>
      </w:r>
      <w:r w:rsidR="00257036">
        <w:rPr>
          <w:rFonts w:ascii="Arial" w:hAnsi="Arial" w:cs="Arial"/>
          <w:sz w:val="20"/>
        </w:rPr>
        <w:t xml:space="preserve">tímto způsobem </w:t>
      </w:r>
      <w:r w:rsidRPr="00FB73C1">
        <w:rPr>
          <w:rFonts w:ascii="Arial" w:hAnsi="Arial" w:cs="Arial"/>
          <w:sz w:val="20"/>
        </w:rPr>
        <w:t>prodávala 3 % podniků s více než 10 zaměstnanci.</w:t>
      </w:r>
      <w:r w:rsidR="006169B6">
        <w:rPr>
          <w:rFonts w:ascii="Arial" w:hAnsi="Arial" w:cs="Arial"/>
          <w:sz w:val="20"/>
        </w:rPr>
        <w:t xml:space="preserve"> Prodej přes on-line tržiště realizovaly především subjekty</w:t>
      </w:r>
      <w:r w:rsidR="00257036">
        <w:rPr>
          <w:rFonts w:ascii="Arial" w:hAnsi="Arial" w:cs="Arial"/>
          <w:sz w:val="20"/>
        </w:rPr>
        <w:t xml:space="preserve"> působící</w:t>
      </w:r>
      <w:r w:rsidR="006169B6" w:rsidRPr="00FB73C1">
        <w:rPr>
          <w:rFonts w:ascii="Arial" w:hAnsi="Arial" w:cs="Arial"/>
          <w:sz w:val="20"/>
        </w:rPr>
        <w:t xml:space="preserve"> </w:t>
      </w:r>
      <w:r w:rsidR="006169B6" w:rsidRPr="009B66DE">
        <w:rPr>
          <w:rFonts w:ascii="Arial" w:hAnsi="Arial" w:cs="Arial"/>
          <w:b/>
          <w:sz w:val="20"/>
        </w:rPr>
        <w:t>v oblasti ubytování a cestovního ruchu</w:t>
      </w:r>
      <w:r w:rsidR="006169B6">
        <w:rPr>
          <w:rFonts w:ascii="Arial" w:hAnsi="Arial" w:cs="Arial"/>
          <w:sz w:val="20"/>
        </w:rPr>
        <w:t>.</w:t>
      </w:r>
    </w:p>
    <w:p w:rsidR="006C7861" w:rsidRDefault="006C7861" w:rsidP="005B6A8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</w:p>
    <w:p w:rsidR="005B6A8B" w:rsidRDefault="00FB73C1" w:rsidP="005B6A8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B6A8B">
        <w:rPr>
          <w:rFonts w:ascii="Arial" w:hAnsi="Arial" w:cs="Arial"/>
          <w:b/>
          <w:sz w:val="20"/>
        </w:rPr>
        <w:lastRenderedPageBreak/>
        <w:t>Graf</w:t>
      </w:r>
      <w:r w:rsidR="005B6A8B" w:rsidRPr="00887564">
        <w:rPr>
          <w:rFonts w:ascii="Arial" w:hAnsi="Arial" w:cs="Arial"/>
          <w:b/>
          <w:sz w:val="20"/>
        </w:rPr>
        <w:t xml:space="preserve"> </w:t>
      </w:r>
      <w:r w:rsidR="005B6A8B">
        <w:rPr>
          <w:rFonts w:ascii="Arial" w:hAnsi="Arial" w:cs="Arial"/>
          <w:b/>
          <w:sz w:val="20"/>
        </w:rPr>
        <w:t>10</w:t>
      </w:r>
      <w:r w:rsidR="005B6A8B" w:rsidRPr="00887564">
        <w:rPr>
          <w:rFonts w:ascii="Arial" w:hAnsi="Arial" w:cs="Arial"/>
          <w:b/>
          <w:sz w:val="20"/>
        </w:rPr>
        <w:t>.1: Elektronický prodej v podnikatelském sektoru ČR</w:t>
      </w:r>
    </w:p>
    <w:p w:rsidR="005B6A8B" w:rsidRDefault="004560CB" w:rsidP="005B6A8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90.5pt;height:15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">
            <v:imagedata r:id="rId8" o:title="" cropbottom="-22f"/>
            <o:lock v:ext="edit" aspectratio="f"/>
          </v:shape>
        </w:pict>
      </w:r>
    </w:p>
    <w:p w:rsidR="00FB73C1" w:rsidRDefault="00FB73C1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</w:p>
    <w:p w:rsidR="00FB73C1" w:rsidRDefault="00FB73C1" w:rsidP="00FB73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10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elektronického</w:t>
      </w:r>
      <w:r w:rsidRPr="007361FE">
        <w:rPr>
          <w:rFonts w:ascii="Arial" w:hAnsi="Arial" w:cs="Arial"/>
          <w:b/>
          <w:sz w:val="20"/>
        </w:rPr>
        <w:t xml:space="preserve"> prodej</w:t>
      </w:r>
      <w:r>
        <w:rPr>
          <w:rFonts w:ascii="Arial" w:hAnsi="Arial" w:cs="Arial"/>
          <w:b/>
          <w:sz w:val="20"/>
        </w:rPr>
        <w:t>e v podnikatelském sektoru</w:t>
      </w:r>
      <w:r w:rsidRPr="007361FE">
        <w:rPr>
          <w:rFonts w:ascii="Arial" w:hAnsi="Arial" w:cs="Arial"/>
          <w:b/>
          <w:sz w:val="20"/>
        </w:rPr>
        <w:t xml:space="preserve"> ČR podle použité počítačové sítě </w:t>
      </w:r>
    </w:p>
    <w:p w:rsidR="00FB73C1" w:rsidRDefault="004560CB" w:rsidP="00FB73C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6" type="#_x0000_t75" style="width:489pt;height:15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">
            <v:imagedata r:id="rId9" o:title="" cropbottom="-22f"/>
            <o:lock v:ext="edit" aspectratio="f"/>
          </v:shape>
        </w:pict>
      </w:r>
    </w:p>
    <w:p w:rsidR="00FB73C1" w:rsidRDefault="00FB73C1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2E1D9F">
        <w:rPr>
          <w:rFonts w:ascii="Arial" w:hAnsi="Arial" w:cs="Arial"/>
          <w:i/>
          <w:sz w:val="18"/>
          <w:szCs w:val="18"/>
          <w:u w:val="single"/>
        </w:rPr>
        <w:t>celkov</w:t>
      </w:r>
      <w:r w:rsidR="007C4904">
        <w:rPr>
          <w:rFonts w:ascii="Arial" w:hAnsi="Arial" w:cs="Arial"/>
          <w:i/>
          <w:sz w:val="18"/>
          <w:szCs w:val="18"/>
          <w:u w:val="single"/>
        </w:rPr>
        <w:t>é hodnotě</w:t>
      </w:r>
      <w:r w:rsidRPr="002E1D9F">
        <w:rPr>
          <w:rFonts w:ascii="Arial" w:hAnsi="Arial" w:cs="Arial"/>
          <w:i/>
          <w:sz w:val="18"/>
          <w:szCs w:val="18"/>
          <w:u w:val="single"/>
        </w:rPr>
        <w:t xml:space="preserve"> trž</w:t>
      </w:r>
      <w:r w:rsidR="007C4904">
        <w:rPr>
          <w:rFonts w:ascii="Arial" w:hAnsi="Arial" w:cs="Arial"/>
          <w:i/>
          <w:sz w:val="18"/>
          <w:szCs w:val="18"/>
          <w:u w:val="single"/>
        </w:rPr>
        <w:t>e</w:t>
      </w:r>
      <w:r w:rsidRPr="002E1D9F">
        <w:rPr>
          <w:rFonts w:ascii="Arial" w:hAnsi="Arial" w:cs="Arial"/>
          <w:i/>
          <w:sz w:val="18"/>
          <w:szCs w:val="18"/>
          <w:u w:val="single"/>
        </w:rPr>
        <w:t>b</w:t>
      </w:r>
      <w:r w:rsidRPr="007C4904">
        <w:rPr>
          <w:rFonts w:ascii="Arial" w:hAnsi="Arial" w:cs="Arial"/>
          <w:i/>
          <w:sz w:val="18"/>
          <w:szCs w:val="18"/>
        </w:rPr>
        <w:t xml:space="preserve"> firem</w:t>
      </w:r>
      <w:r>
        <w:rPr>
          <w:rFonts w:ascii="Arial" w:hAnsi="Arial" w:cs="Arial"/>
          <w:i/>
          <w:sz w:val="18"/>
          <w:szCs w:val="18"/>
        </w:rPr>
        <w:t xml:space="preserve"> s 10 a více zaměstnanci v daných letech </w:t>
      </w:r>
    </w:p>
    <w:p w:rsidR="00FB73C1" w:rsidRDefault="00FB73C1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D9569D" w:rsidRDefault="00D9569D" w:rsidP="00D9569D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8875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10</w:t>
      </w:r>
      <w:r w:rsidRPr="008875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887564">
        <w:rPr>
          <w:rFonts w:ascii="Arial" w:hAnsi="Arial" w:cs="Arial"/>
          <w:b/>
          <w:sz w:val="20"/>
        </w:rPr>
        <w:t>: Elektronický prodej</w:t>
      </w:r>
      <w:r>
        <w:rPr>
          <w:rFonts w:ascii="Arial" w:hAnsi="Arial" w:cs="Arial"/>
          <w:b/>
          <w:sz w:val="20"/>
        </w:rPr>
        <w:t xml:space="preserve"> přes webové stránky v roce 2017</w:t>
      </w:r>
      <w:r w:rsidRPr="008875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top 5 odvětví</w:t>
      </w:r>
    </w:p>
    <w:p w:rsidR="006169B6" w:rsidRDefault="004560CB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489pt;height:240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">
            <v:imagedata r:id="rId10" o:title=""/>
            <o:lock v:ext="edit" aspectratio="f"/>
          </v:shape>
        </w:pict>
      </w:r>
    </w:p>
    <w:p w:rsidR="00D9569D" w:rsidRDefault="00D9569D" w:rsidP="00D9569D">
      <w:pPr>
        <w:spacing w:after="0" w:line="240" w:lineRule="auto"/>
        <w:rPr>
          <w:rFonts w:ascii="Arial" w:hAnsi="Arial" w:cs="Arial"/>
          <w:i/>
          <w:sz w:val="20"/>
        </w:rPr>
      </w:pPr>
    </w:p>
    <w:p w:rsidR="00D9569D" w:rsidRPr="009B66DE" w:rsidRDefault="00D9569D" w:rsidP="00D9569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B66D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odvětvové skupině </w:t>
      </w:r>
    </w:p>
    <w:p w:rsidR="007361FE" w:rsidRPr="00887564" w:rsidRDefault="009D0373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</w:rPr>
        <w:br w:type="page"/>
      </w:r>
      <w:r w:rsidR="000F49D3" w:rsidRPr="00887564">
        <w:rPr>
          <w:rFonts w:ascii="Arial" w:hAnsi="Arial" w:cs="Arial"/>
          <w:b/>
          <w:sz w:val="20"/>
        </w:rPr>
        <w:lastRenderedPageBreak/>
        <w:t xml:space="preserve">Tab. </w:t>
      </w:r>
      <w:r w:rsidR="00C2361E">
        <w:rPr>
          <w:rFonts w:ascii="Arial" w:hAnsi="Arial" w:cs="Arial"/>
          <w:b/>
          <w:sz w:val="20"/>
        </w:rPr>
        <w:t>1</w:t>
      </w:r>
      <w:r w:rsidR="001406DC">
        <w:rPr>
          <w:rFonts w:ascii="Arial" w:hAnsi="Arial" w:cs="Arial"/>
          <w:b/>
          <w:sz w:val="20"/>
        </w:rPr>
        <w:t>0</w:t>
      </w:r>
      <w:r w:rsidR="000F49D3" w:rsidRPr="00887564">
        <w:rPr>
          <w:rFonts w:ascii="Arial" w:hAnsi="Arial" w:cs="Arial"/>
          <w:b/>
          <w:sz w:val="20"/>
        </w:rPr>
        <w:t>.1: Elektronický prodej v podnikatelském sektoru ČR</w:t>
      </w:r>
      <w:r w:rsidR="00E856E0" w:rsidRPr="00887564">
        <w:rPr>
          <w:rFonts w:ascii="Arial" w:hAnsi="Arial" w:cs="Arial"/>
          <w:b/>
          <w:sz w:val="20"/>
        </w:rPr>
        <w:t xml:space="preserve"> v roce</w:t>
      </w:r>
      <w:r w:rsidR="000F49D3" w:rsidRPr="00887564">
        <w:rPr>
          <w:rFonts w:ascii="Arial" w:hAnsi="Arial" w:cs="Arial"/>
          <w:b/>
          <w:sz w:val="20"/>
        </w:rPr>
        <w:t xml:space="preserve"> 201</w:t>
      </w:r>
      <w:r w:rsidR="001406DC">
        <w:rPr>
          <w:rFonts w:ascii="Arial" w:hAnsi="Arial" w:cs="Arial"/>
          <w:b/>
          <w:sz w:val="20"/>
        </w:rPr>
        <w:t>7</w:t>
      </w:r>
    </w:p>
    <w:tbl>
      <w:tblPr>
        <w:tblW w:w="10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705"/>
        <w:gridCol w:w="30"/>
        <w:gridCol w:w="649"/>
        <w:gridCol w:w="105"/>
        <w:gridCol w:w="585"/>
        <w:gridCol w:w="247"/>
        <w:gridCol w:w="549"/>
        <w:gridCol w:w="323"/>
        <w:gridCol w:w="497"/>
        <w:gridCol w:w="316"/>
        <w:gridCol w:w="663"/>
        <w:gridCol w:w="268"/>
        <w:gridCol w:w="774"/>
        <w:gridCol w:w="160"/>
        <w:gridCol w:w="889"/>
        <w:gridCol w:w="15"/>
      </w:tblGrid>
      <w:tr w:rsidR="009D0373" w:rsidRPr="009D0373" w:rsidTr="007C4904">
        <w:trPr>
          <w:trHeight w:val="300"/>
        </w:trPr>
        <w:tc>
          <w:tcPr>
            <w:tcW w:w="3289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0373" w:rsidRPr="009D0373" w:rsidRDefault="009D0373" w:rsidP="009D0373">
            <w:pPr>
              <w:spacing w:after="0" w:line="240" w:lineRule="auto"/>
              <w:ind w:right="-216" w:firstLine="2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9" w:type="dxa"/>
            <w:gridSpan w:val="4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286" w:type="dxa"/>
            <w:gridSpan w:val="12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9D0373" w:rsidRPr="009D0373" w:rsidTr="007C4904">
        <w:trPr>
          <w:trHeight w:val="435"/>
        </w:trPr>
        <w:tc>
          <w:tcPr>
            <w:tcW w:w="328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9" w:type="dxa"/>
            <w:gridSpan w:val="4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74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8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jiné sítě</w:t>
            </w:r>
          </w:p>
        </w:tc>
      </w:tr>
      <w:tr w:rsidR="009D0373" w:rsidRPr="009D0373" w:rsidTr="007C4904">
        <w:trPr>
          <w:trHeight w:val="270"/>
        </w:trPr>
        <w:tc>
          <w:tcPr>
            <w:tcW w:w="328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  <w:r w:rsid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všech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firem</w:t>
            </w:r>
            <w:r w:rsid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7C4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tržeb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CB5435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všech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7C4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tržeb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CB5435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všech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7C4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tržeb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D0373" w:rsidRPr="009D0373" w:rsidRDefault="00CB5435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všech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7C4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tržeb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9D0373" w:rsidRPr="009D0373" w:rsidTr="007C4904">
        <w:trPr>
          <w:trHeight w:hRule="exact" w:val="227"/>
        </w:trPr>
        <w:tc>
          <w:tcPr>
            <w:tcW w:w="328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D0373" w:rsidRPr="009D0373" w:rsidRDefault="009D0373" w:rsidP="009D0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3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CB5435" w:rsidRPr="00CB5435" w:rsidTr="007C4904">
        <w:trPr>
          <w:trHeight w:val="300"/>
        </w:trPr>
        <w:tc>
          <w:tcPr>
            <w:tcW w:w="10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</w:p>
          <w:p w:rsidR="003C42E1" w:rsidRPr="00887564" w:rsidRDefault="003C42E1" w:rsidP="003C42E1">
            <w:pPr>
              <w:autoSpaceDE w:val="0"/>
              <w:autoSpaceDN w:val="0"/>
              <w:adjustRightInd w:val="0"/>
              <w:spacing w:after="40" w:line="288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974FBE">
              <w:rPr>
                <w:rFonts w:ascii="Arial" w:hAnsi="Arial" w:cs="Arial"/>
                <w:b/>
                <w:sz w:val="20"/>
              </w:rPr>
              <w:t xml:space="preserve">Graf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974FB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974FBE">
              <w:rPr>
                <w:rFonts w:ascii="Arial" w:hAnsi="Arial" w:cs="Arial"/>
                <w:b/>
                <w:sz w:val="20"/>
              </w:rPr>
              <w:t xml:space="preserve">: </w:t>
            </w:r>
            <w:r w:rsidRPr="00887564">
              <w:rPr>
                <w:rFonts w:ascii="Arial" w:hAnsi="Arial" w:cs="Arial"/>
                <w:b/>
                <w:sz w:val="20"/>
              </w:rPr>
              <w:t>Elektronický prodej v</w:t>
            </w:r>
            <w:r>
              <w:rPr>
                <w:rFonts w:ascii="Arial" w:hAnsi="Arial" w:cs="Arial"/>
                <w:b/>
                <w:sz w:val="20"/>
              </w:rPr>
              <w:t> zemích EU</w:t>
            </w:r>
            <w:r w:rsidRPr="00887564">
              <w:rPr>
                <w:rFonts w:ascii="Arial" w:hAnsi="Arial" w:cs="Arial"/>
                <w:b/>
                <w:sz w:val="20"/>
              </w:rPr>
              <w:t xml:space="preserve"> v roce 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</w:p>
          <w:p w:rsidR="003C42E1" w:rsidRDefault="004560CB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i1028" type="#_x0000_t75" style="width:489pt;height:26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">
                  <v:imagedata r:id="rId11" o:title="" cropbottom="-12f"/>
                  <o:lock v:ext="edit" aspectratio="f"/>
                </v:shape>
              </w:pict>
            </w: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firmy dané země, které v průběhu roku 2017 obdržely alespoň 1 elektronickou objednávku prostřednictvím počítačových sítí</w:t>
            </w:r>
          </w:p>
          <w:p w:rsidR="003C42E1" w:rsidRPr="004357FF" w:rsidRDefault="003C42E1" w:rsidP="003C42E1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podíl na celkovém počtu firem s 10 a více zaměstnanci v dané zemi     </w:t>
            </w:r>
            <w:r w:rsidR="004357FF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         z</w:t>
            </w:r>
            <w:r w:rsidRPr="004357FF">
              <w:rPr>
                <w:rFonts w:ascii="Arial" w:hAnsi="Arial" w:cs="Arial"/>
                <w:sz w:val="18"/>
                <w:szCs w:val="18"/>
              </w:rPr>
              <w:t>droj dat: Eurostat, prosinec 2018</w:t>
            </w: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 w:rsidRPr="00974FBE">
              <w:rPr>
                <w:rFonts w:ascii="Arial" w:hAnsi="Arial" w:cs="Arial"/>
                <w:b/>
                <w:sz w:val="20"/>
              </w:rPr>
              <w:t xml:space="preserve">Graf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974FB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74FBE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Tržby z elektronického prodeje v zemích EU v roce 2017</w:t>
            </w:r>
          </w:p>
          <w:p w:rsidR="003C42E1" w:rsidRDefault="004560CB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cs-CZ"/>
              </w:rPr>
              <w:pict>
                <v:shape id="_x0000_i1029" type="#_x0000_t75" style="width:489pt;height:25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">
                  <v:imagedata r:id="rId12" o:title=""/>
                  <o:lock v:ext="edit" aspectratio="f"/>
                </v:shape>
              </w:pict>
            </w:r>
          </w:p>
          <w:p w:rsidR="003C42E1" w:rsidRPr="009B66DE" w:rsidRDefault="007C4904" w:rsidP="007C4904">
            <w:pPr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podíl </w:t>
            </w:r>
            <w:r w:rsidRPr="007361FE">
              <w:rPr>
                <w:rFonts w:ascii="Arial" w:hAnsi="Arial" w:cs="Arial"/>
                <w:i/>
                <w:sz w:val="18"/>
                <w:szCs w:val="18"/>
              </w:rPr>
              <w:t xml:space="preserve">na 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celkov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é hodnotě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trž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b</w:t>
            </w:r>
            <w:r w:rsidRPr="007C4904">
              <w:rPr>
                <w:rFonts w:ascii="Arial" w:hAnsi="Arial" w:cs="Arial"/>
                <w:i/>
                <w:sz w:val="18"/>
                <w:szCs w:val="18"/>
              </w:rPr>
              <w:t xml:space="preserve"> firem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 10 a více zaměstnanci v </w:t>
            </w:r>
            <w:r w:rsidR="003C42E1" w:rsidRPr="009B66DE">
              <w:rPr>
                <w:rFonts w:ascii="Arial" w:hAnsi="Arial" w:cs="Arial"/>
                <w:i/>
                <w:sz w:val="18"/>
                <w:szCs w:val="18"/>
              </w:rPr>
              <w:t xml:space="preserve">dané zemi  </w:t>
            </w:r>
            <w:r w:rsidR="003C42E1"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="003C42E1" w:rsidRPr="009B66DE">
              <w:rPr>
                <w:rFonts w:ascii="Arial" w:hAnsi="Arial" w:cs="Arial"/>
                <w:i/>
                <w:sz w:val="18"/>
                <w:szCs w:val="18"/>
              </w:rPr>
              <w:t xml:space="preserve">      z</w:t>
            </w:r>
            <w:r w:rsidR="003C42E1" w:rsidRPr="009B66DE">
              <w:rPr>
                <w:rFonts w:ascii="Arial" w:hAnsi="Arial" w:cs="Arial"/>
                <w:sz w:val="18"/>
                <w:szCs w:val="18"/>
              </w:rPr>
              <w:t>droj dat: Eurostat, prosinec 2018</w:t>
            </w:r>
          </w:p>
          <w:p w:rsidR="00CB5435" w:rsidRPr="00CB5435" w:rsidRDefault="00CB5435" w:rsidP="005170C1">
            <w:pPr>
              <w:spacing w:before="3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Tab. 1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.2: Elektronický prodej v podnikatelském sektoru ČR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prostředn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ictvím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webových stránek</w:t>
            </w:r>
          </w:p>
        </w:tc>
      </w:tr>
      <w:tr w:rsidR="00CB5435" w:rsidRPr="00CB5435" w:rsidTr="007C4904">
        <w:trPr>
          <w:gridAfter w:val="1"/>
          <w:wAfter w:w="15" w:type="dxa"/>
          <w:trHeight w:val="45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B5435" w:rsidRPr="00CB5435" w:rsidTr="007C4904">
        <w:trPr>
          <w:gridAfter w:val="1"/>
          <w:wAfter w:w="15" w:type="dxa"/>
          <w:trHeight w:val="663"/>
        </w:trPr>
        <w:tc>
          <w:tcPr>
            <w:tcW w:w="3289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rmy prodávající přes webové stránky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zákazníkům</w:t>
            </w:r>
          </w:p>
        </w:tc>
        <w:tc>
          <w:tcPr>
            <w:tcW w:w="1486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typu zákazníka</w:t>
            </w:r>
          </w:p>
        </w:tc>
        <w:tc>
          <w:tcPr>
            <w:tcW w:w="1799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prodávající elektronicky přes</w:t>
            </w:r>
          </w:p>
        </w:tc>
        <w:tc>
          <w:tcPr>
            <w:tcW w:w="2091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5B6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Tržby </w:t>
            </w:r>
            <w:r w:rsidR="005B6A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 el.prodejů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uskutečněn</w:t>
            </w:r>
            <w:r w:rsidR="005B6A8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ých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přes</w:t>
            </w:r>
          </w:p>
        </w:tc>
      </w:tr>
      <w:tr w:rsidR="00CB5435" w:rsidRPr="00CB5435" w:rsidTr="007C4904">
        <w:trPr>
          <w:gridAfter w:val="1"/>
          <w:wAfter w:w="15" w:type="dxa"/>
          <w:trHeight w:val="485"/>
        </w:trPr>
        <w:tc>
          <w:tcPr>
            <w:tcW w:w="328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ind w:left="-99" w:firstLine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či B2G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či B2G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web.str.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tzv. on-line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web.str.</w:t>
            </w:r>
          </w:p>
        </w:tc>
        <w:tc>
          <w:tcPr>
            <w:tcW w:w="10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tzv. on-line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</w:tr>
      <w:tr w:rsidR="00CB5435" w:rsidRPr="00CB5435" w:rsidTr="007C4904">
        <w:trPr>
          <w:gridAfter w:val="1"/>
          <w:wAfter w:w="15" w:type="dxa"/>
          <w:trHeight w:val="549"/>
        </w:trPr>
        <w:tc>
          <w:tcPr>
            <w:tcW w:w="328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3C42E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prodávajících přes webové stránky</w:t>
            </w:r>
          </w:p>
        </w:tc>
        <w:tc>
          <w:tcPr>
            <w:tcW w:w="14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4904" w:rsidRDefault="00CB5435" w:rsidP="007C4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7C4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tržeb </w:t>
            </w:r>
          </w:p>
          <w:p w:rsidR="00CB5435" w:rsidRPr="00CB5435" w:rsidRDefault="00CB5435" w:rsidP="007C4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prodeje </w:t>
            </w:r>
            <w:r w:rsidRPr="003C42E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 stránky</w:t>
            </w:r>
          </w:p>
        </w:tc>
        <w:tc>
          <w:tcPr>
            <w:tcW w:w="1799" w:type="dxa"/>
            <w:gridSpan w:val="4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10+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3C42E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prodávajících přes webové stránky</w:t>
            </w:r>
          </w:p>
        </w:tc>
        <w:tc>
          <w:tcPr>
            <w:tcW w:w="20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4904" w:rsidRDefault="007C4904" w:rsidP="007C4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hodnoty </w:t>
            </w: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tržeb </w:t>
            </w:r>
          </w:p>
          <w:p w:rsidR="00CB5435" w:rsidRPr="00CB5435" w:rsidRDefault="007C4904" w:rsidP="007C4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prodeje </w:t>
            </w:r>
            <w:r w:rsidRPr="003C42E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 stránky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76,2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81,2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81,2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99,7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</w:tr>
      <w:tr w:rsidR="00CB5435" w:rsidRPr="00CB5435" w:rsidTr="007C4904">
        <w:trPr>
          <w:gridAfter w:val="1"/>
          <w:wAfter w:w="15" w:type="dxa"/>
          <w:trHeight w:hRule="exact" w:val="227"/>
        </w:trPr>
        <w:tc>
          <w:tcPr>
            <w:tcW w:w="328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05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5435" w:rsidRPr="00CB5435" w:rsidRDefault="00CB5435" w:rsidP="00CB5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5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</w:tr>
    </w:tbl>
    <w:p w:rsidR="000776E0" w:rsidRPr="00091072" w:rsidRDefault="000776E0" w:rsidP="00775360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</w:rPr>
      </w:pPr>
      <w:r w:rsidRPr="00091072">
        <w:rPr>
          <w:rFonts w:ascii="Arial" w:hAnsi="Arial" w:cs="Arial"/>
          <w:sz w:val="20"/>
        </w:rPr>
        <w:t>Zdroj: Český statistický úřad</w:t>
      </w:r>
      <w:r w:rsidR="009B66DE">
        <w:rPr>
          <w:rFonts w:ascii="Arial" w:hAnsi="Arial" w:cs="Arial"/>
          <w:sz w:val="20"/>
        </w:rPr>
        <w:t>,</w:t>
      </w:r>
      <w:r w:rsidRPr="00091072">
        <w:rPr>
          <w:rFonts w:ascii="Arial" w:hAnsi="Arial" w:cs="Arial"/>
          <w:sz w:val="20"/>
        </w:rPr>
        <w:t xml:space="preserve"> </w:t>
      </w:r>
      <w:r w:rsidR="00775360">
        <w:rPr>
          <w:rFonts w:ascii="Arial" w:hAnsi="Arial" w:cs="Arial"/>
          <w:sz w:val="20"/>
        </w:rPr>
        <w:t>2018</w:t>
      </w:r>
    </w:p>
    <w:sectPr w:rsidR="000776E0" w:rsidRPr="00091072" w:rsidSect="002F5533">
      <w:pgSz w:w="11906" w:h="16838" w:code="9"/>
      <w:pgMar w:top="1134" w:right="991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BF" w:rsidRDefault="00665CBF" w:rsidP="00E71A58">
      <w:r>
        <w:separator/>
      </w:r>
    </w:p>
  </w:endnote>
  <w:endnote w:type="continuationSeparator" w:id="0">
    <w:p w:rsidR="00665CBF" w:rsidRDefault="00665CB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BF" w:rsidRDefault="00665CBF" w:rsidP="00E71A58">
      <w:r>
        <w:separator/>
      </w:r>
    </w:p>
  </w:footnote>
  <w:footnote w:type="continuationSeparator" w:id="0">
    <w:p w:rsidR="00665CBF" w:rsidRDefault="00665CBF" w:rsidP="00E71A58">
      <w:r>
        <w:continuationSeparator/>
      </w:r>
    </w:p>
  </w:footnote>
  <w:footnote w:id="1">
    <w:p w:rsidR="00015E95" w:rsidRPr="005209D8" w:rsidRDefault="00015E95" w:rsidP="00015E95">
      <w:pPr>
        <w:pStyle w:val="Textpoznpodarou"/>
        <w:spacing w:after="60"/>
        <w:rPr>
          <w:rFonts w:ascii="Arial" w:hAnsi="Arial" w:cs="Arial"/>
          <w:sz w:val="16"/>
          <w:szCs w:val="16"/>
        </w:rPr>
      </w:pPr>
      <w:r w:rsidRPr="005209D8">
        <w:rPr>
          <w:rStyle w:val="Znakapoznpodarou"/>
          <w:rFonts w:ascii="Arial" w:hAnsi="Arial" w:cs="Arial"/>
          <w:sz w:val="16"/>
          <w:szCs w:val="16"/>
        </w:rPr>
        <w:footnoteRef/>
      </w:r>
      <w:r w:rsidRPr="005209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Zdrojem dat pro mezinárodní srovnání je databáze Eurostatu, která byla aktualizována v polovině prosince 2018: </w:t>
      </w:r>
      <w:hyperlink r:id="rId1" w:history="1">
        <w:r w:rsidRPr="00E319F1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10702"/>
    <w:rsid w:val="00014B27"/>
    <w:rsid w:val="00014E7A"/>
    <w:rsid w:val="00015E95"/>
    <w:rsid w:val="0004694F"/>
    <w:rsid w:val="00062EC5"/>
    <w:rsid w:val="000776E0"/>
    <w:rsid w:val="00087634"/>
    <w:rsid w:val="000904A1"/>
    <w:rsid w:val="00091072"/>
    <w:rsid w:val="00095184"/>
    <w:rsid w:val="000A1183"/>
    <w:rsid w:val="000B21FF"/>
    <w:rsid w:val="000B7912"/>
    <w:rsid w:val="000C2014"/>
    <w:rsid w:val="000C3408"/>
    <w:rsid w:val="000D3BAF"/>
    <w:rsid w:val="000E1717"/>
    <w:rsid w:val="000F49D3"/>
    <w:rsid w:val="001015BD"/>
    <w:rsid w:val="001051A6"/>
    <w:rsid w:val="00110E16"/>
    <w:rsid w:val="001121B4"/>
    <w:rsid w:val="001165D5"/>
    <w:rsid w:val="00134725"/>
    <w:rsid w:val="001405FA"/>
    <w:rsid w:val="001406DC"/>
    <w:rsid w:val="001425C3"/>
    <w:rsid w:val="00143453"/>
    <w:rsid w:val="0016045B"/>
    <w:rsid w:val="00163793"/>
    <w:rsid w:val="0016380A"/>
    <w:rsid w:val="001714F2"/>
    <w:rsid w:val="00180C81"/>
    <w:rsid w:val="00185010"/>
    <w:rsid w:val="0018666E"/>
    <w:rsid w:val="0019329A"/>
    <w:rsid w:val="00194F66"/>
    <w:rsid w:val="001A5015"/>
    <w:rsid w:val="001A552F"/>
    <w:rsid w:val="001B3110"/>
    <w:rsid w:val="001B7F0E"/>
    <w:rsid w:val="001C43EE"/>
    <w:rsid w:val="001F3765"/>
    <w:rsid w:val="001F4597"/>
    <w:rsid w:val="002042E3"/>
    <w:rsid w:val="00215DD0"/>
    <w:rsid w:val="0021721B"/>
    <w:rsid w:val="00220DE2"/>
    <w:rsid w:val="0022139E"/>
    <w:rsid w:val="00221FFB"/>
    <w:rsid w:val="002252E0"/>
    <w:rsid w:val="002255F6"/>
    <w:rsid w:val="00236443"/>
    <w:rsid w:val="002405CF"/>
    <w:rsid w:val="002436BA"/>
    <w:rsid w:val="00244A15"/>
    <w:rsid w:val="0024799E"/>
    <w:rsid w:val="00257036"/>
    <w:rsid w:val="00270C59"/>
    <w:rsid w:val="0028698F"/>
    <w:rsid w:val="0029440B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864"/>
    <w:rsid w:val="002F5533"/>
    <w:rsid w:val="00304771"/>
    <w:rsid w:val="00306C5B"/>
    <w:rsid w:val="003155EE"/>
    <w:rsid w:val="003209D6"/>
    <w:rsid w:val="00343E00"/>
    <w:rsid w:val="00356452"/>
    <w:rsid w:val="003657F3"/>
    <w:rsid w:val="00385D98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77BE"/>
    <w:rsid w:val="003F313C"/>
    <w:rsid w:val="00413550"/>
    <w:rsid w:val="00414240"/>
    <w:rsid w:val="0043194A"/>
    <w:rsid w:val="004357FF"/>
    <w:rsid w:val="00443A51"/>
    <w:rsid w:val="004449EB"/>
    <w:rsid w:val="004560CB"/>
    <w:rsid w:val="0048139F"/>
    <w:rsid w:val="004843C6"/>
    <w:rsid w:val="004A77DF"/>
    <w:rsid w:val="004B411F"/>
    <w:rsid w:val="004B55B7"/>
    <w:rsid w:val="004C3867"/>
    <w:rsid w:val="004C4CD0"/>
    <w:rsid w:val="004C70DC"/>
    <w:rsid w:val="004D0211"/>
    <w:rsid w:val="004D0595"/>
    <w:rsid w:val="004F06F5"/>
    <w:rsid w:val="004F0DF9"/>
    <w:rsid w:val="004F33A0"/>
    <w:rsid w:val="004F4666"/>
    <w:rsid w:val="00503901"/>
    <w:rsid w:val="005068F4"/>
    <w:rsid w:val="005108C0"/>
    <w:rsid w:val="00511873"/>
    <w:rsid w:val="00513B7E"/>
    <w:rsid w:val="005170C1"/>
    <w:rsid w:val="005209D8"/>
    <w:rsid w:val="00525137"/>
    <w:rsid w:val="005251DD"/>
    <w:rsid w:val="00550A74"/>
    <w:rsid w:val="00553139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E7EC7"/>
    <w:rsid w:val="005F419A"/>
    <w:rsid w:val="005F68D9"/>
    <w:rsid w:val="005F7FA5"/>
    <w:rsid w:val="00601A3B"/>
    <w:rsid w:val="00604307"/>
    <w:rsid w:val="0060487F"/>
    <w:rsid w:val="006123F0"/>
    <w:rsid w:val="006169B6"/>
    <w:rsid w:val="00624093"/>
    <w:rsid w:val="00636C93"/>
    <w:rsid w:val="00637FE6"/>
    <w:rsid w:val="0064036A"/>
    <w:rsid w:val="006404A7"/>
    <w:rsid w:val="006451E4"/>
    <w:rsid w:val="00657968"/>
    <w:rsid w:val="00657E87"/>
    <w:rsid w:val="00660808"/>
    <w:rsid w:val="00660D29"/>
    <w:rsid w:val="00661E58"/>
    <w:rsid w:val="00665CBF"/>
    <w:rsid w:val="0066687D"/>
    <w:rsid w:val="006710C9"/>
    <w:rsid w:val="00675E37"/>
    <w:rsid w:val="00676B14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7861"/>
    <w:rsid w:val="006D61F6"/>
    <w:rsid w:val="006E279A"/>
    <w:rsid w:val="006E313B"/>
    <w:rsid w:val="006E7DE3"/>
    <w:rsid w:val="00700A8D"/>
    <w:rsid w:val="007211F5"/>
    <w:rsid w:val="00730AE8"/>
    <w:rsid w:val="007361FE"/>
    <w:rsid w:val="00741493"/>
    <w:rsid w:val="007477AC"/>
    <w:rsid w:val="00752180"/>
    <w:rsid w:val="00755D3A"/>
    <w:rsid w:val="007609C6"/>
    <w:rsid w:val="00761B3D"/>
    <w:rsid w:val="00775360"/>
    <w:rsid w:val="00776527"/>
    <w:rsid w:val="007814D6"/>
    <w:rsid w:val="00785B2D"/>
    <w:rsid w:val="007A3FED"/>
    <w:rsid w:val="007A5C36"/>
    <w:rsid w:val="007A68B0"/>
    <w:rsid w:val="007C3F6A"/>
    <w:rsid w:val="007C4904"/>
    <w:rsid w:val="007C700E"/>
    <w:rsid w:val="007C70D3"/>
    <w:rsid w:val="007D7174"/>
    <w:rsid w:val="007E3D24"/>
    <w:rsid w:val="007E7E61"/>
    <w:rsid w:val="007F0845"/>
    <w:rsid w:val="007F6765"/>
    <w:rsid w:val="00821F6F"/>
    <w:rsid w:val="00821FF6"/>
    <w:rsid w:val="0083143E"/>
    <w:rsid w:val="00834FAA"/>
    <w:rsid w:val="00836086"/>
    <w:rsid w:val="00837234"/>
    <w:rsid w:val="0085412C"/>
    <w:rsid w:val="00866093"/>
    <w:rsid w:val="00876086"/>
    <w:rsid w:val="008777E4"/>
    <w:rsid w:val="00887564"/>
    <w:rsid w:val="008B474C"/>
    <w:rsid w:val="008B7C02"/>
    <w:rsid w:val="008C011B"/>
    <w:rsid w:val="008C0E88"/>
    <w:rsid w:val="008D2A16"/>
    <w:rsid w:val="008E31FF"/>
    <w:rsid w:val="008F41A9"/>
    <w:rsid w:val="009003A8"/>
    <w:rsid w:val="00902EFF"/>
    <w:rsid w:val="00921F14"/>
    <w:rsid w:val="00931BA4"/>
    <w:rsid w:val="00936E0F"/>
    <w:rsid w:val="00937B2C"/>
    <w:rsid w:val="0094427A"/>
    <w:rsid w:val="00963C67"/>
    <w:rsid w:val="00967C71"/>
    <w:rsid w:val="00974923"/>
    <w:rsid w:val="009849A2"/>
    <w:rsid w:val="0098620F"/>
    <w:rsid w:val="00987E97"/>
    <w:rsid w:val="009A2301"/>
    <w:rsid w:val="009B66DE"/>
    <w:rsid w:val="009B6FD3"/>
    <w:rsid w:val="009D0373"/>
    <w:rsid w:val="009F3E7F"/>
    <w:rsid w:val="009F5B71"/>
    <w:rsid w:val="00A10D66"/>
    <w:rsid w:val="00A10DE4"/>
    <w:rsid w:val="00A23E43"/>
    <w:rsid w:val="00A25341"/>
    <w:rsid w:val="00A42547"/>
    <w:rsid w:val="00A46DE0"/>
    <w:rsid w:val="00A62CE1"/>
    <w:rsid w:val="00A75E40"/>
    <w:rsid w:val="00A857C0"/>
    <w:rsid w:val="00A944EE"/>
    <w:rsid w:val="00AA559A"/>
    <w:rsid w:val="00AB2AF1"/>
    <w:rsid w:val="00AB49E0"/>
    <w:rsid w:val="00AB76F3"/>
    <w:rsid w:val="00AC77ED"/>
    <w:rsid w:val="00AD306C"/>
    <w:rsid w:val="00AD55FD"/>
    <w:rsid w:val="00AE3A2E"/>
    <w:rsid w:val="00AF2A1B"/>
    <w:rsid w:val="00B112AC"/>
    <w:rsid w:val="00B1214B"/>
    <w:rsid w:val="00B14740"/>
    <w:rsid w:val="00B17E71"/>
    <w:rsid w:val="00B17FDE"/>
    <w:rsid w:val="00B21D75"/>
    <w:rsid w:val="00B32D12"/>
    <w:rsid w:val="00B32DDB"/>
    <w:rsid w:val="00B6608F"/>
    <w:rsid w:val="00B76D1E"/>
    <w:rsid w:val="00B95940"/>
    <w:rsid w:val="00BA10B3"/>
    <w:rsid w:val="00BC64D5"/>
    <w:rsid w:val="00BD258B"/>
    <w:rsid w:val="00BD366B"/>
    <w:rsid w:val="00BD6D50"/>
    <w:rsid w:val="00C0475C"/>
    <w:rsid w:val="00C063B6"/>
    <w:rsid w:val="00C21F94"/>
    <w:rsid w:val="00C2361E"/>
    <w:rsid w:val="00C442B4"/>
    <w:rsid w:val="00C847A8"/>
    <w:rsid w:val="00C90CF4"/>
    <w:rsid w:val="00C93389"/>
    <w:rsid w:val="00CA0C7F"/>
    <w:rsid w:val="00CB35AC"/>
    <w:rsid w:val="00CB5435"/>
    <w:rsid w:val="00CC0868"/>
    <w:rsid w:val="00CC61F7"/>
    <w:rsid w:val="00CD57C7"/>
    <w:rsid w:val="00CF35BC"/>
    <w:rsid w:val="00CF431A"/>
    <w:rsid w:val="00CF51EC"/>
    <w:rsid w:val="00D040DD"/>
    <w:rsid w:val="00D12065"/>
    <w:rsid w:val="00D1416F"/>
    <w:rsid w:val="00D57B0B"/>
    <w:rsid w:val="00D67EA5"/>
    <w:rsid w:val="00D72E09"/>
    <w:rsid w:val="00D9569D"/>
    <w:rsid w:val="00DB6B38"/>
    <w:rsid w:val="00DC5B3B"/>
    <w:rsid w:val="00DF1B5C"/>
    <w:rsid w:val="00DF7C0A"/>
    <w:rsid w:val="00E01C0E"/>
    <w:rsid w:val="00E02C6D"/>
    <w:rsid w:val="00E04694"/>
    <w:rsid w:val="00E110C4"/>
    <w:rsid w:val="00E16DEA"/>
    <w:rsid w:val="00E20E07"/>
    <w:rsid w:val="00E71A58"/>
    <w:rsid w:val="00E72ACD"/>
    <w:rsid w:val="00E856E0"/>
    <w:rsid w:val="00E95707"/>
    <w:rsid w:val="00EA0C68"/>
    <w:rsid w:val="00EA347C"/>
    <w:rsid w:val="00EC4851"/>
    <w:rsid w:val="00EC7132"/>
    <w:rsid w:val="00ED0CA0"/>
    <w:rsid w:val="00ED4E55"/>
    <w:rsid w:val="00EE01F9"/>
    <w:rsid w:val="00EE3E78"/>
    <w:rsid w:val="00EF1F5A"/>
    <w:rsid w:val="00EF3374"/>
    <w:rsid w:val="00F04811"/>
    <w:rsid w:val="00F0488C"/>
    <w:rsid w:val="00F15BEF"/>
    <w:rsid w:val="00F226D7"/>
    <w:rsid w:val="00F24FAA"/>
    <w:rsid w:val="00F3364D"/>
    <w:rsid w:val="00F4274E"/>
    <w:rsid w:val="00F42C99"/>
    <w:rsid w:val="00F52969"/>
    <w:rsid w:val="00F55806"/>
    <w:rsid w:val="00F55BAA"/>
    <w:rsid w:val="00F63DDE"/>
    <w:rsid w:val="00F63FB7"/>
    <w:rsid w:val="00F65524"/>
    <w:rsid w:val="00F66522"/>
    <w:rsid w:val="00F73A0C"/>
    <w:rsid w:val="00F976F8"/>
    <w:rsid w:val="00FA0E74"/>
    <w:rsid w:val="00FA2BED"/>
    <w:rsid w:val="00FB73C1"/>
    <w:rsid w:val="00FC03F2"/>
    <w:rsid w:val="00FC0E5F"/>
    <w:rsid w:val="00FC1388"/>
    <w:rsid w:val="00FC54F9"/>
    <w:rsid w:val="00FC56DE"/>
    <w:rsid w:val="00FD7662"/>
    <w:rsid w:val="00FE087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BE09FFD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B95B-A2AB-47A3-8144-FA6475A7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2113</TotalTime>
  <Pages>4</Pages>
  <Words>1275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49</cp:revision>
  <cp:lastPrinted>2017-10-16T09:51:00Z</cp:lastPrinted>
  <dcterms:created xsi:type="dcterms:W3CDTF">2015-10-19T09:23:00Z</dcterms:created>
  <dcterms:modified xsi:type="dcterms:W3CDTF">2019-01-18T09:50:00Z</dcterms:modified>
</cp:coreProperties>
</file>