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7727BC" w:rsidRDefault="007D14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Pozn.: </w:t>
      </w:r>
      <w:r w:rsidR="00C12ACE" w:rsidRPr="00C60314">
        <w:rPr>
          <w:rFonts w:ascii="Arial" w:hAnsi="Arial" w:cs="Arial"/>
          <w:i/>
          <w:sz w:val="20"/>
        </w:rPr>
        <w:t>Od roku</w:t>
      </w:r>
      <w:r w:rsidR="00635529">
        <w:rPr>
          <w:rFonts w:ascii="Arial" w:hAnsi="Arial" w:cs="Arial"/>
          <w:i/>
          <w:sz w:val="20"/>
        </w:rPr>
        <w:t xml:space="preserve"> 2011</w:t>
      </w:r>
      <w:r w:rsidR="00C12ACE" w:rsidRPr="00C60314">
        <w:rPr>
          <w:rFonts w:ascii="Arial" w:hAnsi="Arial" w:cs="Arial"/>
          <w:i/>
          <w:sz w:val="20"/>
        </w:rPr>
        <w:t xml:space="preserve">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 obsažených v publikaci. Je nutné brát ovšem v úvahu, že výsledky minulých let v předchozích publikacích nebyly dopočtené na celé h</w:t>
      </w:r>
      <w:r w:rsidR="000B22B9">
        <w:rPr>
          <w:rFonts w:ascii="Arial" w:hAnsi="Arial" w:cs="Arial"/>
          <w:i/>
          <w:sz w:val="20"/>
        </w:rPr>
        <w:t>ospodářství, zejména nepokrývaly</w:t>
      </w:r>
      <w:r w:rsidR="00C12ACE" w:rsidRPr="00C60314">
        <w:rPr>
          <w:rFonts w:ascii="Arial" w:hAnsi="Arial" w:cs="Arial"/>
          <w:i/>
          <w:sz w:val="20"/>
        </w:rPr>
        <w:t xml:space="preserve"> podniky s méně než 10 zaměstnanci</w:t>
      </w:r>
      <w:r w:rsidR="00906454" w:rsidRPr="00C60314">
        <w:rPr>
          <w:rFonts w:ascii="Arial" w:hAnsi="Arial" w:cs="Arial"/>
          <w:i/>
          <w:sz w:val="20"/>
        </w:rPr>
        <w:t>,</w:t>
      </w:r>
      <w:r w:rsidR="00C12ACE" w:rsidRPr="00C60314">
        <w:rPr>
          <w:rFonts w:ascii="Arial" w:hAnsi="Arial" w:cs="Arial"/>
          <w:i/>
          <w:sz w:val="20"/>
        </w:rPr>
        <w:t xml:space="preserve"> a tudíž výsledky nenavazují v časové řadě.</w:t>
      </w:r>
      <w:r w:rsidR="00A508FF">
        <w:rPr>
          <w:rFonts w:ascii="Arial" w:hAnsi="Arial" w:cs="Arial"/>
          <w:i/>
          <w:sz w:val="20"/>
        </w:rPr>
        <w:t xml:space="preserve"> </w:t>
      </w:r>
    </w:p>
    <w:p w:rsidR="00F861FF" w:rsidRDefault="00F861F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E22CF8">
        <w:rPr>
          <w:rFonts w:ascii="Arial" w:hAnsi="Arial" w:cs="Arial"/>
          <w:i/>
          <w:iCs/>
          <w:sz w:val="20"/>
          <w:szCs w:val="20"/>
        </w:rPr>
        <w:t xml:space="preserve">V roce 2016 byla provedena mimořádná revize výsledků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roky 2012 až 2014, jejímž důvodem byla obměna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modelovaných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dat mikrosubjektů mzdové sféry z roku 2010 novým šetřením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>rok 2014 a implementace legislativních změn minimální mzdy u mikrosubjektů.</w:t>
      </w: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Mikrosubjekty jsou ekonomické subjekty o velikosti od 1 do 9 zaměstnanců. Mzdové rozdělení mikrosubjektů je výrazně odlišné od </w:t>
      </w:r>
      <w:r w:rsidR="002F6CF7" w:rsidRPr="00E22CF8">
        <w:rPr>
          <w:rFonts w:ascii="Arial" w:hAnsi="Arial" w:cs="Arial"/>
          <w:i/>
          <w:sz w:val="20"/>
        </w:rPr>
        <w:t xml:space="preserve">mzdového </w:t>
      </w:r>
      <w:r w:rsidRPr="00E22CF8">
        <w:rPr>
          <w:rFonts w:ascii="Arial" w:hAnsi="Arial" w:cs="Arial"/>
          <w:i/>
          <w:sz w:val="20"/>
        </w:rPr>
        <w:t xml:space="preserve">rozdělení ekonomických subjektů o velikosti </w:t>
      </w:r>
      <w:r w:rsidR="005D6319" w:rsidRPr="00E22CF8">
        <w:rPr>
          <w:rFonts w:ascii="Arial" w:hAnsi="Arial" w:cs="Arial"/>
          <w:i/>
          <w:sz w:val="20"/>
        </w:rPr>
        <w:t>s</w:t>
      </w:r>
      <w:r w:rsidRPr="00E22CF8">
        <w:rPr>
          <w:rFonts w:ascii="Arial" w:hAnsi="Arial" w:cs="Arial"/>
          <w:i/>
          <w:sz w:val="20"/>
        </w:rPr>
        <w:t xml:space="preserve"> 10 </w:t>
      </w:r>
      <w:r w:rsidR="005D6319" w:rsidRPr="00E22CF8">
        <w:rPr>
          <w:rFonts w:ascii="Arial" w:hAnsi="Arial" w:cs="Arial"/>
          <w:i/>
          <w:sz w:val="20"/>
        </w:rPr>
        <w:t xml:space="preserve">a více </w:t>
      </w:r>
      <w:r w:rsidRPr="00E22CF8">
        <w:rPr>
          <w:rFonts w:ascii="Arial" w:hAnsi="Arial" w:cs="Arial"/>
          <w:i/>
          <w:sz w:val="20"/>
        </w:rPr>
        <w:t>zaměstnanc</w:t>
      </w:r>
      <w:r w:rsidR="005D6319" w:rsidRPr="00E22CF8">
        <w:rPr>
          <w:rFonts w:ascii="Arial" w:hAnsi="Arial" w:cs="Arial"/>
          <w:i/>
          <w:sz w:val="20"/>
        </w:rPr>
        <w:t>i</w:t>
      </w:r>
      <w:r w:rsidR="002F6CF7" w:rsidRPr="00E22CF8">
        <w:rPr>
          <w:rFonts w:ascii="Arial" w:hAnsi="Arial" w:cs="Arial"/>
          <w:i/>
          <w:sz w:val="20"/>
        </w:rPr>
        <w:t xml:space="preserve"> a</w:t>
      </w:r>
      <w:r w:rsidRPr="00E22CF8">
        <w:rPr>
          <w:rFonts w:ascii="Arial" w:hAnsi="Arial" w:cs="Arial"/>
          <w:i/>
          <w:sz w:val="20"/>
        </w:rPr>
        <w:t xml:space="preserve"> výrazně ovlivňuje především </w:t>
      </w:r>
      <w:r w:rsidR="005D6319" w:rsidRPr="00E22CF8">
        <w:rPr>
          <w:rFonts w:ascii="Arial" w:hAnsi="Arial" w:cs="Arial"/>
          <w:i/>
          <w:sz w:val="20"/>
        </w:rPr>
        <w:t xml:space="preserve">začátek </w:t>
      </w:r>
      <w:r w:rsidRPr="00E22CF8">
        <w:rPr>
          <w:rFonts w:ascii="Arial" w:hAnsi="Arial" w:cs="Arial"/>
          <w:i/>
          <w:sz w:val="20"/>
        </w:rPr>
        <w:t>mzdového rozdělení</w:t>
      </w:r>
      <w:r w:rsidR="002F6CF7" w:rsidRPr="00E22CF8">
        <w:rPr>
          <w:rFonts w:ascii="Arial" w:hAnsi="Arial" w:cs="Arial"/>
          <w:i/>
          <w:sz w:val="20"/>
        </w:rPr>
        <w:t xml:space="preserve"> v ČR</w:t>
      </w:r>
      <w:r w:rsidRPr="00E22CF8">
        <w:rPr>
          <w:rFonts w:ascii="Arial" w:hAnsi="Arial" w:cs="Arial"/>
          <w:i/>
          <w:sz w:val="20"/>
        </w:rPr>
        <w:t>.</w:t>
      </w:r>
    </w:p>
    <w:p w:rsidR="00330CE2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Šetření mikrosubjektů, na rozdíl od standardního šetření subjektů s 10 a více zaměstnanci, se provádí </w:t>
      </w:r>
      <w:r w:rsidR="005D6319" w:rsidRPr="00E22CF8">
        <w:rPr>
          <w:rFonts w:ascii="Arial" w:hAnsi="Arial" w:cs="Arial"/>
          <w:i/>
          <w:sz w:val="20"/>
        </w:rPr>
        <w:t>pouze jednou za</w:t>
      </w:r>
      <w:r w:rsidRPr="00E22CF8">
        <w:rPr>
          <w:rFonts w:ascii="Arial" w:hAnsi="Arial" w:cs="Arial"/>
          <w:i/>
          <w:sz w:val="20"/>
        </w:rPr>
        <w:t xml:space="preserve"> čtyři roky, proto dochází ke zkreslení výpočetních</w:t>
      </w:r>
      <w:r w:rsidR="00633B04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dat zejména v čase blízkém novému</w:t>
      </w:r>
      <w:r w:rsidR="00330CE2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šetření.</w:t>
      </w:r>
    </w:p>
    <w:p w:rsidR="00F861FF" w:rsidRPr="00633B04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20"/>
        </w:rPr>
      </w:pPr>
      <w:r w:rsidRPr="00E22CF8">
        <w:rPr>
          <w:rFonts w:ascii="Arial" w:hAnsi="Arial" w:cs="Arial"/>
          <w:i/>
          <w:sz w:val="20"/>
        </w:rPr>
        <w:t xml:space="preserve">Revize také </w:t>
      </w:r>
      <w:r w:rsidR="007D14D7" w:rsidRPr="00E22CF8">
        <w:rPr>
          <w:rFonts w:ascii="Arial" w:hAnsi="Arial" w:cs="Arial"/>
          <w:i/>
          <w:sz w:val="20"/>
        </w:rPr>
        <w:t>řeš</w:t>
      </w:r>
      <w:r w:rsidR="007D14D7">
        <w:rPr>
          <w:rFonts w:ascii="Arial" w:hAnsi="Arial" w:cs="Arial"/>
          <w:i/>
          <w:sz w:val="20"/>
        </w:rPr>
        <w:t>ila</w:t>
      </w:r>
      <w:r w:rsidRPr="00E22CF8">
        <w:rPr>
          <w:rFonts w:ascii="Arial" w:hAnsi="Arial" w:cs="Arial"/>
          <w:i/>
          <w:sz w:val="20"/>
        </w:rPr>
        <w:t xml:space="preserve"> problém legislativních změn v oblasti minimální mzdy u mikrosubjektů tím, že systematicky promít</w:t>
      </w:r>
      <w:r w:rsidR="00170AE6">
        <w:rPr>
          <w:rFonts w:ascii="Arial" w:hAnsi="Arial" w:cs="Arial"/>
          <w:i/>
          <w:sz w:val="20"/>
        </w:rPr>
        <w:t>la</w:t>
      </w:r>
      <w:r w:rsidRPr="00E22CF8">
        <w:rPr>
          <w:rFonts w:ascii="Arial" w:hAnsi="Arial" w:cs="Arial"/>
          <w:i/>
          <w:sz w:val="20"/>
        </w:rPr>
        <w:t xml:space="preserve"> aktuální legislativní stavy do každého období.</w:t>
      </w:r>
    </w:p>
    <w:p w:rsidR="007727BC" w:rsidRDefault="007727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ní pro chybovost, a tudíž mohlo dojít k drobným zkreslením. Nakonec je třeba si uvědomit, že výsledky jsou tak kvalitní, jak kvalitní jsou podkladové databáze </w:t>
      </w:r>
      <w:r>
        <w:rPr>
          <w:rFonts w:ascii="Arial" w:hAnsi="Arial" w:cs="Arial"/>
          <w:sz w:val="20"/>
        </w:rPr>
        <w:lastRenderedPageBreak/>
        <w:t>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dopočtu je provedena </w:t>
      </w:r>
      <w:r w:rsidR="00635529">
        <w:rPr>
          <w:rFonts w:ascii="Arial" w:hAnsi="Arial" w:cs="Arial"/>
          <w:sz w:val="20"/>
        </w:rPr>
        <w:t xml:space="preserve"> </w:t>
      </w:r>
      <w:proofErr w:type="spellStart"/>
      <w:r w:rsidR="00635529">
        <w:rPr>
          <w:rFonts w:ascii="Arial" w:hAnsi="Arial" w:cs="Arial"/>
          <w:sz w:val="20"/>
        </w:rPr>
        <w:t>poststratifikac</w:t>
      </w:r>
      <w:r w:rsidR="00A31E3E">
        <w:rPr>
          <w:rFonts w:ascii="Arial" w:hAnsi="Arial" w:cs="Arial"/>
          <w:sz w:val="20"/>
        </w:rPr>
        <w:t>e</w:t>
      </w:r>
      <w:proofErr w:type="spellEnd"/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 xml:space="preserve">V závěrečné fázi dopočtu je provedena  </w:t>
      </w:r>
      <w:proofErr w:type="spellStart"/>
      <w:r w:rsidR="00A31E3E">
        <w:rPr>
          <w:rFonts w:ascii="Arial" w:hAnsi="Arial" w:cs="Arial"/>
          <w:sz w:val="20"/>
        </w:rPr>
        <w:t>poststratifikace</w:t>
      </w:r>
      <w:proofErr w:type="spellEnd"/>
      <w:r w:rsidR="00A31E3E">
        <w:rPr>
          <w:rFonts w:ascii="Arial" w:hAnsi="Arial" w:cs="Arial"/>
          <w:sz w:val="20"/>
        </w:rPr>
        <w:t xml:space="preserve">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včetně další informace o zdrojovém šetření, můžete nalézt v publikaci Ministerstva práce a sociálních věcí </w:t>
      </w:r>
      <w:r w:rsidRPr="00C60314">
        <w:rPr>
          <w:rFonts w:ascii="Arial" w:hAnsi="Arial" w:cs="Arial"/>
          <w:b/>
          <w:bCs/>
          <w:sz w:val="20"/>
        </w:rPr>
        <w:t xml:space="preserve">Informační systém o průměrném výdělku </w:t>
      </w:r>
      <w:r w:rsidR="00100FFD" w:rsidRPr="00C60314">
        <w:rPr>
          <w:rFonts w:ascii="Arial" w:hAnsi="Arial" w:cs="Arial"/>
          <w:b/>
          <w:bCs/>
          <w:sz w:val="20"/>
        </w:rPr>
        <w:t xml:space="preserve">za rok </w:t>
      </w:r>
      <w:r w:rsidR="00A017E7" w:rsidRPr="00C60314">
        <w:rPr>
          <w:rFonts w:ascii="Arial" w:hAnsi="Arial" w:cs="Arial"/>
          <w:b/>
          <w:bCs/>
          <w:sz w:val="20"/>
        </w:rPr>
        <w:t>201</w:t>
      </w:r>
      <w:r w:rsidR="00F754C4">
        <w:rPr>
          <w:rFonts w:ascii="Arial" w:hAnsi="Arial" w:cs="Arial"/>
          <w:b/>
          <w:bCs/>
          <w:sz w:val="20"/>
        </w:rPr>
        <w:t>8</w:t>
      </w:r>
      <w:r w:rsidR="00A017E7" w:rsidRPr="00C60314">
        <w:rPr>
          <w:rFonts w:ascii="Arial" w:hAnsi="Arial" w:cs="Arial"/>
          <w:sz w:val="20"/>
        </w:rPr>
        <w:t xml:space="preserve"> </w:t>
      </w:r>
      <w:r w:rsidRPr="00C60314">
        <w:rPr>
          <w:rFonts w:ascii="Arial" w:hAnsi="Arial" w:cs="Arial"/>
          <w:sz w:val="20"/>
        </w:rPr>
        <w:t>nebo na</w:t>
      </w:r>
      <w:r>
        <w:rPr>
          <w:rFonts w:ascii="Arial" w:hAnsi="Arial" w:cs="Arial"/>
          <w:sz w:val="20"/>
        </w:rPr>
        <w:t xml:space="preserve"> internetových stránkách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www.mpsv.cz</w:t>
        </w:r>
      </w:hyperlink>
      <w:r>
        <w:rPr>
          <w:rFonts w:ascii="Arial" w:hAnsi="Arial" w:cs="Arial"/>
          <w:sz w:val="20"/>
        </w:rPr>
        <w:t>, včetně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podrobných výsledků za jednotlivé kraje (pod názvem Regionální statistika ceny práce – RSCP </w:t>
      </w:r>
      <w:hyperlink r:id="rId9" w:history="1">
        <w:r w:rsidR="0080662F" w:rsidRPr="00B86926">
          <w:rPr>
            <w:rStyle w:val="Hypertextovodkaz"/>
            <w:rFonts w:ascii="Arial" w:hAnsi="Arial" w:cs="Arial"/>
            <w:sz w:val="20"/>
          </w:rPr>
          <w:t>http://portal.mpsv.cz/sz/stat/vydelky</w:t>
        </w:r>
      </w:hyperlink>
      <w:r>
        <w:rPr>
          <w:rFonts w:ascii="Arial" w:hAnsi="Arial" w:cs="Arial"/>
          <w:sz w:val="20"/>
        </w:rPr>
        <w:t>).</w:t>
      </w:r>
    </w:p>
    <w:p w:rsidR="00254DE0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9F5588" w:rsidRDefault="009F5588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711473" w:rsidRDefault="00711473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  <w:bookmarkStart w:id="0" w:name="_GoBack"/>
      <w:bookmarkEnd w:id="0"/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19" w:rsidRDefault="002B4919">
      <w:r>
        <w:separator/>
      </w:r>
    </w:p>
  </w:endnote>
  <w:endnote w:type="continuationSeparator" w:id="0">
    <w:p w:rsidR="002B4919" w:rsidRDefault="002B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473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19" w:rsidRDefault="002B4919">
      <w:r>
        <w:separator/>
      </w:r>
    </w:p>
  </w:footnote>
  <w:footnote w:type="continuationSeparator" w:id="0">
    <w:p w:rsidR="002B4919" w:rsidRDefault="002B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921FB"/>
    <w:rsid w:val="001E1333"/>
    <w:rsid w:val="00201350"/>
    <w:rsid w:val="0020407E"/>
    <w:rsid w:val="00254DE0"/>
    <w:rsid w:val="002648D1"/>
    <w:rsid w:val="002A153B"/>
    <w:rsid w:val="002B4919"/>
    <w:rsid w:val="002F6CF7"/>
    <w:rsid w:val="00310781"/>
    <w:rsid w:val="0031158F"/>
    <w:rsid w:val="003120E1"/>
    <w:rsid w:val="00330CE2"/>
    <w:rsid w:val="00347413"/>
    <w:rsid w:val="0035277E"/>
    <w:rsid w:val="0035338A"/>
    <w:rsid w:val="00354284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D6319"/>
    <w:rsid w:val="005F5A14"/>
    <w:rsid w:val="00633B04"/>
    <w:rsid w:val="00635529"/>
    <w:rsid w:val="0064637B"/>
    <w:rsid w:val="006638EC"/>
    <w:rsid w:val="0066611E"/>
    <w:rsid w:val="00711473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70176"/>
    <w:rsid w:val="00974025"/>
    <w:rsid w:val="009C2F1A"/>
    <w:rsid w:val="009C6A35"/>
    <w:rsid w:val="009F5588"/>
    <w:rsid w:val="00A017E7"/>
    <w:rsid w:val="00A31E3E"/>
    <w:rsid w:val="00A508FF"/>
    <w:rsid w:val="00A541F1"/>
    <w:rsid w:val="00A55E31"/>
    <w:rsid w:val="00A92949"/>
    <w:rsid w:val="00AA78CD"/>
    <w:rsid w:val="00AB3490"/>
    <w:rsid w:val="00AE12BC"/>
    <w:rsid w:val="00AE63F9"/>
    <w:rsid w:val="00AF1956"/>
    <w:rsid w:val="00B379FA"/>
    <w:rsid w:val="00B54868"/>
    <w:rsid w:val="00B96E4D"/>
    <w:rsid w:val="00BA1141"/>
    <w:rsid w:val="00BC2060"/>
    <w:rsid w:val="00BD7E17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D05D47"/>
    <w:rsid w:val="00D15263"/>
    <w:rsid w:val="00D34560"/>
    <w:rsid w:val="00D57389"/>
    <w:rsid w:val="00D92D9F"/>
    <w:rsid w:val="00D97392"/>
    <w:rsid w:val="00DC4EA6"/>
    <w:rsid w:val="00DE372F"/>
    <w:rsid w:val="00E01701"/>
    <w:rsid w:val="00E139B2"/>
    <w:rsid w:val="00E14424"/>
    <w:rsid w:val="00E22CF8"/>
    <w:rsid w:val="00E76D94"/>
    <w:rsid w:val="00E94C74"/>
    <w:rsid w:val="00F156F3"/>
    <w:rsid w:val="00F6303E"/>
    <w:rsid w:val="00F754C4"/>
    <w:rsid w:val="00F861FF"/>
    <w:rsid w:val="00F91A02"/>
    <w:rsid w:val="00FF2F17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5A6C4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mpsv.cz/sz/stat/vydel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2619-C656-446F-8428-AC860082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7505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Erhartova</cp:lastModifiedBy>
  <cp:revision>6</cp:revision>
  <cp:lastPrinted>2005-06-22T12:44:00Z</cp:lastPrinted>
  <dcterms:created xsi:type="dcterms:W3CDTF">2018-05-23T10:52:00Z</dcterms:created>
  <dcterms:modified xsi:type="dcterms:W3CDTF">2019-05-22T07:40:00Z</dcterms:modified>
</cp:coreProperties>
</file>