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E6D1" w14:textId="61597587" w:rsidR="00935BD4" w:rsidRPr="009110F7" w:rsidRDefault="004A5D4E" w:rsidP="001554C2">
      <w:pPr>
        <w:pStyle w:val="Nadpis11"/>
      </w:pPr>
      <w:bookmarkStart w:id="0" w:name="_Toc19090677"/>
      <w:r w:rsidRPr="009110F7">
        <w:t>4</w:t>
      </w:r>
      <w:r>
        <w:t>. </w:t>
      </w:r>
      <w:r w:rsidR="00935BD4" w:rsidRPr="009110F7">
        <w:t>Vnější vztahy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1"/>
        <w:gridCol w:w="228"/>
        <w:gridCol w:w="7610"/>
      </w:tblGrid>
      <w:tr w:rsidR="0019196C" w:rsidRPr="009110F7" w14:paraId="1DCF9F2D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68819D37" w14:textId="54E54504" w:rsidR="0019196C" w:rsidRDefault="0019196C" w:rsidP="0019196C">
            <w:pPr>
              <w:pStyle w:val="Marginlie"/>
            </w:pPr>
            <w:r>
              <w:t>Hodnota vývozu meziročně rostla v obou čtvrtletích roku 2019.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4F793726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845836B" w14:textId="5E7B2983" w:rsidR="0019196C" w:rsidRPr="00AF6F98" w:rsidRDefault="0019196C" w:rsidP="003B7B50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Hodnota vývozu zboží v </w:t>
            </w:r>
            <w:r w:rsidR="004A5D4E">
              <w:rPr>
                <w:spacing w:val="-4"/>
              </w:rPr>
              <w:t>1. </w:t>
            </w:r>
            <w:r>
              <w:rPr>
                <w:spacing w:val="-4"/>
              </w:rPr>
              <w:t xml:space="preserve">pololetí 2019 meziročně vzrostla </w:t>
            </w:r>
            <w:r w:rsidR="002F1B09">
              <w:rPr>
                <w:spacing w:val="-4"/>
              </w:rPr>
              <w:t>o </w:t>
            </w:r>
            <w:r w:rsidR="009A6225">
              <w:rPr>
                <w:spacing w:val="-4"/>
              </w:rPr>
              <w:t>63,0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 (3,</w:t>
            </w:r>
            <w:r w:rsidR="009A6225">
              <w:rPr>
                <w:spacing w:val="-4"/>
              </w:rPr>
              <w:t>5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 na 1</w:t>
            </w:r>
            <w:r w:rsidR="009A6225">
              <w:rPr>
                <w:spacing w:val="-4"/>
              </w:rPr>
              <w:t> </w:t>
            </w:r>
            <w:r>
              <w:rPr>
                <w:spacing w:val="-4"/>
              </w:rPr>
              <w:t>8</w:t>
            </w:r>
            <w:r w:rsidR="009A6225">
              <w:rPr>
                <w:spacing w:val="-4"/>
              </w:rPr>
              <w:t xml:space="preserve">78,4 </w:t>
            </w:r>
            <w:r>
              <w:rPr>
                <w:spacing w:val="-4"/>
              </w:rPr>
              <w:t>mld.</w:t>
            </w:r>
            <w:r w:rsidRPr="00AF6F98"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Dynamika exportu v jednotlivých čtvrtletích byla vyrovnaná. Zatímco v 1. kvartálu se vývoz meziročně zvýšil </w:t>
            </w:r>
            <w:r w:rsidR="002F1B09">
              <w:rPr>
                <w:spacing w:val="-4"/>
              </w:rPr>
              <w:t>o </w:t>
            </w:r>
            <w:r w:rsidR="009A6225">
              <w:rPr>
                <w:spacing w:val="-4"/>
              </w:rPr>
              <w:t>3,5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(3</w:t>
            </w:r>
            <w:r w:rsidR="009A6225">
              <w:rPr>
                <w:spacing w:val="-4"/>
              </w:rPr>
              <w:t>1,8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korun),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>í příliš nezaostalo se 3,</w:t>
            </w:r>
            <w:r w:rsidR="009A6225">
              <w:rPr>
                <w:spacing w:val="-4"/>
              </w:rPr>
              <w:t>4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(3</w:t>
            </w:r>
            <w:r w:rsidR="009A6225">
              <w:rPr>
                <w:spacing w:val="-4"/>
              </w:rPr>
              <w:t>1</w:t>
            </w:r>
            <w:r>
              <w:rPr>
                <w:spacing w:val="-4"/>
              </w:rPr>
              <w:t>,</w:t>
            </w:r>
            <w:r w:rsidR="009A6225">
              <w:rPr>
                <w:spacing w:val="-4"/>
              </w:rPr>
              <w:t>3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>). Hodnota exportu ve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>í činila 9</w:t>
            </w:r>
            <w:r w:rsidR="009A6225">
              <w:rPr>
                <w:spacing w:val="-4"/>
              </w:rPr>
              <w:t>48</w:t>
            </w:r>
            <w:r>
              <w:rPr>
                <w:spacing w:val="-4"/>
              </w:rPr>
              <w:t>,</w:t>
            </w:r>
            <w:r w:rsidR="009A6225">
              <w:rPr>
                <w:spacing w:val="-4"/>
              </w:rPr>
              <w:t>5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</w:t>
            </w:r>
            <w:r w:rsidR="0001387D">
              <w:rPr>
                <w:spacing w:val="-4"/>
              </w:rPr>
              <w:t>,</w:t>
            </w:r>
            <w:r>
              <w:rPr>
                <w:spacing w:val="-4"/>
              </w:rPr>
              <w:t xml:space="preserve">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 xml:space="preserve">byla tak nejvyšší </w:t>
            </w:r>
            <w:r w:rsidR="003B7B50">
              <w:rPr>
                <w:spacing w:val="-4"/>
              </w:rPr>
              <w:t xml:space="preserve">dosažená za toto období v </w:t>
            </w:r>
            <w:r>
              <w:rPr>
                <w:spacing w:val="-4"/>
              </w:rPr>
              <w:t>časové řadě od roku 200</w:t>
            </w:r>
            <w:r w:rsidR="004A5D4E">
              <w:rPr>
                <w:spacing w:val="-4"/>
              </w:rPr>
              <w:t>5.</w:t>
            </w:r>
          </w:p>
        </w:tc>
      </w:tr>
      <w:tr w:rsidR="0019196C" w:rsidRPr="009110F7" w14:paraId="07DFDAFD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411A4C34" w14:textId="444314D8" w:rsidR="0019196C" w:rsidRDefault="0019196C" w:rsidP="0019196C">
            <w:pPr>
              <w:pStyle w:val="Marginlie"/>
            </w:pPr>
            <w:r>
              <w:t>Silnější dynamiku měl v </w:t>
            </w:r>
            <w:r w:rsidR="004A5D4E">
              <w:t>1. </w:t>
            </w:r>
            <w:r>
              <w:t>pololetí vývoz mimo Evropskou unii.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28EA2BFA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AA5DB6E" w14:textId="431A0FF9" w:rsidR="0019196C" w:rsidRPr="00AF6F98" w:rsidRDefault="002F1B09" w:rsidP="00BD73D2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V </w:t>
            </w:r>
            <w:r w:rsidR="004A5D4E">
              <w:rPr>
                <w:spacing w:val="-4"/>
              </w:rPr>
              <w:t>1. </w:t>
            </w:r>
            <w:r w:rsidR="0019196C">
              <w:rPr>
                <w:spacing w:val="-4"/>
              </w:rPr>
              <w:t xml:space="preserve">pololetí se hodnota vývozu zboží do EU meziročně zvýšila </w:t>
            </w:r>
            <w:r>
              <w:rPr>
                <w:spacing w:val="-4"/>
              </w:rPr>
              <w:t>o </w:t>
            </w:r>
            <w:r w:rsidR="0019196C">
              <w:rPr>
                <w:spacing w:val="-4"/>
              </w:rPr>
              <w:t>3,</w:t>
            </w:r>
            <w:r w:rsidR="009A6225">
              <w:rPr>
                <w:spacing w:val="-4"/>
              </w:rPr>
              <w:t>5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 xml:space="preserve">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 xml:space="preserve">mimo EU </w:t>
            </w:r>
            <w:r>
              <w:rPr>
                <w:spacing w:val="-4"/>
              </w:rPr>
              <w:t>o </w:t>
            </w:r>
            <w:r w:rsidR="009A6225">
              <w:rPr>
                <w:spacing w:val="-4"/>
              </w:rPr>
              <w:t>4,7</w:t>
            </w:r>
            <w:r w:rsidR="0019196C">
              <w:rPr>
                <w:spacing w:val="-4"/>
              </w:rPr>
              <w:t xml:space="preserve"> %. </w:t>
            </w:r>
            <w:r>
              <w:rPr>
                <w:spacing w:val="-4"/>
              </w:rPr>
              <w:t>V</w:t>
            </w:r>
            <w:r w:rsidR="009A51A5">
              <w:rPr>
                <w:spacing w:val="-4"/>
              </w:rPr>
              <w:t> </w:t>
            </w:r>
            <w:r w:rsidR="0019196C">
              <w:rPr>
                <w:spacing w:val="-4"/>
              </w:rPr>
              <w:t>průběhu</w:t>
            </w:r>
            <w:r w:rsidR="009A51A5">
              <w:rPr>
                <w:spacing w:val="-4"/>
              </w:rPr>
              <w:t xml:space="preserve"> </w:t>
            </w:r>
            <w:r w:rsidR="0019196C">
              <w:rPr>
                <w:spacing w:val="-4"/>
              </w:rPr>
              <w:t>jednotlivých čtvrtletí se dynamika měnila –</w:t>
            </w:r>
            <w:r w:rsidR="009A51A5">
              <w:rPr>
                <w:spacing w:val="-4"/>
              </w:rPr>
              <w:t> </w:t>
            </w:r>
            <w:r w:rsidR="0019196C">
              <w:rPr>
                <w:spacing w:val="-4"/>
              </w:rPr>
              <w:t>růst exportu do Unie ve 2. čtvrtletí oslabil na 2,</w:t>
            </w:r>
            <w:r w:rsidR="00BD73D2">
              <w:rPr>
                <w:spacing w:val="-4"/>
              </w:rPr>
              <w:t>6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 xml:space="preserve">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 xml:space="preserve">naopak do mimounijních zemí prudce zrychlil na </w:t>
            </w:r>
            <w:r w:rsidR="00BD73D2">
              <w:rPr>
                <w:spacing w:val="-4"/>
              </w:rPr>
              <w:t>8,0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>. V první polovině roku se meziroční dynamika exportu do Německa udržovala na mírné úrovni (2,</w:t>
            </w:r>
            <w:r w:rsidR="00BD73D2">
              <w:rPr>
                <w:spacing w:val="-4"/>
              </w:rPr>
              <w:t>4</w:t>
            </w:r>
            <w:r w:rsidR="0019196C">
              <w:rPr>
                <w:spacing w:val="-4"/>
              </w:rPr>
              <w:t> % v </w:t>
            </w:r>
            <w:r w:rsidR="004A5D4E">
              <w:rPr>
                <w:spacing w:val="-4"/>
              </w:rPr>
              <w:t>1.</w:t>
            </w:r>
            <w:r w:rsidR="009A51A5">
              <w:rPr>
                <w:spacing w:val="-4"/>
              </w:rPr>
              <w:t xml:space="preserve"> </w:t>
            </w:r>
            <w:r w:rsidR="00BD73D2">
              <w:rPr>
                <w:spacing w:val="-4"/>
              </w:rPr>
              <w:t>i</w:t>
            </w:r>
            <w:r>
              <w:rPr>
                <w:spacing w:val="-4"/>
              </w:rPr>
              <w:t> </w:t>
            </w:r>
            <w:r w:rsidR="0019196C">
              <w:rPr>
                <w:spacing w:val="-4"/>
              </w:rPr>
              <w:t>2</w:t>
            </w:r>
            <w:r w:rsidR="004A5D4E">
              <w:rPr>
                <w:spacing w:val="-4"/>
              </w:rPr>
              <w:t>. čtvrtlet</w:t>
            </w:r>
            <w:r w:rsidR="0019196C">
              <w:rPr>
                <w:spacing w:val="-4"/>
              </w:rPr>
              <w:t xml:space="preserve">í). </w:t>
            </w:r>
            <w:r>
              <w:rPr>
                <w:spacing w:val="-4"/>
              </w:rPr>
              <w:t>U </w:t>
            </w:r>
            <w:r w:rsidR="0019196C">
              <w:rPr>
                <w:spacing w:val="-4"/>
              </w:rPr>
              <w:t xml:space="preserve">ostatních zemí EU však byl </w:t>
            </w:r>
            <w:r w:rsidR="004A5D4E">
              <w:rPr>
                <w:spacing w:val="-4"/>
              </w:rPr>
              <w:t>2. </w:t>
            </w:r>
            <w:r w:rsidR="0019196C">
              <w:rPr>
                <w:spacing w:val="-4"/>
              </w:rPr>
              <w:t xml:space="preserve">kvartál tím slabším. Platilo to </w:t>
            </w:r>
            <w:r>
              <w:rPr>
                <w:spacing w:val="-4"/>
              </w:rPr>
              <w:t>o </w:t>
            </w:r>
            <w:r w:rsidR="0019196C">
              <w:rPr>
                <w:spacing w:val="-4"/>
              </w:rPr>
              <w:t xml:space="preserve">Polsku (zpomalení </w:t>
            </w:r>
            <w:r>
              <w:rPr>
                <w:spacing w:val="-4"/>
              </w:rPr>
              <w:t>z </w:t>
            </w:r>
            <w:r w:rsidR="0019196C">
              <w:rPr>
                <w:spacing w:val="-4"/>
              </w:rPr>
              <w:t>3,1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 xml:space="preserve"> na 0,</w:t>
            </w:r>
            <w:r w:rsidR="00BD73D2">
              <w:rPr>
                <w:spacing w:val="-4"/>
              </w:rPr>
              <w:t>8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>), Slovensku (</w:t>
            </w:r>
            <w:r>
              <w:rPr>
                <w:spacing w:val="-4"/>
              </w:rPr>
              <w:t>z </w:t>
            </w:r>
            <w:r w:rsidR="0019196C">
              <w:rPr>
                <w:spacing w:val="-4"/>
              </w:rPr>
              <w:t>10,</w:t>
            </w:r>
            <w:r w:rsidR="00BD73D2">
              <w:rPr>
                <w:spacing w:val="-4"/>
              </w:rPr>
              <w:t>8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 xml:space="preserve"> na 4,</w:t>
            </w:r>
            <w:r w:rsidR="00BD73D2">
              <w:rPr>
                <w:spacing w:val="-4"/>
              </w:rPr>
              <w:t>8</w:t>
            </w:r>
            <w:r w:rsidR="0019196C">
              <w:rPr>
                <w:spacing w:val="-4"/>
              </w:rPr>
              <w:t> %), Rakousku (</w:t>
            </w:r>
            <w:r>
              <w:rPr>
                <w:spacing w:val="-4"/>
              </w:rPr>
              <w:t>z </w:t>
            </w:r>
            <w:r w:rsidR="0019196C">
              <w:rPr>
                <w:spacing w:val="-4"/>
              </w:rPr>
              <w:t>6,</w:t>
            </w:r>
            <w:r w:rsidR="00BD73D2">
              <w:rPr>
                <w:spacing w:val="-4"/>
              </w:rPr>
              <w:t>0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 xml:space="preserve"> na 2,</w:t>
            </w:r>
            <w:r w:rsidR="00BD73D2">
              <w:rPr>
                <w:spacing w:val="-4"/>
              </w:rPr>
              <w:t>0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>) nebo Francii (</w:t>
            </w:r>
            <w:r>
              <w:rPr>
                <w:spacing w:val="-4"/>
              </w:rPr>
              <w:t>z </w:t>
            </w:r>
            <w:r w:rsidR="0019196C">
              <w:rPr>
                <w:spacing w:val="-4"/>
              </w:rPr>
              <w:t>9,</w:t>
            </w:r>
            <w:r w:rsidR="00BD73D2">
              <w:rPr>
                <w:spacing w:val="-4"/>
              </w:rPr>
              <w:t>4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 xml:space="preserve"> na 1,</w:t>
            </w:r>
            <w:r w:rsidR="00BD73D2">
              <w:rPr>
                <w:spacing w:val="-4"/>
              </w:rPr>
              <w:t>1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>). Naopak ve 2. čtvrtletí zrychlil růst vývozu do Maďarska (na 9,</w:t>
            </w:r>
            <w:r w:rsidR="00BD73D2">
              <w:rPr>
                <w:spacing w:val="-4"/>
              </w:rPr>
              <w:t>4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>). Meziroční pokles zaznamenal vývoz do Belgie (</w:t>
            </w:r>
            <w:r>
              <w:rPr>
                <w:spacing w:val="-4"/>
              </w:rPr>
              <w:t>o </w:t>
            </w:r>
            <w:r w:rsidR="00BD73D2">
              <w:rPr>
                <w:spacing w:val="-4"/>
              </w:rPr>
              <w:t>6,9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 xml:space="preserve">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>1,</w:t>
            </w:r>
            <w:r w:rsidR="00BD73D2">
              <w:rPr>
                <w:spacing w:val="-4"/>
              </w:rPr>
              <w:t>6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 xml:space="preserve"> v jednotlivých čtvrtletích). Růst, který se v závěru loňského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 xml:space="preserve">na počátku tohoto roku objevil </w:t>
            </w:r>
            <w:r>
              <w:rPr>
                <w:spacing w:val="-4"/>
              </w:rPr>
              <w:t>u </w:t>
            </w:r>
            <w:r w:rsidR="0019196C">
              <w:rPr>
                <w:spacing w:val="-4"/>
              </w:rPr>
              <w:t xml:space="preserve">exportu do Velké Británie, se neudržel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>vývoz poklesl ve 2</w:t>
            </w:r>
            <w:r w:rsidR="004A5D4E">
              <w:rPr>
                <w:spacing w:val="-4"/>
              </w:rPr>
              <w:t>. čtvrtlet</w:t>
            </w:r>
            <w:r w:rsidR="0019196C">
              <w:rPr>
                <w:spacing w:val="-4"/>
              </w:rPr>
              <w:t xml:space="preserve">í </w:t>
            </w:r>
            <w:r>
              <w:rPr>
                <w:spacing w:val="-4"/>
              </w:rPr>
              <w:t>o </w:t>
            </w:r>
            <w:r w:rsidR="00BD73D2">
              <w:rPr>
                <w:spacing w:val="-4"/>
              </w:rPr>
              <w:t>7,8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>. Zrychlení meziroční dynamiky vývozu mimo Unii bylo zčásti dílem srovnávací základny loňského 2</w:t>
            </w:r>
            <w:r w:rsidR="004A5D4E">
              <w:rPr>
                <w:spacing w:val="-4"/>
              </w:rPr>
              <w:t>. čtvrtlet</w:t>
            </w:r>
            <w:r w:rsidR="0019196C">
              <w:rPr>
                <w:spacing w:val="-4"/>
              </w:rPr>
              <w:t>í. Poměrně silně ale ve 2</w:t>
            </w:r>
            <w:r w:rsidR="004A5D4E">
              <w:rPr>
                <w:spacing w:val="-4"/>
              </w:rPr>
              <w:t>. čtvrtlet</w:t>
            </w:r>
            <w:r w:rsidR="0019196C">
              <w:rPr>
                <w:spacing w:val="-4"/>
              </w:rPr>
              <w:t>í rostla hodnota exportu do Ruska (11,</w:t>
            </w:r>
            <w:r w:rsidR="00BD73D2">
              <w:rPr>
                <w:spacing w:val="-4"/>
              </w:rPr>
              <w:t>4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>), Spojených států (17,</w:t>
            </w:r>
            <w:r w:rsidR="00BD73D2">
              <w:rPr>
                <w:spacing w:val="-4"/>
              </w:rPr>
              <w:t>6</w:t>
            </w:r>
            <w:r w:rsidR="00403F57">
              <w:rPr>
                <w:spacing w:val="-4"/>
              </w:rPr>
              <w:t> %</w:t>
            </w:r>
            <w:r w:rsidR="0019196C">
              <w:rPr>
                <w:spacing w:val="-4"/>
              </w:rPr>
              <w:t xml:space="preserve">)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>Švýcarska (</w:t>
            </w:r>
            <w:r w:rsidR="00BD73D2">
              <w:rPr>
                <w:spacing w:val="-4"/>
              </w:rPr>
              <w:t>8</w:t>
            </w:r>
            <w:r w:rsidR="0019196C">
              <w:rPr>
                <w:spacing w:val="-4"/>
              </w:rPr>
              <w:t>,</w:t>
            </w:r>
            <w:r w:rsidR="00BD73D2">
              <w:rPr>
                <w:spacing w:val="-4"/>
              </w:rPr>
              <w:t>1</w:t>
            </w:r>
            <w:r w:rsidR="0019196C">
              <w:rPr>
                <w:spacing w:val="-4"/>
              </w:rPr>
              <w:t> %).</w:t>
            </w:r>
          </w:p>
        </w:tc>
      </w:tr>
      <w:tr w:rsidR="0019196C" w:rsidRPr="009110F7" w14:paraId="76FE5FB8" w14:textId="77777777" w:rsidTr="000A212B">
        <w:trPr>
          <w:trHeight w:val="170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31E0CF16" w14:textId="54828786" w:rsidR="0019196C" w:rsidRDefault="0019196C" w:rsidP="0019196C">
            <w:pPr>
              <w:pStyle w:val="Marginlie"/>
            </w:pPr>
            <w:r>
              <w:t>Ve 2</w:t>
            </w:r>
            <w:r w:rsidR="004A5D4E">
              <w:t>. čtvrtlet</w:t>
            </w:r>
            <w:r>
              <w:t>í se oživil růst exportu motorových vozidel.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18755B28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936D10A" w14:textId="3022BC99" w:rsidR="0019196C" w:rsidRPr="00AF6F98" w:rsidRDefault="0019196C" w:rsidP="0032788F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Solidní růst vývozu v </w:t>
            </w:r>
            <w:r w:rsidR="004A5D4E">
              <w:rPr>
                <w:spacing w:val="-4"/>
              </w:rPr>
              <w:t>1. </w:t>
            </w:r>
            <w:r>
              <w:rPr>
                <w:spacing w:val="-4"/>
              </w:rPr>
              <w:t>pololetí podpořil nárůst hodnoty exportu motorových vozidel (+</w:t>
            </w:r>
            <w:r w:rsidR="0032788F">
              <w:rPr>
                <w:spacing w:val="-4"/>
              </w:rPr>
              <w:t>17,5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korun, 3,</w:t>
            </w:r>
            <w:r w:rsidR="0032788F">
              <w:rPr>
                <w:spacing w:val="-4"/>
              </w:rPr>
              <w:t>4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 xml:space="preserve">rovněž počítačů, elektronických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optických přístrojů (+1</w:t>
            </w:r>
            <w:r w:rsidR="0032788F">
              <w:rPr>
                <w:spacing w:val="-4"/>
              </w:rPr>
              <w:t>0</w:t>
            </w:r>
            <w:r>
              <w:rPr>
                <w:spacing w:val="-4"/>
              </w:rPr>
              <w:t>,</w:t>
            </w:r>
            <w:r w:rsidR="0032788F">
              <w:rPr>
                <w:spacing w:val="-4"/>
              </w:rPr>
              <w:t>2</w:t>
            </w:r>
            <w:r>
              <w:rPr>
                <w:spacing w:val="-4"/>
              </w:rPr>
              <w:t xml:space="preserve"> mld., </w:t>
            </w:r>
            <w:r w:rsidR="0032788F">
              <w:rPr>
                <w:spacing w:val="-4"/>
              </w:rPr>
              <w:t>5</w:t>
            </w:r>
            <w:r>
              <w:rPr>
                <w:spacing w:val="-4"/>
              </w:rPr>
              <w:t>,8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Silnější bylo také zvýšení hodnoty exportu </w:t>
            </w:r>
            <w:r w:rsidR="0032788F">
              <w:rPr>
                <w:spacing w:val="-4"/>
              </w:rPr>
              <w:t xml:space="preserve">ostatních dopravních prostředků (+5,0 mld., 19,1 %) a </w:t>
            </w:r>
            <w:r>
              <w:rPr>
                <w:spacing w:val="-4"/>
              </w:rPr>
              <w:t xml:space="preserve">chemických látek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přípravků (+</w:t>
            </w:r>
            <w:r w:rsidR="0032788F">
              <w:rPr>
                <w:spacing w:val="-4"/>
              </w:rPr>
              <w:t>4,4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, </w:t>
            </w:r>
            <w:r w:rsidR="0032788F">
              <w:rPr>
                <w:spacing w:val="-4"/>
              </w:rPr>
              <w:t>5,3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). Relativně slabou dynamiku pak měl vývoz dvou významných artiklů –</w:t>
            </w:r>
            <w:r w:rsidR="009A51A5">
              <w:rPr>
                <w:spacing w:val="-4"/>
              </w:rPr>
              <w:t> </w:t>
            </w:r>
            <w:r>
              <w:rPr>
                <w:spacing w:val="-4"/>
              </w:rPr>
              <w:t xml:space="preserve">strojů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zařízení (+5,1</w:t>
            </w:r>
            <w:r w:rsidR="00403F57">
              <w:rPr>
                <w:spacing w:val="-4"/>
              </w:rPr>
              <w:t> mld.</w:t>
            </w:r>
            <w:r w:rsidR="009A51A5">
              <w:rPr>
                <w:spacing w:val="-4"/>
              </w:rPr>
              <w:t>,</w:t>
            </w:r>
            <w:r>
              <w:rPr>
                <w:spacing w:val="-4"/>
              </w:rPr>
              <w:t xml:space="preserve"> 2,5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elektrických zařízení (+2,</w:t>
            </w:r>
            <w:r w:rsidR="0032788F">
              <w:rPr>
                <w:spacing w:val="-4"/>
              </w:rPr>
              <w:t>2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>, 1,</w:t>
            </w:r>
            <w:r w:rsidR="0032788F">
              <w:rPr>
                <w:spacing w:val="-4"/>
              </w:rPr>
              <w:t>4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). V samotném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>í zrychlil růst e</w:t>
            </w:r>
            <w:r w:rsidR="0032788F">
              <w:rPr>
                <w:spacing w:val="-4"/>
              </w:rPr>
              <w:t>xportu motorových vozidel na 5,4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 xml:space="preserve">naopak stagnovala hodnota </w:t>
            </w:r>
            <w:r w:rsidR="002F1B09">
              <w:rPr>
                <w:spacing w:val="-4"/>
              </w:rPr>
              <w:t>u </w:t>
            </w:r>
            <w:r>
              <w:rPr>
                <w:spacing w:val="-4"/>
              </w:rPr>
              <w:t>zmíněných artiklů navázaných na výrobu motorových vozidel –</w:t>
            </w:r>
            <w:r w:rsidR="009A51A5">
              <w:rPr>
                <w:spacing w:val="-4"/>
              </w:rPr>
              <w:t> </w:t>
            </w:r>
            <w:r>
              <w:rPr>
                <w:spacing w:val="-4"/>
              </w:rPr>
              <w:t xml:space="preserve">strojů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zařízení (0,</w:t>
            </w:r>
            <w:r w:rsidR="0032788F">
              <w:rPr>
                <w:spacing w:val="-4"/>
              </w:rPr>
              <w:t>2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</w:t>
            </w:r>
            <w:r w:rsidR="003E62F1">
              <w:rPr>
                <w:spacing w:val="-4"/>
              </w:rPr>
              <w:t>,</w:t>
            </w:r>
            <w:r w:rsidR="002F1B09">
              <w:rPr>
                <w:spacing w:val="-4"/>
              </w:rPr>
              <w:t> </w:t>
            </w:r>
            <w:r>
              <w:rPr>
                <w:spacing w:val="-4"/>
              </w:rPr>
              <w:t>elektrických zařízení (0,</w:t>
            </w:r>
            <w:r w:rsidR="0032788F">
              <w:rPr>
                <w:spacing w:val="-4"/>
              </w:rPr>
              <w:t>5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 xml:space="preserve">rovněž pryžových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plastových výrobků (0,</w:t>
            </w:r>
            <w:r w:rsidR="0032788F">
              <w:rPr>
                <w:spacing w:val="-4"/>
              </w:rPr>
              <w:t>9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</w:tc>
      </w:tr>
      <w:tr w:rsidR="0019196C" w:rsidRPr="009110F7" w14:paraId="1FE873BA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17AB160D" w14:textId="2D83A882" w:rsidR="0019196C" w:rsidRDefault="0019196C" w:rsidP="0019196C">
            <w:pPr>
              <w:pStyle w:val="Marginlie"/>
            </w:pPr>
            <w:r>
              <w:t>Naopak růst dovozu ve 2</w:t>
            </w:r>
            <w:r w:rsidR="004A5D4E">
              <w:t>. čtvrtlet</w:t>
            </w:r>
            <w:r>
              <w:t>í zpomalil. Stagnoval import z EU.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19799C1C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966982A" w14:textId="359A94D8" w:rsidR="0019196C" w:rsidRPr="00AF6F98" w:rsidRDefault="0019196C" w:rsidP="00000B55">
            <w:pPr>
              <w:rPr>
                <w:spacing w:val="-4"/>
              </w:rPr>
            </w:pPr>
            <w:r>
              <w:rPr>
                <w:spacing w:val="-4"/>
              </w:rPr>
              <w:t>Meziroční dynamika dovozu zboží v porovnání s </w:t>
            </w:r>
            <w:r w:rsidR="004A5D4E">
              <w:rPr>
                <w:spacing w:val="-4"/>
              </w:rPr>
              <w:t>2. </w:t>
            </w:r>
            <w:r>
              <w:rPr>
                <w:spacing w:val="-4"/>
              </w:rPr>
              <w:t xml:space="preserve">pololetím 2018 přibrzdila. Celkem v 1. pololetí 2019 vzrostla hodnota importu </w:t>
            </w:r>
            <w:r w:rsidR="002F1B09">
              <w:rPr>
                <w:spacing w:val="-4"/>
              </w:rPr>
              <w:t>o </w:t>
            </w:r>
            <w:r>
              <w:rPr>
                <w:spacing w:val="-4"/>
              </w:rPr>
              <w:t>4</w:t>
            </w:r>
            <w:r w:rsidR="0032788F">
              <w:rPr>
                <w:spacing w:val="-4"/>
              </w:rPr>
              <w:t>5</w:t>
            </w:r>
            <w:r>
              <w:rPr>
                <w:spacing w:val="-4"/>
              </w:rPr>
              <w:t>,</w:t>
            </w:r>
            <w:r w:rsidR="0032788F">
              <w:rPr>
                <w:spacing w:val="-4"/>
              </w:rPr>
              <w:t>4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 (2,</w:t>
            </w:r>
            <w:r w:rsidR="0032788F">
              <w:rPr>
                <w:spacing w:val="-4"/>
              </w:rPr>
              <w:t>6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 na 1 7</w:t>
            </w:r>
            <w:r w:rsidR="0032788F">
              <w:rPr>
                <w:spacing w:val="-4"/>
              </w:rPr>
              <w:t>6</w:t>
            </w:r>
            <w:r>
              <w:rPr>
                <w:spacing w:val="-4"/>
              </w:rPr>
              <w:t>9,</w:t>
            </w:r>
            <w:r w:rsidR="0032788F">
              <w:rPr>
                <w:spacing w:val="-4"/>
              </w:rPr>
              <w:t>8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Zpomalení se však odehrávalo zejména ve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 xml:space="preserve">í roku. Hodnota dovozu v tomto období meziročně vzrostla </w:t>
            </w:r>
            <w:r w:rsidR="002F1B09">
              <w:rPr>
                <w:spacing w:val="-4"/>
              </w:rPr>
              <w:t>o </w:t>
            </w:r>
            <w:r w:rsidR="0032788F">
              <w:rPr>
                <w:spacing w:val="-4"/>
              </w:rPr>
              <w:t>8,3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 (</w:t>
            </w:r>
            <w:r w:rsidR="0032788F">
              <w:rPr>
                <w:spacing w:val="-4"/>
              </w:rPr>
              <w:t>0,9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 na 89</w:t>
            </w:r>
            <w:r w:rsidR="0032788F">
              <w:rPr>
                <w:spacing w:val="-4"/>
              </w:rPr>
              <w:t>0</w:t>
            </w:r>
            <w:r>
              <w:rPr>
                <w:spacing w:val="-4"/>
              </w:rPr>
              <w:t>,</w:t>
            </w:r>
            <w:r w:rsidR="0032788F">
              <w:rPr>
                <w:spacing w:val="-4"/>
              </w:rPr>
              <w:t>1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Téměř výhradně v 1. pololetí rostl dovoz ze zemí mimo EU (</w:t>
            </w:r>
            <w:r w:rsidR="0032788F">
              <w:rPr>
                <w:spacing w:val="-4"/>
              </w:rPr>
              <w:t>7,6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), naopak z EU bylo do Česka importováno jen </w:t>
            </w:r>
            <w:r w:rsidR="002F1B09">
              <w:rPr>
                <w:spacing w:val="-4"/>
              </w:rPr>
              <w:t>o </w:t>
            </w:r>
            <w:r>
              <w:rPr>
                <w:spacing w:val="-4"/>
              </w:rPr>
              <w:t>0,</w:t>
            </w:r>
            <w:r w:rsidR="0032788F">
              <w:rPr>
                <w:spacing w:val="-4"/>
              </w:rPr>
              <w:t>3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více než ve stejném období loňského roku. Ve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 xml:space="preserve">í dokonce hodnota dovozu z EU meziročně klesla </w:t>
            </w:r>
            <w:r w:rsidR="002F1B09">
              <w:rPr>
                <w:spacing w:val="-4"/>
              </w:rPr>
              <w:t>o </w:t>
            </w:r>
            <w:r>
              <w:rPr>
                <w:spacing w:val="-4"/>
              </w:rPr>
              <w:t>1,</w:t>
            </w:r>
            <w:r w:rsidR="0032788F">
              <w:rPr>
                <w:spacing w:val="-4"/>
              </w:rPr>
              <w:t>2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. Důvodem byl hlavně pokles importu z Německa </w:t>
            </w:r>
            <w:r w:rsidR="002F1B09">
              <w:rPr>
                <w:spacing w:val="-4"/>
              </w:rPr>
              <w:t>o </w:t>
            </w:r>
            <w:r w:rsidR="0032788F">
              <w:rPr>
                <w:spacing w:val="-4"/>
              </w:rPr>
              <w:t>2,7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, ve </w:t>
            </w:r>
            <w:r w:rsidR="004A5D4E">
              <w:rPr>
                <w:spacing w:val="-4"/>
              </w:rPr>
              <w:t>2. </w:t>
            </w:r>
            <w:r>
              <w:rPr>
                <w:spacing w:val="-4"/>
              </w:rPr>
              <w:t>kvartálu se prohloubil také propad dovozu ze Slovenska na 10,</w:t>
            </w:r>
            <w:r w:rsidR="0032788F">
              <w:rPr>
                <w:spacing w:val="-4"/>
              </w:rPr>
              <w:t>7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. Silný pokles pokračoval </w:t>
            </w:r>
            <w:r w:rsidR="002F1B09">
              <w:rPr>
                <w:spacing w:val="-4"/>
              </w:rPr>
              <w:t>i </w:t>
            </w:r>
            <w:r>
              <w:rPr>
                <w:spacing w:val="-4"/>
              </w:rPr>
              <w:t>v případě Velké Británie (</w:t>
            </w:r>
            <w:r w:rsidR="00403F57">
              <w:rPr>
                <w:spacing w:val="-4"/>
              </w:rPr>
              <w:t>–</w:t>
            </w:r>
            <w:r w:rsidR="00000B55">
              <w:rPr>
                <w:spacing w:val="-4"/>
              </w:rPr>
              <w:t>9,9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). Z mimoevropských destinací silně v obou čtvrtletích roku 2019 rostl dovoz především z Číny (</w:t>
            </w:r>
            <w:r w:rsidR="00000B55">
              <w:rPr>
                <w:spacing w:val="-4"/>
              </w:rPr>
              <w:t>shodně o 9,0 %)</w:t>
            </w:r>
            <w:r>
              <w:rPr>
                <w:spacing w:val="-4"/>
              </w:rPr>
              <w:t>. Poměrně výrazně ve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>í meziročně klesal import z</w:t>
            </w:r>
            <w:r w:rsidR="009A51A5">
              <w:rPr>
                <w:spacing w:val="-4"/>
              </w:rPr>
              <w:t xml:space="preserve"> Jižní </w:t>
            </w:r>
            <w:r>
              <w:rPr>
                <w:spacing w:val="-4"/>
              </w:rPr>
              <w:t>Korey (</w:t>
            </w:r>
            <w:r w:rsidR="00403F57">
              <w:rPr>
                <w:spacing w:val="-4"/>
              </w:rPr>
              <w:t>–</w:t>
            </w:r>
            <w:r>
              <w:rPr>
                <w:spacing w:val="-4"/>
              </w:rPr>
              <w:t>9,</w:t>
            </w:r>
            <w:r w:rsidR="00000B55">
              <w:rPr>
                <w:spacing w:val="-4"/>
              </w:rPr>
              <w:t>0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), Spojených států </w:t>
            </w:r>
            <w:r w:rsidR="009A51A5">
              <w:rPr>
                <w:spacing w:val="-4"/>
              </w:rPr>
              <w:br/>
            </w:r>
            <w:r>
              <w:rPr>
                <w:spacing w:val="-4"/>
              </w:rPr>
              <w:t>(</w:t>
            </w:r>
            <w:r w:rsidR="00403F57">
              <w:rPr>
                <w:spacing w:val="-4"/>
              </w:rPr>
              <w:t>–</w:t>
            </w:r>
            <w:r>
              <w:rPr>
                <w:spacing w:val="-4"/>
              </w:rPr>
              <w:t>7,</w:t>
            </w:r>
            <w:r w:rsidR="00000B55">
              <w:rPr>
                <w:spacing w:val="-4"/>
              </w:rPr>
              <w:t>4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Ruska (</w:t>
            </w:r>
            <w:r w:rsidR="009A51A5">
              <w:rPr>
                <w:spacing w:val="-4"/>
              </w:rPr>
              <w:t>–</w:t>
            </w:r>
            <w:r>
              <w:rPr>
                <w:spacing w:val="-4"/>
              </w:rPr>
              <w:t>20,</w:t>
            </w:r>
            <w:r w:rsidR="00000B55">
              <w:rPr>
                <w:spacing w:val="-4"/>
              </w:rPr>
              <w:t>2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, důvodem bylo zastavení dodávek ropy kvůli </w:t>
            </w:r>
            <w:r w:rsidR="003B7B50">
              <w:rPr>
                <w:spacing w:val="-4"/>
              </w:rPr>
              <w:t xml:space="preserve">jejímu </w:t>
            </w:r>
            <w:r>
              <w:rPr>
                <w:spacing w:val="-4"/>
              </w:rPr>
              <w:t>znečištění).</w:t>
            </w:r>
          </w:p>
        </w:tc>
      </w:tr>
      <w:tr w:rsidR="0019196C" w:rsidRPr="009110F7" w14:paraId="03DB70B3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33AC72B3" w14:textId="23A01F5F" w:rsidR="0019196C" w:rsidRDefault="0019196C" w:rsidP="0019196C">
            <w:pPr>
              <w:pStyle w:val="Marginlie"/>
            </w:pPr>
            <w:r>
              <w:t>Dovoz motorových vozidel rostl jen mírně.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79B9057B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A143253" w14:textId="4C604990" w:rsidR="0019196C" w:rsidRPr="00AF6F98" w:rsidRDefault="0019196C" w:rsidP="00993194">
            <w:pPr>
              <w:rPr>
                <w:spacing w:val="-4"/>
              </w:rPr>
            </w:pPr>
            <w:r>
              <w:rPr>
                <w:spacing w:val="-4"/>
              </w:rPr>
              <w:t>Jen mírně v </w:t>
            </w:r>
            <w:r w:rsidR="004A5D4E">
              <w:rPr>
                <w:spacing w:val="-4"/>
              </w:rPr>
              <w:t>1. </w:t>
            </w:r>
            <w:r>
              <w:rPr>
                <w:spacing w:val="-4"/>
              </w:rPr>
              <w:t>pololetí narůstala hodnota dovozu motorových vozidel (+5,</w:t>
            </w:r>
            <w:r w:rsidR="00993194">
              <w:rPr>
                <w:spacing w:val="-4"/>
              </w:rPr>
              <w:t>4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korun, 1,</w:t>
            </w:r>
            <w:r w:rsidR="00993194">
              <w:rPr>
                <w:spacing w:val="-4"/>
              </w:rPr>
              <w:t>9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Nejvýraznějšího přírůstku dosáhla hodnota dovezených počítačů, elektronických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optických přístrojů (+</w:t>
            </w:r>
            <w:r w:rsidR="00993194">
              <w:rPr>
                <w:spacing w:val="-4"/>
              </w:rPr>
              <w:t>8,1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, </w:t>
            </w:r>
            <w:r w:rsidR="00993194">
              <w:rPr>
                <w:spacing w:val="-4"/>
              </w:rPr>
              <w:t>4,5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</w:t>
            </w:r>
            <w:r w:rsidR="002F1B09">
              <w:rPr>
                <w:spacing w:val="-4"/>
              </w:rPr>
              <w:t>U </w:t>
            </w:r>
            <w:r>
              <w:rPr>
                <w:spacing w:val="-4"/>
              </w:rPr>
              <w:t xml:space="preserve">ropy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 xml:space="preserve">zemního plynu byl zaznamenán nárůst importu </w:t>
            </w:r>
            <w:r w:rsidR="002F1B09">
              <w:rPr>
                <w:spacing w:val="-4"/>
              </w:rPr>
              <w:t>o </w:t>
            </w:r>
            <w:r w:rsidR="00993194">
              <w:rPr>
                <w:spacing w:val="-4"/>
              </w:rPr>
              <w:t>6,9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 (12,</w:t>
            </w:r>
            <w:r w:rsidR="00993194">
              <w:rPr>
                <w:spacing w:val="-4"/>
              </w:rPr>
              <w:t>0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Mírněji se zvýšil dovoz chemických látek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přípravků (</w:t>
            </w:r>
            <w:r w:rsidR="00993194">
              <w:rPr>
                <w:spacing w:val="-4"/>
              </w:rPr>
              <w:t>4,9</w:t>
            </w:r>
            <w:r>
              <w:rPr>
                <w:spacing w:val="-4"/>
              </w:rPr>
              <w:t xml:space="preserve"> mld., </w:t>
            </w:r>
            <w:r w:rsidR="00993194">
              <w:rPr>
                <w:spacing w:val="-4"/>
              </w:rPr>
              <w:t>3,5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), strojů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zařízení (5,</w:t>
            </w:r>
            <w:r w:rsidR="00993194">
              <w:rPr>
                <w:spacing w:val="-4"/>
              </w:rPr>
              <w:t>6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>, 3,</w:t>
            </w:r>
            <w:r w:rsidR="00993194">
              <w:rPr>
                <w:spacing w:val="-4"/>
              </w:rPr>
              <w:t>3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elektrických zařízení (2,8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korun, 2,</w:t>
            </w:r>
            <w:r w:rsidR="00993194">
              <w:rPr>
                <w:spacing w:val="-4"/>
              </w:rPr>
              <w:t>2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Podobně jako na straně vývozu ale import strojů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zařízení (0,</w:t>
            </w:r>
            <w:r w:rsidR="00993194">
              <w:rPr>
                <w:spacing w:val="-4"/>
              </w:rPr>
              <w:t>5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 </w:t>
            </w:r>
            <w:r w:rsidR="002F1B09">
              <w:rPr>
                <w:spacing w:val="-4"/>
              </w:rPr>
              <w:t>i </w:t>
            </w:r>
            <w:r>
              <w:rPr>
                <w:spacing w:val="-4"/>
              </w:rPr>
              <w:t xml:space="preserve">elektrických </w:t>
            </w:r>
            <w:r>
              <w:rPr>
                <w:spacing w:val="-4"/>
              </w:rPr>
              <w:lastRenderedPageBreak/>
              <w:t>zařízení (0,4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 v samotném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 xml:space="preserve">í stagnoval. K poklesu došlo v 1. pololetí </w:t>
            </w:r>
            <w:r w:rsidR="002F1B09">
              <w:rPr>
                <w:spacing w:val="-4"/>
              </w:rPr>
              <w:t>u </w:t>
            </w:r>
            <w:r>
              <w:rPr>
                <w:spacing w:val="-4"/>
              </w:rPr>
              <w:t>hodnoty dovozu základních kovů (</w:t>
            </w:r>
            <w:r w:rsidR="00403F57">
              <w:rPr>
                <w:spacing w:val="-4"/>
              </w:rPr>
              <w:t>–</w:t>
            </w:r>
            <w:r w:rsidR="00993194">
              <w:rPr>
                <w:spacing w:val="-4"/>
              </w:rPr>
              <w:t>3,8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korun, </w:t>
            </w:r>
            <w:r w:rsidR="00993194">
              <w:rPr>
                <w:spacing w:val="-4"/>
              </w:rPr>
              <w:t>2,6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 xml:space="preserve">koksu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rafinovaných ropných produktů (</w:t>
            </w:r>
            <w:r w:rsidR="00403F57">
              <w:rPr>
                <w:spacing w:val="-4"/>
              </w:rPr>
              <w:t>–</w:t>
            </w:r>
            <w:r>
              <w:rPr>
                <w:spacing w:val="-4"/>
              </w:rPr>
              <w:t>4,2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>, 12,</w:t>
            </w:r>
            <w:r w:rsidR="00993194">
              <w:rPr>
                <w:spacing w:val="-4"/>
              </w:rPr>
              <w:t>4</w:t>
            </w:r>
            <w:r w:rsidR="00403F5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</w:tc>
      </w:tr>
      <w:tr w:rsidR="0019196C" w:rsidRPr="009110F7" w14:paraId="3D442ED4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147F2EA3" w14:textId="4658B2A0" w:rsidR="0019196C" w:rsidRDefault="002F1B09" w:rsidP="0019196C">
            <w:pPr>
              <w:pStyle w:val="Marginlie"/>
            </w:pPr>
            <w:r>
              <w:lastRenderedPageBreak/>
              <w:t>V </w:t>
            </w:r>
            <w:r w:rsidR="004A5D4E">
              <w:t>1. </w:t>
            </w:r>
            <w:r w:rsidR="0019196C">
              <w:t>pololetí došlo k nárůstu přebytku bilance obchodu se zbožím, zejména díky obchodu s EU.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6E2CF21D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D5126A4" w14:textId="34244004" w:rsidR="0019196C" w:rsidRPr="00AF6F98" w:rsidRDefault="0019196C" w:rsidP="003B7B50">
            <w:pPr>
              <w:rPr>
                <w:spacing w:val="-4"/>
              </w:rPr>
            </w:pPr>
            <w:r>
              <w:rPr>
                <w:spacing w:val="-4"/>
              </w:rPr>
              <w:t>Zmírnění růstu dovozu se projevilo také na výsledném saldu bilance obchodu se zbožím, které v </w:t>
            </w:r>
            <w:r w:rsidR="004A5D4E">
              <w:rPr>
                <w:spacing w:val="-4"/>
              </w:rPr>
              <w:t>1. </w:t>
            </w:r>
            <w:r>
              <w:rPr>
                <w:spacing w:val="-4"/>
              </w:rPr>
              <w:t>pololetí dosáhlo 1</w:t>
            </w:r>
            <w:r w:rsidR="00993194">
              <w:rPr>
                <w:spacing w:val="-4"/>
              </w:rPr>
              <w:t>08,6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 xml:space="preserve">meziročně se zvýšilo </w:t>
            </w:r>
            <w:r w:rsidR="002F1B09">
              <w:rPr>
                <w:spacing w:val="-4"/>
              </w:rPr>
              <w:t>o </w:t>
            </w:r>
            <w:r w:rsidR="00993194">
              <w:rPr>
                <w:spacing w:val="-4"/>
              </w:rPr>
              <w:t>17,7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Popsaný nárůst přebytku ale připadá pouze do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 xml:space="preserve">í. Kladné saldo se tehdy zvýšilo </w:t>
            </w:r>
            <w:r w:rsidR="002F1B09">
              <w:rPr>
                <w:spacing w:val="-4"/>
              </w:rPr>
              <w:t>o </w:t>
            </w:r>
            <w:r>
              <w:rPr>
                <w:spacing w:val="-4"/>
              </w:rPr>
              <w:t>2</w:t>
            </w:r>
            <w:r w:rsidR="00993194">
              <w:rPr>
                <w:spacing w:val="-4"/>
              </w:rPr>
              <w:t>3,0</w:t>
            </w:r>
            <w:r>
              <w:rPr>
                <w:spacing w:val="-4"/>
              </w:rPr>
              <w:t xml:space="preserve"> mld. korun na </w:t>
            </w:r>
            <w:r w:rsidR="00993194">
              <w:rPr>
                <w:spacing w:val="-4"/>
              </w:rPr>
              <w:t>58,4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Byla tak přerušena série poklesů přebytku trvající pět čtvrtletí. Z teritoriálního pohledu zaujal v </w:t>
            </w:r>
            <w:r w:rsidR="004A5D4E">
              <w:rPr>
                <w:spacing w:val="-4"/>
              </w:rPr>
              <w:t>1. </w:t>
            </w:r>
            <w:r>
              <w:rPr>
                <w:spacing w:val="-4"/>
              </w:rPr>
              <w:t xml:space="preserve">pololetí zejména mohutný nárůst přebytku se zeměmi EU </w:t>
            </w:r>
            <w:r w:rsidR="002F1B09">
              <w:rPr>
                <w:spacing w:val="-4"/>
              </w:rPr>
              <w:t>o </w:t>
            </w:r>
            <w:r w:rsidR="00993194">
              <w:rPr>
                <w:spacing w:val="-4"/>
              </w:rPr>
              <w:t>46,5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korun. Naopak se zeměmi mimo Unii se již tak záporné saldo zhoršilo </w:t>
            </w:r>
            <w:r w:rsidR="002F1B09">
              <w:rPr>
                <w:spacing w:val="-4"/>
              </w:rPr>
              <w:t>o </w:t>
            </w:r>
            <w:r>
              <w:rPr>
                <w:spacing w:val="-4"/>
              </w:rPr>
              <w:t>2</w:t>
            </w:r>
            <w:r w:rsidR="00993194">
              <w:rPr>
                <w:spacing w:val="-4"/>
              </w:rPr>
              <w:t>7</w:t>
            </w:r>
            <w:r>
              <w:rPr>
                <w:spacing w:val="-4"/>
              </w:rPr>
              <w:t>,</w:t>
            </w:r>
            <w:r w:rsidR="00993194">
              <w:rPr>
                <w:spacing w:val="-4"/>
              </w:rPr>
              <w:t>1</w:t>
            </w:r>
            <w:r>
              <w:rPr>
                <w:spacing w:val="-4"/>
              </w:rPr>
              <w:t> mld. Díky výše popsanému poklesu dovozu se výrazně zlepšil přebytek obchodu s Německem (</w:t>
            </w:r>
            <w:r w:rsidR="002F1B09">
              <w:rPr>
                <w:spacing w:val="-4"/>
              </w:rPr>
              <w:t>v </w:t>
            </w:r>
            <w:r w:rsidR="004A5D4E">
              <w:rPr>
                <w:spacing w:val="-4"/>
              </w:rPr>
              <w:t>1. </w:t>
            </w:r>
            <w:r>
              <w:rPr>
                <w:spacing w:val="-4"/>
              </w:rPr>
              <w:t xml:space="preserve">pololetí </w:t>
            </w:r>
            <w:r w:rsidR="002F1B09">
              <w:rPr>
                <w:spacing w:val="-4"/>
              </w:rPr>
              <w:t>o </w:t>
            </w:r>
            <w:r w:rsidR="00993194">
              <w:rPr>
                <w:spacing w:val="-4"/>
              </w:rPr>
              <w:t>1</w:t>
            </w:r>
            <w:r w:rsidR="003B7B50">
              <w:rPr>
                <w:spacing w:val="-4"/>
              </w:rPr>
              <w:t>5</w:t>
            </w:r>
            <w:r w:rsidR="00993194">
              <w:rPr>
                <w:spacing w:val="-4"/>
              </w:rPr>
              <w:t>,</w:t>
            </w:r>
            <w:r w:rsidR="003B7B50">
              <w:rPr>
                <w:spacing w:val="-4"/>
              </w:rPr>
              <w:t>4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korun, </w:t>
            </w:r>
            <w:r w:rsidR="002F1B09">
              <w:rPr>
                <w:spacing w:val="-4"/>
              </w:rPr>
              <w:t>z </w:t>
            </w:r>
            <w:r>
              <w:rPr>
                <w:spacing w:val="-4"/>
              </w:rPr>
              <w:t>toho ve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 xml:space="preserve">í </w:t>
            </w:r>
            <w:r w:rsidR="002F1B09">
              <w:rPr>
                <w:spacing w:val="-4"/>
              </w:rPr>
              <w:t>o </w:t>
            </w:r>
            <w:r>
              <w:rPr>
                <w:spacing w:val="-4"/>
              </w:rPr>
              <w:t>1</w:t>
            </w:r>
            <w:r w:rsidR="00993194">
              <w:rPr>
                <w:spacing w:val="-4"/>
              </w:rPr>
              <w:t>3,4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)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se Slovenskem (</w:t>
            </w:r>
            <w:r w:rsidR="002F1B09">
              <w:rPr>
                <w:spacing w:val="-4"/>
              </w:rPr>
              <w:t>v </w:t>
            </w:r>
            <w:r w:rsidR="004A5D4E">
              <w:rPr>
                <w:spacing w:val="-4"/>
              </w:rPr>
              <w:t>1. </w:t>
            </w:r>
            <w:r>
              <w:rPr>
                <w:spacing w:val="-4"/>
              </w:rPr>
              <w:t xml:space="preserve">pololetí </w:t>
            </w:r>
            <w:r w:rsidR="002F1B09">
              <w:rPr>
                <w:spacing w:val="-4"/>
              </w:rPr>
              <w:t>o </w:t>
            </w:r>
            <w:r>
              <w:rPr>
                <w:spacing w:val="-4"/>
              </w:rPr>
              <w:t>18,7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, z toho </w:t>
            </w:r>
            <w:r w:rsidR="00A74C2A">
              <w:rPr>
                <w:spacing w:val="-4"/>
              </w:rPr>
              <w:t>o </w:t>
            </w:r>
            <w:r>
              <w:rPr>
                <w:spacing w:val="-4"/>
              </w:rPr>
              <w:t>9,</w:t>
            </w:r>
            <w:r w:rsidR="00993194">
              <w:rPr>
                <w:spacing w:val="-4"/>
              </w:rPr>
              <w:t>1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ve 2</w:t>
            </w:r>
            <w:r w:rsidR="004A5D4E">
              <w:rPr>
                <w:spacing w:val="-4"/>
              </w:rPr>
              <w:t>. čtvrtlet</w:t>
            </w:r>
            <w:r>
              <w:rPr>
                <w:spacing w:val="-4"/>
              </w:rPr>
              <w:t>í). Výrazně se prohloubil deficit s Čínou (</w:t>
            </w:r>
            <w:r w:rsidR="00A74C2A">
              <w:rPr>
                <w:spacing w:val="-4"/>
              </w:rPr>
              <w:t>–</w:t>
            </w:r>
            <w:r>
              <w:rPr>
                <w:spacing w:val="-4"/>
              </w:rPr>
              <w:t>1</w:t>
            </w:r>
            <w:r w:rsidR="00993194">
              <w:rPr>
                <w:spacing w:val="-4"/>
              </w:rPr>
              <w:t>4,4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 xml:space="preserve"> korun za celé pololetí) </w:t>
            </w:r>
            <w:r w:rsidR="002F1B09">
              <w:rPr>
                <w:spacing w:val="-4"/>
              </w:rPr>
              <w:t>a </w:t>
            </w:r>
            <w:r>
              <w:rPr>
                <w:spacing w:val="-4"/>
              </w:rPr>
              <w:t>s Tureckem (</w:t>
            </w:r>
            <w:r w:rsidR="00403F57">
              <w:rPr>
                <w:spacing w:val="-4"/>
              </w:rPr>
              <w:t>–</w:t>
            </w:r>
            <w:r>
              <w:rPr>
                <w:spacing w:val="-4"/>
              </w:rPr>
              <w:t>7,</w:t>
            </w:r>
            <w:r w:rsidR="00993194">
              <w:rPr>
                <w:spacing w:val="-4"/>
              </w:rPr>
              <w:t>5</w:t>
            </w:r>
            <w:r w:rsidR="00403F57">
              <w:rPr>
                <w:spacing w:val="-4"/>
              </w:rPr>
              <w:t> mld.</w:t>
            </w:r>
            <w:r>
              <w:rPr>
                <w:spacing w:val="-4"/>
              </w:rPr>
              <w:t>).</w:t>
            </w:r>
          </w:p>
        </w:tc>
      </w:tr>
      <w:tr w:rsidR="0019196C" w:rsidRPr="009110F7" w14:paraId="6A4667EE" w14:textId="77777777" w:rsidTr="000A212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7BC55F44" w14:textId="0599BD88" w:rsidR="0019196C" w:rsidRDefault="0019196C" w:rsidP="0019196C">
            <w:pPr>
              <w:pStyle w:val="Marginlie"/>
            </w:pPr>
            <w:r>
              <w:t>Největší nárůst přebytku zaznamenal obchod s motorovými vozidly.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5DE4B541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0A5AB4" w14:textId="6ED9CAA0" w:rsidR="0019196C" w:rsidRDefault="002F1B09" w:rsidP="0051630F">
            <w:pPr>
              <w:rPr>
                <w:spacing w:val="-4"/>
              </w:rPr>
            </w:pPr>
            <w:r>
              <w:rPr>
                <w:spacing w:val="-4"/>
              </w:rPr>
              <w:t>K </w:t>
            </w:r>
            <w:r w:rsidR="0019196C">
              <w:rPr>
                <w:spacing w:val="-4"/>
              </w:rPr>
              <w:t>růstu přebytku v </w:t>
            </w:r>
            <w:r w:rsidR="004A5D4E">
              <w:rPr>
                <w:spacing w:val="-4"/>
              </w:rPr>
              <w:t>1. </w:t>
            </w:r>
            <w:r w:rsidR="0019196C">
              <w:rPr>
                <w:spacing w:val="-4"/>
              </w:rPr>
              <w:t>pololetí přispíval především obchod s motorovými vozidly (celkem +1</w:t>
            </w:r>
            <w:r w:rsidR="0051630F">
              <w:rPr>
                <w:spacing w:val="-4"/>
              </w:rPr>
              <w:t>2,1</w:t>
            </w:r>
            <w:r w:rsidR="0019196C">
              <w:rPr>
                <w:spacing w:val="-4"/>
              </w:rPr>
              <w:t xml:space="preserve"> mld. korun, </w:t>
            </w:r>
            <w:r>
              <w:rPr>
                <w:spacing w:val="-4"/>
              </w:rPr>
              <w:t>z </w:t>
            </w:r>
            <w:r w:rsidR="0019196C">
              <w:rPr>
                <w:spacing w:val="-4"/>
              </w:rPr>
              <w:t>toho +</w:t>
            </w:r>
            <w:r w:rsidR="0051630F">
              <w:rPr>
                <w:spacing w:val="-4"/>
              </w:rPr>
              <w:t>8,2</w:t>
            </w:r>
            <w:r w:rsidR="00403F57">
              <w:rPr>
                <w:spacing w:val="-4"/>
              </w:rPr>
              <w:t> mld.</w:t>
            </w:r>
            <w:r w:rsidR="0019196C">
              <w:rPr>
                <w:spacing w:val="-4"/>
              </w:rPr>
              <w:t xml:space="preserve"> ve 2</w:t>
            </w:r>
            <w:r w:rsidR="004A5D4E">
              <w:rPr>
                <w:spacing w:val="-4"/>
              </w:rPr>
              <w:t>. čtvrtlet</w:t>
            </w:r>
            <w:r w:rsidR="0019196C">
              <w:rPr>
                <w:spacing w:val="-4"/>
              </w:rPr>
              <w:t>í), ostatními dopravními prostředky (+8,</w:t>
            </w:r>
            <w:r w:rsidR="0051630F">
              <w:rPr>
                <w:spacing w:val="-4"/>
              </w:rPr>
              <w:t>4</w:t>
            </w:r>
            <w:r w:rsidR="0019196C">
              <w:rPr>
                <w:spacing w:val="-4"/>
              </w:rPr>
              <w:t> mld., +8,</w:t>
            </w:r>
            <w:r w:rsidR="0051630F">
              <w:rPr>
                <w:spacing w:val="-4"/>
              </w:rPr>
              <w:t>0</w:t>
            </w:r>
            <w:r w:rsidR="00403F57">
              <w:rPr>
                <w:spacing w:val="-4"/>
              </w:rPr>
              <w:t> mld.</w:t>
            </w:r>
            <w:r w:rsidR="0019196C">
              <w:rPr>
                <w:spacing w:val="-4"/>
              </w:rPr>
              <w:t xml:space="preserve"> ve 2</w:t>
            </w:r>
            <w:r w:rsidR="004A5D4E">
              <w:rPr>
                <w:spacing w:val="-4"/>
              </w:rPr>
              <w:t>. čtvrtlet</w:t>
            </w:r>
            <w:r w:rsidR="0019196C">
              <w:rPr>
                <w:spacing w:val="-4"/>
              </w:rPr>
              <w:t xml:space="preserve">í), koksem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>rafinovanými ropnými produkty (+5,2</w:t>
            </w:r>
            <w:r w:rsidR="00403F57">
              <w:rPr>
                <w:spacing w:val="-4"/>
              </w:rPr>
              <w:t> mld.</w:t>
            </w:r>
            <w:r w:rsidR="0019196C">
              <w:rPr>
                <w:spacing w:val="-4"/>
              </w:rPr>
              <w:t>, +4,8</w:t>
            </w:r>
            <w:r w:rsidR="00403F57">
              <w:rPr>
                <w:spacing w:val="-4"/>
              </w:rPr>
              <w:t> mld.</w:t>
            </w:r>
            <w:r w:rsidR="0019196C">
              <w:rPr>
                <w:spacing w:val="-4"/>
              </w:rPr>
              <w:t xml:space="preserve"> ve 2. čtvrtletí), základními kovy (</w:t>
            </w:r>
            <w:r w:rsidR="0051630F">
              <w:rPr>
                <w:spacing w:val="-4"/>
              </w:rPr>
              <w:t>2,1</w:t>
            </w:r>
            <w:r w:rsidR="0019196C">
              <w:rPr>
                <w:spacing w:val="-4"/>
              </w:rPr>
              <w:t xml:space="preserve"> mld.)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>elektřinou</w:t>
            </w:r>
            <w:r w:rsidR="00A74C2A">
              <w:rPr>
                <w:spacing w:val="-4"/>
              </w:rPr>
              <w:t>,</w:t>
            </w:r>
            <w:r w:rsidR="0019196C">
              <w:rPr>
                <w:spacing w:val="-4"/>
              </w:rPr>
              <w:t xml:space="preserve"> plynem, párou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>klimatizovaným vzduchem (+4,0</w:t>
            </w:r>
            <w:r w:rsidR="00403F57">
              <w:rPr>
                <w:spacing w:val="-4"/>
              </w:rPr>
              <w:t> mld.</w:t>
            </w:r>
            <w:r w:rsidR="0019196C">
              <w:rPr>
                <w:spacing w:val="-4"/>
              </w:rPr>
              <w:t xml:space="preserve">). Naopak ve směru deficitu významněji působil především obchod s ropou </w:t>
            </w:r>
            <w:r>
              <w:rPr>
                <w:spacing w:val="-4"/>
              </w:rPr>
              <w:t>a </w:t>
            </w:r>
            <w:r w:rsidR="0019196C">
              <w:rPr>
                <w:spacing w:val="-4"/>
              </w:rPr>
              <w:t>zemním plynem (</w:t>
            </w:r>
            <w:r w:rsidR="00403F57">
              <w:rPr>
                <w:spacing w:val="-4"/>
              </w:rPr>
              <w:t>–</w:t>
            </w:r>
            <w:r w:rsidR="0019196C">
              <w:rPr>
                <w:spacing w:val="-4"/>
              </w:rPr>
              <w:t>7,</w:t>
            </w:r>
            <w:r w:rsidR="0051630F">
              <w:rPr>
                <w:spacing w:val="-4"/>
              </w:rPr>
              <w:t>6</w:t>
            </w:r>
            <w:r w:rsidR="00403F57">
              <w:rPr>
                <w:spacing w:val="-4"/>
              </w:rPr>
              <w:t> mld.</w:t>
            </w:r>
            <w:r w:rsidR="0019196C">
              <w:rPr>
                <w:spacing w:val="-4"/>
              </w:rPr>
              <w:t xml:space="preserve"> korun).</w:t>
            </w:r>
          </w:p>
        </w:tc>
      </w:tr>
      <w:tr w:rsidR="0019196C" w:rsidRPr="009110F7" w14:paraId="70B8DFA9" w14:textId="77777777" w:rsidTr="000A212B">
        <w:trPr>
          <w:trHeight w:val="106"/>
        </w:trPr>
        <w:tc>
          <w:tcPr>
            <w:tcW w:w="1801" w:type="dxa"/>
            <w:vMerge w:val="restart"/>
            <w:shd w:val="clear" w:color="auto" w:fill="auto"/>
            <w:tcMar>
              <w:left w:w="0" w:type="dxa"/>
            </w:tcMar>
          </w:tcPr>
          <w:p w14:paraId="2A0E0CAC" w14:textId="77777777" w:rsidR="0019196C" w:rsidRDefault="0019196C" w:rsidP="0019196C">
            <w:pPr>
              <w:pStyle w:val="Marginlie"/>
            </w:pPr>
          </w:p>
        </w:tc>
        <w:tc>
          <w:tcPr>
            <w:tcW w:w="228" w:type="dxa"/>
            <w:vMerge w:val="restart"/>
            <w:shd w:val="clear" w:color="auto" w:fill="auto"/>
            <w:tcMar>
              <w:left w:w="0" w:type="dxa"/>
            </w:tcMar>
          </w:tcPr>
          <w:p w14:paraId="7808FBF2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BB66E79" w14:textId="698A7DA3" w:rsidR="0019196C" w:rsidRPr="00D75AC1" w:rsidRDefault="0019196C" w:rsidP="0019196C">
            <w:pPr>
              <w:spacing w:after="0"/>
              <w:rPr>
                <w:spacing w:val="-4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 w:rsidR="00403F57"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r w:rsidR="008A394E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31BC9">
              <w:rPr>
                <w:b/>
                <w:spacing w:val="-4"/>
                <w:sz w:val="18"/>
                <w:szCs w:val="18"/>
              </w:rPr>
              <w:t xml:space="preserve">Bilance zahraničního obchodu* ve statistice zahraničního obchodu </w:t>
            </w:r>
            <w:r w:rsidRPr="009067EA">
              <w:rPr>
                <w:spacing w:val="-4"/>
                <w:sz w:val="18"/>
                <w:szCs w:val="18"/>
              </w:rPr>
              <w:t>(kumulace 1. pololetí, v mld.</w:t>
            </w:r>
            <w:r w:rsidR="00A74C2A" w:rsidRPr="009067EA">
              <w:rPr>
                <w:spacing w:val="-4"/>
                <w:sz w:val="18"/>
                <w:szCs w:val="18"/>
              </w:rPr>
              <w:t xml:space="preserve"> </w:t>
            </w:r>
            <w:r w:rsidRPr="009067EA">
              <w:rPr>
                <w:spacing w:val="-4"/>
                <w:sz w:val="18"/>
                <w:szCs w:val="18"/>
              </w:rPr>
              <w:t>korun, vybrané oddíly klasifikace CPA)</w:t>
            </w:r>
          </w:p>
        </w:tc>
      </w:tr>
      <w:tr w:rsidR="0019196C" w:rsidRPr="009110F7" w14:paraId="0C1212D2" w14:textId="77777777" w:rsidTr="000A212B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801" w:type="dxa"/>
            <w:vMerge/>
            <w:shd w:val="clear" w:color="auto" w:fill="auto"/>
          </w:tcPr>
          <w:p w14:paraId="7F695013" w14:textId="77777777" w:rsidR="0019196C" w:rsidRDefault="0019196C" w:rsidP="0019196C">
            <w:pPr>
              <w:pStyle w:val="Marginlie"/>
            </w:pPr>
          </w:p>
        </w:tc>
        <w:tc>
          <w:tcPr>
            <w:tcW w:w="228" w:type="dxa"/>
            <w:vMerge/>
            <w:shd w:val="clear" w:color="auto" w:fill="auto"/>
          </w:tcPr>
          <w:p w14:paraId="0631E882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43B18397" w14:textId="22D6A572" w:rsidR="0019196C" w:rsidRPr="00AF6F98" w:rsidRDefault="0019196C" w:rsidP="0019196C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1F95C6C8" wp14:editId="0C11166F">
                  <wp:extent cx="4737600" cy="3553200"/>
                  <wp:effectExtent l="0" t="0" r="6350" b="0"/>
                  <wp:docPr id="23" name="Graf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9196C" w:rsidRPr="009110F7" w14:paraId="460EFA64" w14:textId="77777777" w:rsidTr="000A212B">
        <w:trPr>
          <w:trHeight w:val="106"/>
        </w:trPr>
        <w:tc>
          <w:tcPr>
            <w:tcW w:w="1801" w:type="dxa"/>
            <w:vMerge/>
            <w:shd w:val="clear" w:color="auto" w:fill="auto"/>
            <w:tcMar>
              <w:left w:w="0" w:type="dxa"/>
            </w:tcMar>
          </w:tcPr>
          <w:p w14:paraId="2C68C966" w14:textId="77777777" w:rsidR="0019196C" w:rsidRDefault="0019196C" w:rsidP="0019196C">
            <w:pPr>
              <w:pStyle w:val="Marginlie"/>
            </w:pPr>
          </w:p>
        </w:tc>
        <w:tc>
          <w:tcPr>
            <w:tcW w:w="228" w:type="dxa"/>
            <w:vMerge/>
            <w:shd w:val="clear" w:color="auto" w:fill="auto"/>
            <w:tcMar>
              <w:left w:w="0" w:type="dxa"/>
            </w:tcMar>
          </w:tcPr>
          <w:p w14:paraId="4B030FFE" w14:textId="77777777" w:rsidR="0019196C" w:rsidRDefault="0019196C" w:rsidP="0019196C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B85DFEF" w14:textId="77777777" w:rsidR="0019196C" w:rsidRDefault="0019196C" w:rsidP="0019196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62DFFD8D" w14:textId="7FB3A0B1" w:rsidR="0019196C" w:rsidRPr="00AF6F98" w:rsidRDefault="0019196C" w:rsidP="0019196C">
            <w:pPr>
              <w:rPr>
                <w:spacing w:val="-4"/>
              </w:rPr>
            </w:pPr>
            <w:r>
              <w:rPr>
                <w:sz w:val="14"/>
                <w:szCs w:val="14"/>
              </w:rPr>
              <w:t>*</w:t>
            </w:r>
            <w:r w:rsidR="002F1B09">
              <w:rPr>
                <w:sz w:val="14"/>
                <w:szCs w:val="14"/>
              </w:rPr>
              <w:t>v </w:t>
            </w:r>
            <w:r>
              <w:rPr>
                <w:sz w:val="14"/>
                <w:szCs w:val="14"/>
              </w:rPr>
              <w:t>národním pojetí</w:t>
            </w:r>
          </w:p>
        </w:tc>
      </w:tr>
    </w:tbl>
    <w:p w14:paraId="47A8A4F2" w14:textId="77777777" w:rsidR="00524385" w:rsidRDefault="00524385" w:rsidP="000D3058">
      <w:pPr>
        <w:pStyle w:val="Nadpis11"/>
      </w:pPr>
      <w:bookmarkStart w:id="1" w:name="_Toc511215218"/>
      <w:bookmarkEnd w:id="1"/>
    </w:p>
    <w:p w14:paraId="2BCCB0DB" w14:textId="3CCA9A03" w:rsidR="00524385" w:rsidRDefault="00524385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2" w:name="_GoBack"/>
      <w:bookmarkEnd w:id="2"/>
    </w:p>
    <w:sectPr w:rsidR="00524385" w:rsidSect="009E4A0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60E42" w16cid:durableId="211A8B45"/>
  <w16cid:commentId w16cid:paraId="0353E24E" w16cid:durableId="211BEE38"/>
  <w16cid:commentId w16cid:paraId="1C386A8F" w16cid:durableId="211A9076"/>
  <w16cid:commentId w16cid:paraId="2A0C002C" w16cid:durableId="211A973A"/>
  <w16cid:commentId w16cid:paraId="706065F0" w16cid:durableId="211A91DA"/>
  <w16cid:commentId w16cid:paraId="22EE5AE9" w16cid:durableId="211B6626"/>
  <w16cid:commentId w16cid:paraId="6884C1E2" w16cid:durableId="211B675E"/>
  <w16cid:commentId w16cid:paraId="6C0EBCAF" w16cid:durableId="211B7A37"/>
  <w16cid:commentId w16cid:paraId="2CEF0B27" w16cid:durableId="211B750B"/>
  <w16cid:commentId w16cid:paraId="3634956F" w16cid:durableId="211BCF1B"/>
  <w16cid:commentId w16cid:paraId="07C1F79B" w16cid:durableId="211BEA3A"/>
  <w16cid:commentId w16cid:paraId="0D4FABC8" w16cid:durableId="211CBB71"/>
  <w16cid:commentId w16cid:paraId="76EE34F0" w16cid:durableId="211CB0AE"/>
  <w16cid:commentId w16cid:paraId="3E708163" w16cid:durableId="211CB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33B5" w14:textId="77777777" w:rsidR="001B0EB8" w:rsidRDefault="001B0EB8" w:rsidP="00E71A58">
      <w:r>
        <w:separator/>
      </w:r>
    </w:p>
  </w:endnote>
  <w:endnote w:type="continuationSeparator" w:id="0">
    <w:p w14:paraId="43EC1CF9" w14:textId="77777777" w:rsidR="001B0EB8" w:rsidRDefault="001B0EB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25DAB990" w:rsidR="00880A0E" w:rsidRPr="00932443" w:rsidRDefault="00880A0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E4A0D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 pololetí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4138B11D" w:rsidR="00880A0E" w:rsidRPr="00932443" w:rsidRDefault="00880A0E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pololetí</w:t>
    </w:r>
    <w:r>
      <w:rPr>
        <w:szCs w:val="16"/>
      </w:rPr>
      <w:t xml:space="preserve">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E4A0D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EF99B" w14:textId="77777777" w:rsidR="001B0EB8" w:rsidRDefault="001B0EB8" w:rsidP="00A21B4D">
      <w:pPr>
        <w:spacing w:after="0"/>
      </w:pPr>
      <w:r>
        <w:separator/>
      </w:r>
    </w:p>
  </w:footnote>
  <w:footnote w:type="continuationSeparator" w:id="0">
    <w:p w14:paraId="0B77B168" w14:textId="77777777" w:rsidR="001B0EB8" w:rsidRDefault="001B0EB8" w:rsidP="00E71A58">
      <w:r>
        <w:continuationSeparator/>
      </w:r>
    </w:p>
  </w:footnote>
  <w:footnote w:id="1">
    <w:p w14:paraId="68980A23" w14:textId="7428F1FA" w:rsidR="00880A0E" w:rsidRPr="003279A7" w:rsidRDefault="00880A0E" w:rsidP="002F5285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včetně nákladů souvisejících s dopravou na hranice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včetně nákladů souvisejících s dopravou v zahraničí na hranice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ČR. Data jsou platná k</w:t>
      </w:r>
      <w:r>
        <w:rPr>
          <w:sz w:val="16"/>
          <w:szCs w:val="16"/>
        </w:rPr>
        <w:t> 6. 9. 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880A0E" w:rsidRDefault="00880A0E" w:rsidP="00937AE2">
    <w:pPr>
      <w:pStyle w:val="Zhlav"/>
    </w:pPr>
    <w:r>
      <w:t>Vývoj ekonomiky České republiky</w:t>
    </w:r>
  </w:p>
  <w:p w14:paraId="675E4C41" w14:textId="77777777" w:rsidR="00880A0E" w:rsidRPr="006F5416" w:rsidRDefault="00880A0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880A0E" w:rsidRDefault="00880A0E" w:rsidP="00937AE2">
    <w:pPr>
      <w:pStyle w:val="Zhlav"/>
    </w:pPr>
    <w:r>
      <w:t>Vývoj ekonomiky České republiky</w:t>
    </w:r>
  </w:p>
  <w:p w14:paraId="0CDCFD48" w14:textId="77777777" w:rsidR="00880A0E" w:rsidRPr="006F5416" w:rsidRDefault="00880A0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0EB8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C7E3F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1AC"/>
    <w:rsid w:val="002A532A"/>
    <w:rsid w:val="002A5846"/>
    <w:rsid w:val="002A5D97"/>
    <w:rsid w:val="002A603E"/>
    <w:rsid w:val="002A63B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989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F57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279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4A0D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475E8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32BC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8745"/>
          <c:h val="0.60897951142631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-54.465000000000003</c:v>
                </c:pt>
                <c:pt idx="1">
                  <c:v>-18.899000000000001</c:v>
                </c:pt>
                <c:pt idx="2">
                  <c:v>-13.038</c:v>
                </c:pt>
                <c:pt idx="3">
                  <c:v>-16.198</c:v>
                </c:pt>
                <c:pt idx="4">
                  <c:v>-57.654000000000003</c:v>
                </c:pt>
                <c:pt idx="5">
                  <c:v>-25.812000000000001</c:v>
                </c:pt>
                <c:pt idx="6">
                  <c:v>11.962999999999999</c:v>
                </c:pt>
                <c:pt idx="7">
                  <c:v>-66.004999999999995</c:v>
                </c:pt>
                <c:pt idx="8">
                  <c:v>29.684999999999999</c:v>
                </c:pt>
                <c:pt idx="9">
                  <c:v>-2.5249999999999999</c:v>
                </c:pt>
                <c:pt idx="10">
                  <c:v>25.094999999999999</c:v>
                </c:pt>
                <c:pt idx="11">
                  <c:v>35.305999999999997</c:v>
                </c:pt>
                <c:pt idx="12">
                  <c:v>231.935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DE-4C18-AAA6-C264329FB1E4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-62.106999999999999</c:v>
                </c:pt>
                <c:pt idx="1">
                  <c:v>-20.385999999999999</c:v>
                </c:pt>
                <c:pt idx="2">
                  <c:v>-14.69</c:v>
                </c:pt>
                <c:pt idx="3">
                  <c:v>-11.04</c:v>
                </c:pt>
                <c:pt idx="4">
                  <c:v>-58.201000000000001</c:v>
                </c:pt>
                <c:pt idx="5">
                  <c:v>-26.541</c:v>
                </c:pt>
                <c:pt idx="6">
                  <c:v>11.695</c:v>
                </c:pt>
                <c:pt idx="7">
                  <c:v>-63.9</c:v>
                </c:pt>
                <c:pt idx="8">
                  <c:v>30.734999999999999</c:v>
                </c:pt>
                <c:pt idx="9">
                  <c:v>-0.36599999999999999</c:v>
                </c:pt>
                <c:pt idx="10">
                  <c:v>24.443999999999999</c:v>
                </c:pt>
                <c:pt idx="11">
                  <c:v>34.857999999999997</c:v>
                </c:pt>
                <c:pt idx="12">
                  <c:v>244.00800000000001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DE-4C18-AAA6-C264329FB1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  <c:max val="25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5617-DD72-4287-A8F5-71C92D01B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9D9BD-0958-41D5-9B14-B559035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2</Pages>
  <Words>877</Words>
  <Characters>5180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6045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2019-09-12T08:38:00Z</dcterms:created>
  <dcterms:modified xsi:type="dcterms:W3CDTF">2019-09-12T09:02:00Z</dcterms:modified>
</cp:coreProperties>
</file>