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2" w:rsidRDefault="00C70EB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ČÁST II.</w:t>
      </w:r>
    </w:p>
    <w:p w:rsidR="00C70EB2" w:rsidRDefault="00C70EB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</w:p>
    <w:p w:rsidR="00C70EB2" w:rsidRDefault="00C70EB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PŮSOBNOST ČSÚ VE VOLBÁCH</w:t>
      </w:r>
    </w:p>
    <w:p w:rsidR="00C70EB2" w:rsidRDefault="00C70EB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C70EB2" w:rsidRDefault="00C70EB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i/>
          <w:iCs/>
          <w:color w:val="000000"/>
          <w:sz w:val="22"/>
        </w:rPr>
      </w:pPr>
      <w:r>
        <w:rPr>
          <w:rFonts w:ascii="Arial" w:hAnsi="Arial"/>
          <w:b/>
          <w:i/>
          <w:iCs/>
          <w:color w:val="000000"/>
          <w:sz w:val="22"/>
        </w:rPr>
        <w:t>1. Základní údaje</w:t>
      </w:r>
    </w:p>
    <w:p w:rsidR="00C70EB2" w:rsidRDefault="00C70EB2">
      <w:pPr>
        <w:spacing w:line="300" w:lineRule="exact"/>
        <w:jc w:val="both"/>
      </w:pPr>
    </w:p>
    <w:p w:rsidR="00C70EB2" w:rsidRDefault="00EB3B18" w:rsidP="007307EB">
      <w:pPr>
        <w:spacing w:line="240" w:lineRule="exact"/>
        <w:jc w:val="both"/>
      </w:pPr>
      <w:r>
        <w:rPr>
          <w:rFonts w:cs="Arial"/>
          <w:szCs w:val="20"/>
        </w:rPr>
        <w:t xml:space="preserve">Na zajištění přípravy a průběhu voleb se podílel také </w:t>
      </w:r>
      <w:r w:rsidR="007307EB" w:rsidRPr="00936E31">
        <w:rPr>
          <w:rFonts w:cs="Arial"/>
          <w:szCs w:val="20"/>
        </w:rPr>
        <w:t>Český statistický úřad</w:t>
      </w:r>
      <w:r>
        <w:rPr>
          <w:rFonts w:cs="Arial"/>
          <w:szCs w:val="20"/>
        </w:rPr>
        <w:t xml:space="preserve"> (dále </w:t>
      </w:r>
      <w:r w:rsidR="009132F8">
        <w:rPr>
          <w:rFonts w:cs="Arial"/>
          <w:szCs w:val="20"/>
        </w:rPr>
        <w:t xml:space="preserve">jen </w:t>
      </w:r>
      <w:r>
        <w:rPr>
          <w:rFonts w:cs="Arial"/>
          <w:szCs w:val="20"/>
        </w:rPr>
        <w:t>„ČSÚ“),</w:t>
      </w:r>
      <w:r w:rsidR="00593E10">
        <w:rPr>
          <w:rFonts w:cs="Arial"/>
          <w:szCs w:val="20"/>
        </w:rPr>
        <w:t xml:space="preserve"> jako jeden z</w:t>
      </w:r>
      <w:r>
        <w:rPr>
          <w:rFonts w:cs="Arial"/>
          <w:szCs w:val="20"/>
        </w:rPr>
        <w:t>e</w:t>
      </w:r>
      <w:r w:rsidR="00593E1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zákonem určených </w:t>
      </w:r>
      <w:r w:rsidR="00593E10">
        <w:rPr>
          <w:rFonts w:cs="Arial"/>
          <w:szCs w:val="20"/>
        </w:rPr>
        <w:t>volební</w:t>
      </w:r>
      <w:r>
        <w:rPr>
          <w:rFonts w:cs="Arial"/>
          <w:szCs w:val="20"/>
        </w:rPr>
        <w:t>ch orgánů</w:t>
      </w:r>
      <w:r w:rsidR="00593E1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Jeho h</w:t>
      </w:r>
      <w:r w:rsidR="007307EB" w:rsidRPr="00936E31">
        <w:rPr>
          <w:rFonts w:cs="Arial"/>
          <w:szCs w:val="20"/>
        </w:rPr>
        <w:t>lavním úkolem</w:t>
      </w:r>
      <w:r w:rsidR="00593E10">
        <w:rPr>
          <w:rFonts w:cs="Arial"/>
          <w:szCs w:val="20"/>
        </w:rPr>
        <w:t xml:space="preserve"> ČSÚ</w:t>
      </w:r>
      <w:r w:rsidR="007307EB" w:rsidRPr="00936E31">
        <w:rPr>
          <w:rFonts w:cs="Arial"/>
          <w:szCs w:val="20"/>
        </w:rPr>
        <w:t xml:space="preserve"> bylo stanovení závazného systému zjišťov</w:t>
      </w:r>
      <w:r w:rsidR="007307EB">
        <w:rPr>
          <w:rFonts w:cs="Arial"/>
          <w:szCs w:val="20"/>
        </w:rPr>
        <w:t>ání a zpracování výsledků voleb</w:t>
      </w:r>
      <w:r>
        <w:rPr>
          <w:rFonts w:cs="Arial"/>
          <w:szCs w:val="20"/>
        </w:rPr>
        <w:t>, příprava metodických materiálů a proškolení vybraných členů okrskových volebních komisí, převzetí výsledků hlasování v okrscích a zjištění celkového výsledku voleb</w:t>
      </w:r>
      <w:r w:rsidR="007307EB">
        <w:rPr>
          <w:rFonts w:cs="Arial"/>
          <w:szCs w:val="20"/>
        </w:rPr>
        <w:t xml:space="preserve"> (včetně rozdělení mandátů volebním stranám a určení mandátu jednotlivým kandidátům)</w:t>
      </w:r>
      <w:r w:rsidR="00112003">
        <w:rPr>
          <w:rFonts w:cs="Arial"/>
          <w:szCs w:val="20"/>
        </w:rPr>
        <w:t>.</w:t>
      </w:r>
      <w:r w:rsidR="007307EB">
        <w:rPr>
          <w:rFonts w:cs="Arial"/>
          <w:szCs w:val="20"/>
        </w:rPr>
        <w:t xml:space="preserve"> </w:t>
      </w:r>
      <w:r w:rsidR="00593E10">
        <w:t>Úkol ČSÚ</w:t>
      </w:r>
      <w:r w:rsidR="00C70EB2">
        <w:t xml:space="preserve"> ve volbách byl rámcově vymezen také zákonem č. 89/1995 Sb., o státní statistické službě, ve znění pozdějších předpisů.</w:t>
      </w:r>
    </w:p>
    <w:p w:rsidR="007307EB" w:rsidRPr="00593E10" w:rsidRDefault="007307EB" w:rsidP="007307EB">
      <w:pPr>
        <w:spacing w:line="240" w:lineRule="exact"/>
        <w:jc w:val="both"/>
        <w:rPr>
          <w:sz w:val="18"/>
        </w:rPr>
      </w:pPr>
    </w:p>
    <w:p w:rsidR="00C70EB2" w:rsidRPr="0069456D" w:rsidRDefault="007307EB" w:rsidP="00E535F6">
      <w:pPr>
        <w:pStyle w:val="Zkladntext"/>
        <w:spacing w:after="60"/>
        <w:rPr>
          <w:rFonts w:cs="Arial"/>
          <w:szCs w:val="20"/>
        </w:rPr>
      </w:pPr>
      <w:r w:rsidRPr="00936E31">
        <w:rPr>
          <w:rFonts w:cs="Arial"/>
          <w:szCs w:val="20"/>
        </w:rPr>
        <w:t>Úkoly v přípravě voleb byly formulovány v Harmonogramu příprav ČSÚ na volby, jehož plnění bylo pr</w:t>
      </w:r>
      <w:r w:rsidR="00EB3B18">
        <w:rPr>
          <w:rFonts w:cs="Arial"/>
          <w:szCs w:val="20"/>
        </w:rPr>
        <w:t>ůběžně projednáváno na</w:t>
      </w:r>
      <w:r w:rsidRPr="00936E31">
        <w:rPr>
          <w:rFonts w:cs="Arial"/>
          <w:szCs w:val="20"/>
        </w:rPr>
        <w:t xml:space="preserve"> poradách v ústředí ČSÚ i na poradách s pracovníky regionálních pracovišť ČSÚ. </w:t>
      </w:r>
      <w:r w:rsidR="00EB3B18">
        <w:rPr>
          <w:rFonts w:cs="Arial"/>
          <w:szCs w:val="20"/>
        </w:rPr>
        <w:t>Předmětem byla technická, metodická a organizační příprava s důrazem</w:t>
      </w:r>
      <w:r w:rsidRPr="00936E31">
        <w:rPr>
          <w:rFonts w:cs="Arial"/>
          <w:szCs w:val="20"/>
        </w:rPr>
        <w:t xml:space="preserve"> na odbornou přípravu pracovníků a na vytvoření dostatečných zpracovatelských kapacit.</w:t>
      </w:r>
    </w:p>
    <w:p w:rsidR="00C70EB2" w:rsidRDefault="00C70EB2">
      <w:pPr>
        <w:spacing w:line="300" w:lineRule="exact"/>
        <w:jc w:val="both"/>
      </w:pPr>
    </w:p>
    <w:p w:rsidR="00C70EB2" w:rsidRDefault="00C70EB2">
      <w:pPr>
        <w:spacing w:line="300" w:lineRule="exact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2. Metodická a technicko</w:t>
      </w:r>
      <w:r>
        <w:rPr>
          <w:b/>
          <w:bCs/>
          <w:i/>
          <w:iCs/>
          <w:sz w:val="22"/>
        </w:rPr>
        <w:noBreakHyphen/>
        <w:t>organizační příprava zpracování výsledků</w:t>
      </w:r>
      <w:r w:rsidR="00487321">
        <w:rPr>
          <w:b/>
          <w:bCs/>
          <w:i/>
          <w:iCs/>
          <w:sz w:val="22"/>
        </w:rPr>
        <w:t xml:space="preserve"> voleb</w:t>
      </w:r>
    </w:p>
    <w:p w:rsidR="00C70EB2" w:rsidRDefault="00C70EB2">
      <w:pPr>
        <w:spacing w:line="300" w:lineRule="exact"/>
        <w:jc w:val="both"/>
      </w:pPr>
    </w:p>
    <w:p w:rsidR="00C70EB2" w:rsidRDefault="00C70EB2" w:rsidP="00112003">
      <w:pPr>
        <w:jc w:val="both"/>
      </w:pPr>
      <w:r>
        <w:t>Způsob zpracování, postup pracovníků ČSÚ v jednotlivých fázích zpracování, popis technických zařízení a funkcí programového vybavení byl dán technickým projektem a příslušnou dokumentací pro obsluhu počítačů. Součástí těchto dokumentů byl i popis bezpečnostních opatření proti možnému zanesení chyb do systému zpracování a podrobný popis systému prez</w:t>
      </w:r>
      <w:r w:rsidR="0019328E">
        <w:t>entace výsledků voleb pro kandidující subjekty</w:t>
      </w:r>
      <w:r>
        <w:t>, ostatní volební orgány a veřejnost.</w:t>
      </w:r>
    </w:p>
    <w:p w:rsidR="00112003" w:rsidRPr="00593E10" w:rsidRDefault="00112003" w:rsidP="00112003">
      <w:pPr>
        <w:jc w:val="both"/>
        <w:rPr>
          <w:sz w:val="18"/>
        </w:rPr>
      </w:pPr>
    </w:p>
    <w:p w:rsidR="00C70EB2" w:rsidRDefault="00C70EB2" w:rsidP="00112003">
      <w:pPr>
        <w:jc w:val="both"/>
      </w:pPr>
      <w:r>
        <w:t>Mimořádná pozornost byla při tom věnována práci okrskových volebních komisí</w:t>
      </w:r>
      <w:r w:rsidR="003E74CE">
        <w:t xml:space="preserve"> (dále jen „komise“)</w:t>
      </w:r>
      <w:r>
        <w:t xml:space="preserve">. Jejich </w:t>
      </w:r>
      <w:r w:rsidR="00BC3D92">
        <w:t xml:space="preserve">činnost </w:t>
      </w:r>
      <w:r w:rsidR="00593E10">
        <w:t>upravovaly P</w:t>
      </w:r>
      <w:r>
        <w:t>okyny</w:t>
      </w:r>
      <w:r w:rsidR="00BC3D92">
        <w:t xml:space="preserve"> pro postup okrskových volebních komisí při zjišťování výsledku hlasování v</w:t>
      </w:r>
      <w:r w:rsidR="0007480A">
        <w:t> </w:t>
      </w:r>
      <w:r w:rsidR="00BC3D92">
        <w:t>okrsku</w:t>
      </w:r>
      <w:r w:rsidR="0007480A">
        <w:t xml:space="preserve"> (dále jen „pokyny“)</w:t>
      </w:r>
      <w:r>
        <w:t>, vydané ČSÚ jako součást závazného systému zjišťování a zpracování výsledků voleb.</w:t>
      </w:r>
    </w:p>
    <w:p w:rsidR="00112003" w:rsidRPr="00593E10" w:rsidRDefault="00112003" w:rsidP="00112003">
      <w:pPr>
        <w:jc w:val="both"/>
        <w:rPr>
          <w:sz w:val="18"/>
        </w:rPr>
      </w:pPr>
    </w:p>
    <w:p w:rsidR="00C70EB2" w:rsidRDefault="003E74CE" w:rsidP="00112003">
      <w:pPr>
        <w:jc w:val="both"/>
      </w:pPr>
      <w:r>
        <w:t>S</w:t>
      </w:r>
      <w:r w:rsidR="00BC3D92">
        <w:t xml:space="preserve"> vydanými p</w:t>
      </w:r>
      <w:r w:rsidR="00C70EB2">
        <w:t xml:space="preserve">okyny byly seznámeny příslušné volební </w:t>
      </w:r>
      <w:r>
        <w:t>orgány, zejména pak</w:t>
      </w:r>
      <w:r w:rsidR="00112003">
        <w:t xml:space="preserve"> komise, pro které byla organizována školení s doprovodným promítnutím instruktážního videopořadu</w:t>
      </w:r>
      <w:r w:rsidR="00BC3D92">
        <w:t xml:space="preserve"> (včetně upozornění na drobné změny v aktuální legislativě)</w:t>
      </w:r>
      <w:r w:rsidR="00112003">
        <w:t>.</w:t>
      </w:r>
      <w:r w:rsidR="00112003">
        <w:rPr>
          <w:rFonts w:cs="Arial"/>
        </w:rPr>
        <w:t xml:space="preserve"> O</w:t>
      </w:r>
      <w:r w:rsidR="00112003" w:rsidRPr="009B736B">
        <w:rPr>
          <w:rFonts w:cs="Arial"/>
        </w:rPr>
        <w:t>dborní školitelé ČSÚ se při školení detailně věnovali činnosti komise v době po uzavření volebních místností, tedy posouzení platnosti hlasovacích lístků, sčítání hlasů pro strany, vyhodnocení platnosti přednostních hlasů a jejich sčítání pro j</w:t>
      </w:r>
      <w:r w:rsidR="00593E10">
        <w:rPr>
          <w:rFonts w:cs="Arial"/>
        </w:rPr>
        <w:t>ednotlivé kandidáty, sestavení Z</w:t>
      </w:r>
      <w:r w:rsidR="00112003" w:rsidRPr="009B736B">
        <w:rPr>
          <w:rFonts w:cs="Arial"/>
        </w:rPr>
        <w:t>ápisu o průběhu a výsledku hlasování v</w:t>
      </w:r>
      <w:r>
        <w:rPr>
          <w:rFonts w:cs="Arial"/>
        </w:rPr>
        <w:t> </w:t>
      </w:r>
      <w:r w:rsidR="00112003" w:rsidRPr="009B736B">
        <w:rPr>
          <w:rFonts w:cs="Arial"/>
        </w:rPr>
        <w:t>okrsku</w:t>
      </w:r>
      <w:r>
        <w:rPr>
          <w:rFonts w:cs="Arial"/>
        </w:rPr>
        <w:t xml:space="preserve"> (dále jen „zápis“)</w:t>
      </w:r>
      <w:r w:rsidR="00112003" w:rsidRPr="009B736B">
        <w:rPr>
          <w:rFonts w:cs="Arial"/>
        </w:rPr>
        <w:t>, jeho podepsání členy komise s právem hlasovat a zapisovatelem a následn</w:t>
      </w:r>
      <w:r w:rsidR="00BC3D92">
        <w:rPr>
          <w:rFonts w:cs="Arial"/>
        </w:rPr>
        <w:t>é předání z</w:t>
      </w:r>
      <w:r w:rsidR="00112003" w:rsidRPr="009B736B">
        <w:rPr>
          <w:rFonts w:cs="Arial"/>
        </w:rPr>
        <w:t xml:space="preserve">ápisu na přebíracím místě ČSÚ. </w:t>
      </w:r>
      <w:r>
        <w:t>Pro</w:t>
      </w:r>
      <w:r w:rsidR="00C70EB2">
        <w:t xml:space="preserve"> komise byl také př</w:t>
      </w:r>
      <w:r w:rsidR="00BC3D92">
        <w:t>ipraven program pro vyhotovení z</w:t>
      </w:r>
      <w:r w:rsidR="00C70EB2">
        <w:t>ápisu a pro předání výsledků hlasování v elektronické formě. Na lektorském zabezpečení těchto akcí se převažující mírou podíleli zaměstnanci regionálních pracovišť ČSÚ.</w:t>
      </w:r>
    </w:p>
    <w:p w:rsidR="00112003" w:rsidRPr="00593E10" w:rsidRDefault="00112003" w:rsidP="00112003">
      <w:pPr>
        <w:jc w:val="both"/>
        <w:rPr>
          <w:sz w:val="18"/>
        </w:rPr>
      </w:pPr>
    </w:p>
    <w:p w:rsidR="00676578" w:rsidRDefault="00676578" w:rsidP="00676578">
      <w:pPr>
        <w:jc w:val="both"/>
      </w:pPr>
      <w:r>
        <w:rPr>
          <w:rFonts w:cs="Arial"/>
          <w:szCs w:val="20"/>
        </w:rPr>
        <w:t>Ú</w:t>
      </w:r>
      <w:r w:rsidRPr="00936E31">
        <w:rPr>
          <w:rFonts w:cs="Arial"/>
          <w:szCs w:val="20"/>
        </w:rPr>
        <w:t xml:space="preserve">kolem ČSÚ byl </w:t>
      </w:r>
      <w:r>
        <w:rPr>
          <w:rFonts w:cs="Arial"/>
          <w:szCs w:val="20"/>
        </w:rPr>
        <w:t xml:space="preserve">také </w:t>
      </w:r>
      <w:r w:rsidRPr="00936E31">
        <w:rPr>
          <w:rFonts w:cs="Arial"/>
          <w:szCs w:val="20"/>
        </w:rPr>
        <w:t>výběr a příprava zaměstnanců, kteří museli být pro výkon svěřených činností vyškoleni a vybaveni písemným pověřením</w:t>
      </w:r>
      <w:r>
        <w:rPr>
          <w:rFonts w:cs="Arial"/>
          <w:szCs w:val="20"/>
        </w:rPr>
        <w:t xml:space="preserve"> ve smyslu</w:t>
      </w:r>
      <w:r w:rsidR="003E74CE">
        <w:rPr>
          <w:rFonts w:cs="Arial"/>
          <w:szCs w:val="20"/>
        </w:rPr>
        <w:t xml:space="preserve"> § 12</w:t>
      </w:r>
      <w:r>
        <w:rPr>
          <w:rFonts w:cs="Arial"/>
          <w:szCs w:val="20"/>
        </w:rPr>
        <w:t xml:space="preserve"> volebního zákona</w:t>
      </w:r>
      <w:r w:rsidRPr="00936E31">
        <w:rPr>
          <w:rFonts w:cs="Arial"/>
          <w:szCs w:val="20"/>
        </w:rPr>
        <w:t>. Šlo zejména o zajištění činnosti přebíracích pracovišť ČSÚ, vytvářených u pověřených obecních úřadů a v Praze, Plzni, Brně a Ostravě u úřadů měs</w:t>
      </w:r>
      <w:r>
        <w:rPr>
          <w:rFonts w:cs="Arial"/>
          <w:szCs w:val="20"/>
        </w:rPr>
        <w:t>tských částí a </w:t>
      </w:r>
      <w:r w:rsidRPr="00936E31">
        <w:rPr>
          <w:rFonts w:cs="Arial"/>
          <w:szCs w:val="20"/>
        </w:rPr>
        <w:t xml:space="preserve">městských </w:t>
      </w:r>
      <w:r>
        <w:rPr>
          <w:rFonts w:cs="Arial"/>
          <w:szCs w:val="20"/>
        </w:rPr>
        <w:t>obvodů v celkovém počtu více než</w:t>
      </w:r>
      <w:r w:rsidRPr="00936E31">
        <w:rPr>
          <w:rFonts w:cs="Arial"/>
          <w:szCs w:val="20"/>
        </w:rPr>
        <w:t xml:space="preserve"> 500</w:t>
      </w:r>
      <w:r>
        <w:rPr>
          <w:rFonts w:cs="Arial"/>
          <w:szCs w:val="20"/>
        </w:rPr>
        <w:t xml:space="preserve"> přebíracích</w:t>
      </w:r>
      <w:r w:rsidRPr="00936E31">
        <w:rPr>
          <w:rFonts w:cs="Arial"/>
          <w:szCs w:val="20"/>
        </w:rPr>
        <w:t xml:space="preserve"> pracovišť</w:t>
      </w:r>
      <w:r>
        <w:rPr>
          <w:rFonts w:cs="Arial"/>
          <w:szCs w:val="20"/>
        </w:rPr>
        <w:t xml:space="preserve">. </w:t>
      </w:r>
      <w:r>
        <w:rPr>
          <w:rFonts w:cs="Arial"/>
        </w:rPr>
        <w:t>Na těchto r</w:t>
      </w:r>
      <w:r w:rsidRPr="009B736B">
        <w:rPr>
          <w:rFonts w:cs="Arial"/>
        </w:rPr>
        <w:t>egionálních volebních pracovištích ČSÚ zabezpečovalo zpracování výsledků voleb téměř 2 600 osob, z toho 760 zaměstnancům bylo vydáno pověření ve smyslu volebního zákona.</w:t>
      </w:r>
      <w:r>
        <w:rPr>
          <w:rFonts w:cs="Arial"/>
          <w:szCs w:val="20"/>
        </w:rPr>
        <w:t xml:space="preserve"> </w:t>
      </w:r>
      <w:r w:rsidRPr="009B736B">
        <w:rPr>
          <w:rFonts w:cs="Arial"/>
        </w:rPr>
        <w:t>Dalších 40 pracovníků zabezpečovalo v ústředí ČSÚ sobotní centrální zpracování a nedělní zveřejnění výsledků voleb</w:t>
      </w:r>
      <w:r>
        <w:rPr>
          <w:rFonts w:cs="Arial"/>
        </w:rPr>
        <w:t>.</w:t>
      </w:r>
      <w:r>
        <w:t xml:space="preserve"> </w:t>
      </w:r>
    </w:p>
    <w:p w:rsidR="00676578" w:rsidRPr="00593E10" w:rsidRDefault="00676578" w:rsidP="00676578">
      <w:pPr>
        <w:jc w:val="both"/>
        <w:rPr>
          <w:sz w:val="18"/>
        </w:rPr>
      </w:pPr>
    </w:p>
    <w:p w:rsidR="00C70EB2" w:rsidRDefault="00C70EB2" w:rsidP="00676578">
      <w:pPr>
        <w:jc w:val="both"/>
      </w:pPr>
      <w:r>
        <w:t>Další osoby byly najímány krátkodobě pro výkon dílčích činností na přebíracích pracovištích ČSÚ, např. pro kontrolu údajů přeb</w:t>
      </w:r>
      <w:r w:rsidR="00593E10">
        <w:t xml:space="preserve">íraných od </w:t>
      </w:r>
      <w:r>
        <w:t xml:space="preserve">komisí nebo jejich pořizování. </w:t>
      </w:r>
      <w:r w:rsidR="0019328E">
        <w:t>Nejčastěji</w:t>
      </w:r>
      <w:r w:rsidR="00C01F43">
        <w:t xml:space="preserve"> se jednalo</w:t>
      </w:r>
      <w:r w:rsidR="0019328E">
        <w:t xml:space="preserve"> o zaměstnance obecních úřadů, bývalé zaměstnance ČSÚ a studenty.</w:t>
      </w:r>
    </w:p>
    <w:p w:rsidR="00BC6BEA" w:rsidRDefault="00BC6BEA">
      <w:pPr>
        <w:spacing w:line="300" w:lineRule="exact"/>
        <w:jc w:val="both"/>
      </w:pPr>
    </w:p>
    <w:p w:rsidR="008E0A8F" w:rsidRDefault="008E0A8F">
      <w:pPr>
        <w:spacing w:line="300" w:lineRule="exact"/>
        <w:jc w:val="both"/>
      </w:pPr>
    </w:p>
    <w:p w:rsidR="008E0A8F" w:rsidRDefault="008E0A8F">
      <w:pPr>
        <w:spacing w:line="300" w:lineRule="exact"/>
        <w:jc w:val="both"/>
      </w:pPr>
    </w:p>
    <w:p w:rsidR="008E0A8F" w:rsidRDefault="008E0A8F">
      <w:pPr>
        <w:spacing w:line="300" w:lineRule="exact"/>
        <w:jc w:val="both"/>
      </w:pPr>
    </w:p>
    <w:p w:rsidR="00E535F6" w:rsidRDefault="00E535F6">
      <w:pPr>
        <w:spacing w:line="300" w:lineRule="exact"/>
        <w:jc w:val="both"/>
      </w:pPr>
    </w:p>
    <w:p w:rsidR="00C70EB2" w:rsidRDefault="00C70EB2">
      <w:pPr>
        <w:spacing w:line="300" w:lineRule="exact"/>
        <w:jc w:val="both"/>
      </w:pPr>
      <w:r>
        <w:t>Celkem bylo ve zpracování výsledků voleb nasazeno:</w:t>
      </w:r>
    </w:p>
    <w:p w:rsidR="00BB1491" w:rsidRPr="00BC3D92" w:rsidRDefault="00BB1491" w:rsidP="00BC3D92">
      <w:pPr>
        <w:jc w:val="both"/>
        <w:rPr>
          <w:sz w:val="16"/>
          <w:szCs w:val="16"/>
        </w:rPr>
      </w:pPr>
    </w:p>
    <w:p w:rsidR="00C70EB2" w:rsidRDefault="001A0CD8" w:rsidP="00BC3D92">
      <w:pPr>
        <w:numPr>
          <w:ilvl w:val="0"/>
          <w:numId w:val="4"/>
        </w:numPr>
        <w:ind w:left="419" w:hanging="357"/>
        <w:jc w:val="both"/>
      </w:pPr>
      <w:r w:rsidRPr="001A0CD8">
        <w:t>více než 1 6</w:t>
      </w:r>
      <w:r w:rsidR="00BB1491">
        <w:t>0</w:t>
      </w:r>
      <w:r w:rsidR="00C70EB2" w:rsidRPr="001A0CD8">
        <w:t>0 počítačů na pořízení vstupních dat</w:t>
      </w:r>
      <w:r w:rsidR="00BB1491">
        <w:t>, z toho téměř 1 05</w:t>
      </w:r>
      <w:r w:rsidRPr="001A0CD8">
        <w:t>0</w:t>
      </w:r>
      <w:r w:rsidR="00C70EB2" w:rsidRPr="001A0CD8">
        <w:t xml:space="preserve"> </w:t>
      </w:r>
      <w:r w:rsidRPr="001A0CD8">
        <w:t>počítačů bylo</w:t>
      </w:r>
      <w:r w:rsidR="00C01F43" w:rsidRPr="001A0CD8">
        <w:t xml:space="preserve"> zapůjčených od </w:t>
      </w:r>
      <w:r w:rsidR="00C70EB2" w:rsidRPr="001A0CD8">
        <w:t>obecních úřadů v místě, kde bylo vytvořeno přebírací pracoviště,</w:t>
      </w:r>
    </w:p>
    <w:p w:rsidR="003362D9" w:rsidRPr="003362D9" w:rsidRDefault="003362D9" w:rsidP="00BC3D92">
      <w:pPr>
        <w:ind w:left="425"/>
        <w:jc w:val="both"/>
        <w:rPr>
          <w:sz w:val="10"/>
          <w:szCs w:val="10"/>
        </w:rPr>
      </w:pPr>
    </w:p>
    <w:p w:rsidR="00C70EB2" w:rsidRDefault="00C70EB2" w:rsidP="00BC3D92">
      <w:pPr>
        <w:numPr>
          <w:ilvl w:val="0"/>
          <w:numId w:val="4"/>
        </w:numPr>
        <w:ind w:left="419" w:hanging="357"/>
        <w:jc w:val="both"/>
      </w:pPr>
      <w:r w:rsidRPr="00C01F43">
        <w:t xml:space="preserve">přes </w:t>
      </w:r>
      <w:r w:rsidR="00BB1491">
        <w:t>55</w:t>
      </w:r>
      <w:r w:rsidRPr="00C01F43">
        <w:t>0 počítačů pro zpracování a přenosy okrskových dat k centrálnímu zpracování a prezentaci</w:t>
      </w:r>
      <w:r w:rsidR="00476C5B">
        <w:t>,</w:t>
      </w:r>
    </w:p>
    <w:p w:rsidR="003362D9" w:rsidRPr="003362D9" w:rsidRDefault="003362D9" w:rsidP="00BC3D92">
      <w:pPr>
        <w:ind w:left="425"/>
        <w:jc w:val="both"/>
        <w:rPr>
          <w:sz w:val="10"/>
        </w:rPr>
      </w:pPr>
    </w:p>
    <w:p w:rsidR="00C70EB2" w:rsidRDefault="00C70EB2" w:rsidP="00BC3D92">
      <w:pPr>
        <w:numPr>
          <w:ilvl w:val="0"/>
          <w:numId w:val="4"/>
        </w:numPr>
        <w:ind w:left="419" w:hanging="357"/>
        <w:jc w:val="both"/>
      </w:pPr>
      <w:r w:rsidRPr="00A91FBD">
        <w:t xml:space="preserve">výpočetní systém pro centrální zpracování, ukládání a prezentaci </w:t>
      </w:r>
      <w:r w:rsidR="00BB1491">
        <w:t>výsledků v ústředí ČSÚ</w:t>
      </w:r>
      <w:r w:rsidRPr="00A91FBD">
        <w:t>,</w:t>
      </w:r>
    </w:p>
    <w:p w:rsidR="003362D9" w:rsidRPr="003362D9" w:rsidRDefault="003362D9" w:rsidP="00BC3D92">
      <w:pPr>
        <w:ind w:left="425"/>
        <w:jc w:val="both"/>
        <w:rPr>
          <w:sz w:val="10"/>
          <w:szCs w:val="16"/>
        </w:rPr>
      </w:pPr>
    </w:p>
    <w:p w:rsidR="00C70EB2" w:rsidRDefault="00C70EB2" w:rsidP="00BC3D92">
      <w:pPr>
        <w:numPr>
          <w:ilvl w:val="0"/>
          <w:numId w:val="4"/>
        </w:numPr>
        <w:ind w:left="419" w:hanging="357"/>
        <w:jc w:val="both"/>
      </w:pPr>
      <w:r w:rsidRPr="001A0CD8">
        <w:t xml:space="preserve">cca </w:t>
      </w:r>
      <w:r w:rsidR="00BB1491">
        <w:t>2 58</w:t>
      </w:r>
      <w:r w:rsidR="001A0CD8" w:rsidRPr="001A0CD8">
        <w:t>0</w:t>
      </w:r>
      <w:r w:rsidRPr="001A0CD8">
        <w:t xml:space="preserve"> osob, z toho bylo </w:t>
      </w:r>
      <w:r w:rsidR="00BB1491">
        <w:t>840</w:t>
      </w:r>
      <w:r w:rsidRPr="001A0CD8">
        <w:t xml:space="preserve"> vlastních zaměstnanců ČSÚ</w:t>
      </w:r>
      <w:r w:rsidR="00BB1491">
        <w:t>, téměř 750</w:t>
      </w:r>
      <w:r w:rsidR="001A0CD8" w:rsidRPr="001A0CD8">
        <w:t xml:space="preserve"> pracovníků obecních, městskýc</w:t>
      </w:r>
      <w:r w:rsidR="00BB1491">
        <w:t>h a krajských úřadů a téměř 1 00</w:t>
      </w:r>
      <w:r w:rsidR="001A0CD8" w:rsidRPr="001A0CD8">
        <w:t>0 zaměstnanců na dohodu.</w:t>
      </w:r>
    </w:p>
    <w:p w:rsidR="0069456D" w:rsidRPr="00593E10" w:rsidRDefault="0069456D" w:rsidP="00BC3D92">
      <w:pPr>
        <w:jc w:val="both"/>
        <w:rPr>
          <w:rFonts w:cs="Arial"/>
          <w:sz w:val="18"/>
          <w:szCs w:val="20"/>
        </w:rPr>
      </w:pPr>
    </w:p>
    <w:p w:rsidR="0069456D" w:rsidRDefault="0069456D" w:rsidP="00E535F6">
      <w:pPr>
        <w:jc w:val="both"/>
        <w:rPr>
          <w:rFonts w:cs="Arial"/>
          <w:szCs w:val="20"/>
        </w:rPr>
      </w:pPr>
      <w:r w:rsidRPr="00464C67">
        <w:rPr>
          <w:rFonts w:cs="Arial"/>
          <w:szCs w:val="20"/>
        </w:rPr>
        <w:t>Programové vybavení pro zpracová</w:t>
      </w:r>
      <w:r w:rsidR="003C05F5">
        <w:rPr>
          <w:rFonts w:cs="Arial"/>
          <w:szCs w:val="20"/>
        </w:rPr>
        <w:t>ní na úrovni okrsku, přebíracího místa</w:t>
      </w:r>
      <w:r w:rsidRPr="00464C67">
        <w:rPr>
          <w:rFonts w:cs="Arial"/>
          <w:szCs w:val="20"/>
        </w:rPr>
        <w:t xml:space="preserve"> a v centru vyhotovil ČSÚ</w:t>
      </w:r>
      <w:r>
        <w:rPr>
          <w:rFonts w:cs="Arial"/>
          <w:szCs w:val="20"/>
        </w:rPr>
        <w:t xml:space="preserve"> ve spolupráci s firmou BIOS,</w:t>
      </w:r>
      <w:r w:rsidRPr="00464C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programové</w:t>
      </w:r>
      <w:r w:rsidRPr="00464C67">
        <w:rPr>
          <w:rFonts w:cs="Arial"/>
          <w:szCs w:val="20"/>
        </w:rPr>
        <w:t xml:space="preserve"> vybavení pro prezentaci výsledků voleb řešil</w:t>
      </w:r>
      <w:r>
        <w:rPr>
          <w:rFonts w:cs="Arial"/>
          <w:szCs w:val="20"/>
        </w:rPr>
        <w:t xml:space="preserve"> </w:t>
      </w:r>
      <w:r w:rsidRPr="00DE0985">
        <w:rPr>
          <w:rFonts w:cs="Arial"/>
          <w:szCs w:val="20"/>
        </w:rPr>
        <w:t>dodavatelský tým firem BIOS a Orsia</w:t>
      </w:r>
      <w:r>
        <w:rPr>
          <w:rFonts w:cs="Arial"/>
          <w:szCs w:val="20"/>
        </w:rPr>
        <w:t xml:space="preserve"> s.</w:t>
      </w:r>
      <w:r w:rsidRPr="00DE0985">
        <w:rPr>
          <w:rFonts w:cs="Arial"/>
          <w:szCs w:val="20"/>
        </w:rPr>
        <w:t xml:space="preserve">r.o. </w:t>
      </w:r>
      <w:r w:rsidR="00BC3D92">
        <w:rPr>
          <w:rFonts w:cs="Arial"/>
          <w:szCs w:val="20"/>
        </w:rPr>
        <w:t xml:space="preserve">Pro přenos převzatých dat okrsku bylo využito služeb firmy </w:t>
      </w:r>
      <w:r w:rsidR="00BC3D92" w:rsidRPr="00BC3D92">
        <w:rPr>
          <w:rFonts w:cs="Arial"/>
          <w:szCs w:val="20"/>
        </w:rPr>
        <w:t>O</w:t>
      </w:r>
      <w:r w:rsidR="00BC3D92" w:rsidRPr="00BC3D92">
        <w:rPr>
          <w:rFonts w:cs="Arial"/>
          <w:szCs w:val="20"/>
          <w:vertAlign w:val="subscript"/>
        </w:rPr>
        <w:t>2</w:t>
      </w:r>
      <w:r w:rsidR="00BC3D92">
        <w:rPr>
          <w:rFonts w:cs="Arial"/>
          <w:szCs w:val="20"/>
        </w:rPr>
        <w:t xml:space="preserve"> Czech republic a. s. a v centrálním zpracování i dalších </w:t>
      </w:r>
      <w:r w:rsidRPr="00DE0985">
        <w:rPr>
          <w:rFonts w:cs="Arial"/>
          <w:szCs w:val="20"/>
        </w:rPr>
        <w:t>externě dodávaných softwarových a technických služeb.</w:t>
      </w:r>
    </w:p>
    <w:p w:rsidR="0069456D" w:rsidRPr="00593E10" w:rsidRDefault="0069456D" w:rsidP="0069456D">
      <w:pPr>
        <w:ind w:firstLine="709"/>
        <w:jc w:val="both"/>
        <w:rPr>
          <w:rFonts w:cs="Arial"/>
          <w:sz w:val="18"/>
          <w:szCs w:val="20"/>
        </w:rPr>
      </w:pPr>
    </w:p>
    <w:p w:rsidR="00C70EB2" w:rsidRPr="0069456D" w:rsidRDefault="0069456D" w:rsidP="00E535F6">
      <w:pPr>
        <w:spacing w:after="60"/>
        <w:jc w:val="both"/>
        <w:rPr>
          <w:rFonts w:cs="Arial"/>
          <w:szCs w:val="20"/>
        </w:rPr>
      </w:pPr>
      <w:r w:rsidRPr="00DE0985">
        <w:rPr>
          <w:rFonts w:cs="Arial"/>
          <w:szCs w:val="20"/>
        </w:rPr>
        <w:t xml:space="preserve">Celý systém zpracování byl v úplné technologii </w:t>
      </w:r>
      <w:r w:rsidR="00AF02A7">
        <w:rPr>
          <w:rFonts w:cs="Arial"/>
          <w:szCs w:val="20"/>
        </w:rPr>
        <w:t>kompletně ověřován před volbami v rámci celoplošných zkoušek zpracování</w:t>
      </w:r>
      <w:r w:rsidRPr="00936E31">
        <w:rPr>
          <w:rFonts w:cs="Arial"/>
          <w:szCs w:val="20"/>
        </w:rPr>
        <w:t xml:space="preserve"> na simulovaném přík</w:t>
      </w:r>
      <w:r w:rsidR="00AF02A7">
        <w:rPr>
          <w:rFonts w:cs="Arial"/>
          <w:szCs w:val="20"/>
        </w:rPr>
        <w:t>ladu a formou zátěžových testů</w:t>
      </w:r>
      <w:r w:rsidRPr="00936E31">
        <w:rPr>
          <w:rFonts w:cs="Arial"/>
          <w:szCs w:val="20"/>
        </w:rPr>
        <w:t>.</w:t>
      </w:r>
      <w:r w:rsidR="00AF02A7">
        <w:rPr>
          <w:rFonts w:cs="Arial"/>
          <w:szCs w:val="20"/>
        </w:rPr>
        <w:t xml:space="preserve"> Dvě celoplošné zkoušky se konaly přímo na vytvořených volebních pracovištích u pověřených obecních úřadů.</w:t>
      </w:r>
    </w:p>
    <w:p w:rsidR="00C70EB2" w:rsidRPr="00755BED" w:rsidRDefault="00C70EB2">
      <w:pPr>
        <w:spacing w:line="300" w:lineRule="exact"/>
        <w:jc w:val="both"/>
        <w:rPr>
          <w:sz w:val="16"/>
        </w:rPr>
      </w:pPr>
    </w:p>
    <w:p w:rsidR="00C70EB2" w:rsidRDefault="00C70EB2">
      <w:pPr>
        <w:spacing w:line="300" w:lineRule="exact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3. Průběh zpracování výsledků voleb</w:t>
      </w:r>
    </w:p>
    <w:p w:rsidR="00C70EB2" w:rsidRPr="00593E10" w:rsidRDefault="00C70EB2">
      <w:pPr>
        <w:spacing w:line="300" w:lineRule="exact"/>
        <w:jc w:val="both"/>
        <w:rPr>
          <w:sz w:val="18"/>
        </w:rPr>
      </w:pPr>
    </w:p>
    <w:p w:rsidR="008E0A8F" w:rsidRDefault="0069456D" w:rsidP="008E0A8F">
      <w:pPr>
        <w:spacing w:after="60"/>
        <w:jc w:val="both"/>
        <w:rPr>
          <w:rFonts w:cs="Arial"/>
          <w:szCs w:val="20"/>
        </w:rPr>
      </w:pPr>
      <w:r w:rsidRPr="00936E31">
        <w:rPr>
          <w:rFonts w:cs="Arial"/>
          <w:szCs w:val="20"/>
        </w:rPr>
        <w:t>Závazný systém zjišťování a zpracování výsledků voleb byl postaven na skutečnosti, že rozhodujícím momentem byl</w:t>
      </w:r>
      <w:r w:rsidR="00926CAC">
        <w:rPr>
          <w:rFonts w:cs="Arial"/>
          <w:szCs w:val="20"/>
        </w:rPr>
        <w:t>o schválení a podepsání z</w:t>
      </w:r>
      <w:r w:rsidRPr="00936E31">
        <w:rPr>
          <w:rFonts w:cs="Arial"/>
          <w:szCs w:val="20"/>
        </w:rPr>
        <w:t>ápis</w:t>
      </w:r>
      <w:r w:rsidR="001312C1">
        <w:rPr>
          <w:rFonts w:cs="Arial"/>
          <w:szCs w:val="20"/>
        </w:rPr>
        <w:t>u</w:t>
      </w:r>
      <w:r w:rsidR="00593E10">
        <w:rPr>
          <w:rFonts w:cs="Arial"/>
          <w:szCs w:val="20"/>
        </w:rPr>
        <w:t xml:space="preserve"> příslušnou </w:t>
      </w:r>
      <w:r w:rsidRPr="00936E31">
        <w:rPr>
          <w:rFonts w:cs="Arial"/>
          <w:szCs w:val="20"/>
        </w:rPr>
        <w:t>komisí. Volební legislativa již žádné</w:t>
      </w:r>
      <w:r w:rsidR="00593E10">
        <w:rPr>
          <w:rFonts w:cs="Arial"/>
          <w:szCs w:val="20"/>
        </w:rPr>
        <w:t xml:space="preserve">mu </w:t>
      </w:r>
      <w:r w:rsidR="00926CAC">
        <w:rPr>
          <w:rFonts w:cs="Arial"/>
          <w:szCs w:val="20"/>
        </w:rPr>
        <w:t>volebnímu orgánu neukládala z</w:t>
      </w:r>
      <w:r w:rsidR="00593E10">
        <w:rPr>
          <w:rFonts w:cs="Arial"/>
          <w:szCs w:val="20"/>
        </w:rPr>
        <w:t>ápisy</w:t>
      </w:r>
      <w:r w:rsidRPr="00936E31">
        <w:rPr>
          <w:rFonts w:cs="Arial"/>
          <w:szCs w:val="20"/>
        </w:rPr>
        <w:t xml:space="preserve"> komisí přezkoumávat</w:t>
      </w:r>
      <w:r>
        <w:rPr>
          <w:rFonts w:cs="Arial"/>
          <w:szCs w:val="20"/>
        </w:rPr>
        <w:t>.</w:t>
      </w:r>
      <w:r w:rsidR="001312C1">
        <w:rPr>
          <w:rFonts w:cs="Arial"/>
          <w:szCs w:val="20"/>
        </w:rPr>
        <w:t xml:space="preserve"> ČSÚ upozorňuje</w:t>
      </w:r>
      <w:r w:rsidR="00926CAC">
        <w:rPr>
          <w:rFonts w:cs="Arial"/>
          <w:szCs w:val="20"/>
        </w:rPr>
        <w:t xml:space="preserve"> komise na logické chyby v z</w:t>
      </w:r>
      <w:r>
        <w:rPr>
          <w:rFonts w:cs="Arial"/>
          <w:szCs w:val="20"/>
        </w:rPr>
        <w:t>ápisu, který může v případě závažných chyb i odmít</w:t>
      </w:r>
      <w:r w:rsidR="00593E10">
        <w:rPr>
          <w:rFonts w:cs="Arial"/>
          <w:szCs w:val="20"/>
        </w:rPr>
        <w:t>nout a stanovit</w:t>
      </w:r>
      <w:r>
        <w:rPr>
          <w:rFonts w:cs="Arial"/>
          <w:szCs w:val="20"/>
        </w:rPr>
        <w:t xml:space="preserve"> komisi</w:t>
      </w:r>
      <w:r w:rsidRPr="00936E31">
        <w:rPr>
          <w:rFonts w:cs="Arial"/>
          <w:szCs w:val="20"/>
        </w:rPr>
        <w:t xml:space="preserve"> lhůtu, ve které má nedostatky odstranit.</w:t>
      </w:r>
    </w:p>
    <w:p w:rsidR="0019328E" w:rsidRPr="00755BED" w:rsidRDefault="0019328E" w:rsidP="008E0A8F">
      <w:pPr>
        <w:spacing w:after="60"/>
        <w:jc w:val="both"/>
        <w:rPr>
          <w:rFonts w:cs="Arial"/>
          <w:sz w:val="16"/>
          <w:szCs w:val="20"/>
        </w:rPr>
      </w:pPr>
    </w:p>
    <w:p w:rsidR="00B703DD" w:rsidRDefault="00BC3D92" w:rsidP="00E535F6">
      <w:pPr>
        <w:jc w:val="both"/>
        <w:rPr>
          <w:rFonts w:cs="Arial"/>
        </w:rPr>
      </w:pPr>
      <w:r>
        <w:rPr>
          <w:rFonts w:cs="Arial"/>
          <w:szCs w:val="20"/>
        </w:rPr>
        <w:t>V</w:t>
      </w:r>
      <w:r w:rsidR="0069456D" w:rsidRPr="00936E31">
        <w:rPr>
          <w:rFonts w:cs="Arial"/>
          <w:szCs w:val="20"/>
        </w:rPr>
        <w:t>ýsledky z volebních okrsků byly průběžně přejímány k uložení v centrální databázi</w:t>
      </w:r>
      <w:r w:rsidR="00BC6BEA">
        <w:rPr>
          <w:rFonts w:cs="Arial"/>
          <w:szCs w:val="20"/>
        </w:rPr>
        <w:t xml:space="preserve"> po ukončení hla</w:t>
      </w:r>
      <w:r>
        <w:rPr>
          <w:rFonts w:cs="Arial"/>
          <w:szCs w:val="20"/>
        </w:rPr>
        <w:t>sování v druhý den voleb, tedy od soboty</w:t>
      </w:r>
      <w:r w:rsidR="00BC6BEA">
        <w:rPr>
          <w:rFonts w:cs="Arial"/>
          <w:szCs w:val="20"/>
        </w:rPr>
        <w:t xml:space="preserve"> 25. května po 14. hodině</w:t>
      </w:r>
      <w:r w:rsidR="0069456D" w:rsidRPr="00936E31">
        <w:rPr>
          <w:rFonts w:cs="Arial"/>
          <w:szCs w:val="20"/>
        </w:rPr>
        <w:t>.</w:t>
      </w:r>
      <w:r w:rsidR="00BC6BEA">
        <w:rPr>
          <w:rFonts w:cs="Arial"/>
          <w:szCs w:val="20"/>
        </w:rPr>
        <w:t xml:space="preserve"> Následně b</w:t>
      </w:r>
      <w:r w:rsidR="001312C1">
        <w:rPr>
          <w:rFonts w:cs="Arial"/>
          <w:szCs w:val="20"/>
        </w:rPr>
        <w:t>yla činnost</w:t>
      </w:r>
      <w:r w:rsidR="00BC6BEA">
        <w:rPr>
          <w:rFonts w:cs="Arial"/>
          <w:szCs w:val="20"/>
        </w:rPr>
        <w:t xml:space="preserve"> komisí ve dnech voleb postupně ukončována. </w:t>
      </w:r>
      <w:r w:rsidR="00926CAC">
        <w:rPr>
          <w:rFonts w:cs="Arial"/>
        </w:rPr>
        <w:t>Z</w:t>
      </w:r>
      <w:r w:rsidR="00BC6BEA" w:rsidRPr="009B736B">
        <w:rPr>
          <w:rFonts w:cs="Arial"/>
        </w:rPr>
        <w:t>pracování ú</w:t>
      </w:r>
      <w:r w:rsidR="00926CAC">
        <w:rPr>
          <w:rFonts w:cs="Arial"/>
        </w:rPr>
        <w:t>dajů z okrsků bylo</w:t>
      </w:r>
      <w:r w:rsidR="00BC6BEA" w:rsidRPr="009B736B">
        <w:rPr>
          <w:rFonts w:cs="Arial"/>
        </w:rPr>
        <w:t xml:space="preserve"> ry</w:t>
      </w:r>
      <w:r w:rsidR="001312C1">
        <w:rPr>
          <w:rFonts w:cs="Arial"/>
        </w:rPr>
        <w:t>chlé, plynulé a bez zásadních</w:t>
      </w:r>
      <w:r w:rsidR="00BC6BEA" w:rsidRPr="009B736B">
        <w:rPr>
          <w:rFonts w:cs="Arial"/>
        </w:rPr>
        <w:t xml:space="preserve"> komplikací. Výsledky z 95 % volebních okrsků byly zpracovány za cca 2</w:t>
      </w:r>
      <w:r w:rsidR="00593E10">
        <w:rPr>
          <w:rFonts w:cs="Arial"/>
        </w:rPr>
        <w:t>,5 hodiny</w:t>
      </w:r>
      <w:r w:rsidR="00BC6BEA" w:rsidRPr="009B736B">
        <w:rPr>
          <w:rFonts w:cs="Arial"/>
        </w:rPr>
        <w:t xml:space="preserve"> od uzavření volebních místností</w:t>
      </w:r>
      <w:r w:rsidR="00BC6BEA">
        <w:rPr>
          <w:rFonts w:cs="Arial"/>
        </w:rPr>
        <w:t xml:space="preserve"> (konkrétně</w:t>
      </w:r>
      <w:r w:rsidR="00BC6BEA" w:rsidRPr="009B736B">
        <w:rPr>
          <w:rFonts w:cs="Arial"/>
        </w:rPr>
        <w:t xml:space="preserve"> v 16:32), v poslední fázi zpracování následovaly zejména městské okrsky s vyšším počtem voličů a hlasů a okrsky, kterým byl na přebíracím místě Č</w:t>
      </w:r>
      <w:r w:rsidR="00926CAC">
        <w:rPr>
          <w:rFonts w:cs="Arial"/>
        </w:rPr>
        <w:t>SÚ vystaven záznam o odmítnutí zápisu a komise tak musela z</w:t>
      </w:r>
      <w:r w:rsidR="00BC6BEA" w:rsidRPr="009B736B">
        <w:rPr>
          <w:rFonts w:cs="Arial"/>
        </w:rPr>
        <w:t>ápis přepracovat. Poslední okrsek byl zpra</w:t>
      </w:r>
      <w:r w:rsidR="0019328E">
        <w:rPr>
          <w:rFonts w:cs="Arial"/>
        </w:rPr>
        <w:t>cován v sobotu 25. května ve 20:</w:t>
      </w:r>
      <w:r w:rsidR="00BC6BEA" w:rsidRPr="009B736B">
        <w:rPr>
          <w:rFonts w:cs="Arial"/>
        </w:rPr>
        <w:t xml:space="preserve">14. Výsledky hlasování tak odevzdalo ke zpracování 100 % volebních okrsků. </w:t>
      </w:r>
      <w:r w:rsidR="00B703DD" w:rsidRPr="00BD32D2">
        <w:t>P</w:t>
      </w:r>
      <w:r w:rsidR="00C70EB2" w:rsidRPr="00BD32D2">
        <w:t>o převzetí výsledků za všechny okrsky, které předal</w:t>
      </w:r>
      <w:r w:rsidR="007D1528">
        <w:t>y z</w:t>
      </w:r>
      <w:r w:rsidR="005E49F9" w:rsidRPr="00BD32D2">
        <w:t>ápis ve stanovené lhůtě, bylo zpracování výsledků voleb přerušeno</w:t>
      </w:r>
      <w:r w:rsidR="00BD32D2" w:rsidRPr="00BD32D2">
        <w:t>.</w:t>
      </w:r>
    </w:p>
    <w:p w:rsidR="00BC6BEA" w:rsidRPr="00755BED" w:rsidRDefault="00BC6BEA" w:rsidP="00BC6BEA">
      <w:pPr>
        <w:ind w:firstLine="708"/>
        <w:jc w:val="both"/>
        <w:rPr>
          <w:rFonts w:cs="Arial"/>
          <w:sz w:val="16"/>
        </w:rPr>
      </w:pPr>
    </w:p>
    <w:p w:rsidR="00C70EB2" w:rsidRDefault="00B703DD" w:rsidP="00E535F6">
      <w:pPr>
        <w:jc w:val="both"/>
      </w:pPr>
      <w:r>
        <w:t>Ve zpracování se</w:t>
      </w:r>
      <w:r w:rsidR="001312C1">
        <w:t xml:space="preserve"> opět pokračovalo</w:t>
      </w:r>
      <w:r w:rsidR="00BC6BEA">
        <w:t xml:space="preserve"> v neděli 26. května 2019</w:t>
      </w:r>
      <w:r w:rsidR="00926CAC">
        <w:t xml:space="preserve"> tak, aby do doby možného zveřejnění po 23 hodině</w:t>
      </w:r>
      <w:r>
        <w:t xml:space="preserve"> byla provedena p</w:t>
      </w:r>
      <w:r w:rsidR="005E49F9">
        <w:t xml:space="preserve">ostupná sumarizace, </w:t>
      </w:r>
      <w:r w:rsidR="00C70EB2">
        <w:t>zjištěn</w:t>
      </w:r>
      <w:r w:rsidR="005E49F9">
        <w:t>í</w:t>
      </w:r>
      <w:r w:rsidR="00C70EB2">
        <w:t xml:space="preserve"> celkov</w:t>
      </w:r>
      <w:r w:rsidR="005E49F9">
        <w:t>ých výsledků</w:t>
      </w:r>
      <w:r w:rsidR="00C70EB2">
        <w:t xml:space="preserve"> hlasování za ČR</w:t>
      </w:r>
      <w:r w:rsidR="00BC6BEA">
        <w:t>, určení do skrutinia postupujících volebních stran, rozdělení mandátů jednotlivým stranám a kandidátům ve skrutiniu</w:t>
      </w:r>
      <w:r w:rsidR="00C70EB2">
        <w:t xml:space="preserve"> a vyhotoven</w:t>
      </w:r>
      <w:r w:rsidR="005E49F9">
        <w:t>í</w:t>
      </w:r>
      <w:r w:rsidR="00C70EB2">
        <w:t xml:space="preserve"> zápis</w:t>
      </w:r>
      <w:r w:rsidR="00BC6BEA">
        <w:t>u o výsledcích voleb na území České republiky</w:t>
      </w:r>
      <w:r>
        <w:t>.</w:t>
      </w:r>
      <w:r w:rsidR="005E49F9">
        <w:t xml:space="preserve"> </w:t>
      </w:r>
      <w:r>
        <w:t>P</w:t>
      </w:r>
      <w:r w:rsidR="005E49F9">
        <w:t>o ukončení hlasování ve všech členských státech Evropské unie, ted</w:t>
      </w:r>
      <w:r w:rsidR="00BC6BEA">
        <w:t>y v neděli 26</w:t>
      </w:r>
      <w:r w:rsidR="002F18CE">
        <w:t>. května 2019</w:t>
      </w:r>
      <w:r w:rsidR="003362D9">
        <w:t xml:space="preserve"> ve 23</w:t>
      </w:r>
      <w:r w:rsidR="005E49F9">
        <w:t>:00 hodin</w:t>
      </w:r>
      <w:r>
        <w:t>, mohl</w:t>
      </w:r>
      <w:r w:rsidR="00BD32D2">
        <w:t>y</w:t>
      </w:r>
      <w:r>
        <w:t xml:space="preserve"> být zpracované výsledky voleb za ČR zveřejněny.</w:t>
      </w:r>
    </w:p>
    <w:p w:rsidR="00AF02A7" w:rsidRPr="00755BED" w:rsidRDefault="00AF02A7" w:rsidP="00AF02A7">
      <w:pPr>
        <w:ind w:firstLine="709"/>
        <w:jc w:val="both"/>
        <w:rPr>
          <w:sz w:val="16"/>
        </w:rPr>
      </w:pPr>
    </w:p>
    <w:p w:rsidR="00C70EB2" w:rsidRDefault="00926CAC" w:rsidP="00EB2843">
      <w:pPr>
        <w:jc w:val="both"/>
      </w:pPr>
      <w:r>
        <w:t>Svůj hlavní úkol</w:t>
      </w:r>
      <w:r w:rsidR="00C70EB2">
        <w:t>, zpracovat výsledky voleb v</w:t>
      </w:r>
      <w:r w:rsidR="00EB2843">
        <w:t xml:space="preserve"> nejvyšší kvalitě při zajištění</w:t>
      </w:r>
      <w:r w:rsidR="00AF02A7">
        <w:t xml:space="preserve"> </w:t>
      </w:r>
      <w:r>
        <w:t>bezpečnosti systému a ochrany dat do okamžiku zveřejnění i následné</w:t>
      </w:r>
      <w:r w:rsidR="00C70EB2">
        <w:t xml:space="preserve"> informovanosti</w:t>
      </w:r>
      <w:r>
        <w:t xml:space="preserve"> médií a</w:t>
      </w:r>
      <w:r w:rsidR="00EB2843">
        <w:t xml:space="preserve"> veřejnosti</w:t>
      </w:r>
      <w:r>
        <w:t>, ČSÚ zajistil kvalitně</w:t>
      </w:r>
      <w:r w:rsidR="00C70EB2">
        <w:t xml:space="preserve"> a k jeho práci nebyly žádné připomínky.</w:t>
      </w:r>
    </w:p>
    <w:p w:rsidR="00C70EB2" w:rsidRPr="00755BED" w:rsidRDefault="00C70EB2">
      <w:pPr>
        <w:spacing w:line="300" w:lineRule="exact"/>
        <w:jc w:val="both"/>
        <w:rPr>
          <w:sz w:val="16"/>
        </w:rPr>
      </w:pPr>
    </w:p>
    <w:p w:rsidR="00C70EB2" w:rsidRDefault="00C70EB2" w:rsidP="00CA1153">
      <w:pPr>
        <w:pStyle w:val="Zkladntext"/>
      </w:pPr>
      <w:r>
        <w:t>Celkové výsledky voleb do</w:t>
      </w:r>
      <w:r w:rsidR="00BB1491">
        <w:t xml:space="preserve"> Evropského parlamentu zveřejnila</w:t>
      </w:r>
      <w:r>
        <w:t xml:space="preserve"> Státní volební kom</w:t>
      </w:r>
      <w:r w:rsidR="00BB1491">
        <w:t>ise sděl</w:t>
      </w:r>
      <w:r>
        <w:t>ením</w:t>
      </w:r>
      <w:r w:rsidR="00CA1153">
        <w:t xml:space="preserve"> č.  </w:t>
      </w:r>
      <w:r w:rsidR="00BB1491">
        <w:t>132/2019 Sb.</w:t>
      </w:r>
      <w:r>
        <w:t xml:space="preserve"> ze </w:t>
      </w:r>
      <w:r w:rsidRPr="006C406F">
        <w:t xml:space="preserve">dne </w:t>
      </w:r>
      <w:r w:rsidR="00BB1491">
        <w:t>27</w:t>
      </w:r>
      <w:r w:rsidRPr="006C406F">
        <w:t xml:space="preserve">. </w:t>
      </w:r>
      <w:r w:rsidR="00BB1491">
        <w:t>května 2019</w:t>
      </w:r>
      <w:r w:rsidRPr="006C406F">
        <w:t>.</w:t>
      </w:r>
      <w:r>
        <w:t xml:space="preserve"> Úplné soubory výsledků voleb v</w:t>
      </w:r>
      <w:r w:rsidR="004A0486">
        <w:t xml:space="preserve"> základním </w:t>
      </w:r>
      <w:r>
        <w:t>členění podle volebních okrsků jsou i nadále uchová</w:t>
      </w:r>
      <w:r w:rsidR="00926CAC">
        <w:t>vány v ČSÚ</w:t>
      </w:r>
      <w:r w:rsidR="004A0486">
        <w:t xml:space="preserve"> a zveřejněny</w:t>
      </w:r>
      <w:r w:rsidR="00926CAC">
        <w:t xml:space="preserve"> v prezentačním systému</w:t>
      </w:r>
      <w:r w:rsidR="004A0486">
        <w:t xml:space="preserve"> na webové stránce </w:t>
      </w:r>
      <w:r w:rsidR="00926CAC" w:rsidRPr="00926CAC">
        <w:t>www.volby.cz</w:t>
      </w:r>
      <w:r>
        <w:t>.</w:t>
      </w:r>
      <w:r w:rsidR="00926CAC">
        <w:t xml:space="preserve"> Dostupné jsou i příslušné číselníky a výsledky ve formátu „otevřených dat“ pro analytické účely.</w:t>
      </w:r>
    </w:p>
    <w:p w:rsidR="00C70EB2" w:rsidRDefault="00C70EB2">
      <w:pPr>
        <w:spacing w:line="300" w:lineRule="exact"/>
        <w:jc w:val="both"/>
      </w:pPr>
    </w:p>
    <w:sectPr w:rsidR="00C70EB2" w:rsidSect="00601C47">
      <w:footerReference w:type="even" r:id="rId7"/>
      <w:pgSz w:w="11905" w:h="16837" w:code="9"/>
      <w:pgMar w:top="1418" w:right="1418" w:bottom="1134" w:left="1418" w:header="709" w:footer="709" w:gutter="0"/>
      <w:pgNumType w:start="1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DC" w:rsidRDefault="005538DC">
      <w:r>
        <w:separator/>
      </w:r>
    </w:p>
  </w:endnote>
  <w:endnote w:type="continuationSeparator" w:id="0">
    <w:p w:rsidR="005538DC" w:rsidRDefault="005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2" w:rsidRDefault="00C70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0EB2" w:rsidRDefault="00C70E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DC" w:rsidRDefault="005538DC">
      <w:r>
        <w:separator/>
      </w:r>
    </w:p>
  </w:footnote>
  <w:footnote w:type="continuationSeparator" w:id="0">
    <w:p w:rsidR="005538DC" w:rsidRDefault="0055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342"/>
    <w:multiLevelType w:val="hybridMultilevel"/>
    <w:tmpl w:val="87646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8A3"/>
    <w:multiLevelType w:val="hybridMultilevel"/>
    <w:tmpl w:val="39FCD484"/>
    <w:lvl w:ilvl="0" w:tplc="A0543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F20"/>
    <w:multiLevelType w:val="hybridMultilevel"/>
    <w:tmpl w:val="8C9A7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1AFF"/>
    <w:multiLevelType w:val="hybridMultilevel"/>
    <w:tmpl w:val="B1BAAEEE"/>
    <w:lvl w:ilvl="0" w:tplc="789C67F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0"/>
    <w:rsid w:val="00046A92"/>
    <w:rsid w:val="0007480A"/>
    <w:rsid w:val="00103EC7"/>
    <w:rsid w:val="00112003"/>
    <w:rsid w:val="001312C1"/>
    <w:rsid w:val="0019328E"/>
    <w:rsid w:val="001A0CD8"/>
    <w:rsid w:val="002254B0"/>
    <w:rsid w:val="00254F10"/>
    <w:rsid w:val="002B2A26"/>
    <w:rsid w:val="002F18CE"/>
    <w:rsid w:val="00300F55"/>
    <w:rsid w:val="003362D9"/>
    <w:rsid w:val="003C05F5"/>
    <w:rsid w:val="003E74CE"/>
    <w:rsid w:val="00430B2C"/>
    <w:rsid w:val="00476C5B"/>
    <w:rsid w:val="00480804"/>
    <w:rsid w:val="00487321"/>
    <w:rsid w:val="004A0486"/>
    <w:rsid w:val="004C77D1"/>
    <w:rsid w:val="005538DC"/>
    <w:rsid w:val="00593E10"/>
    <w:rsid w:val="005E49F9"/>
    <w:rsid w:val="00601C47"/>
    <w:rsid w:val="00676578"/>
    <w:rsid w:val="0069456D"/>
    <w:rsid w:val="006C406F"/>
    <w:rsid w:val="0071205C"/>
    <w:rsid w:val="007307EB"/>
    <w:rsid w:val="00755BED"/>
    <w:rsid w:val="007D1528"/>
    <w:rsid w:val="00820C62"/>
    <w:rsid w:val="00894D3A"/>
    <w:rsid w:val="008E0A8F"/>
    <w:rsid w:val="009132F8"/>
    <w:rsid w:val="00926CAC"/>
    <w:rsid w:val="00962B00"/>
    <w:rsid w:val="009B7BC5"/>
    <w:rsid w:val="00A91FBD"/>
    <w:rsid w:val="00A92098"/>
    <w:rsid w:val="00AF02A7"/>
    <w:rsid w:val="00B31BBF"/>
    <w:rsid w:val="00B703DD"/>
    <w:rsid w:val="00BB1491"/>
    <w:rsid w:val="00BC3D92"/>
    <w:rsid w:val="00BC6BEA"/>
    <w:rsid w:val="00BD32D2"/>
    <w:rsid w:val="00C01F43"/>
    <w:rsid w:val="00C266B2"/>
    <w:rsid w:val="00C3415B"/>
    <w:rsid w:val="00C4730A"/>
    <w:rsid w:val="00C70EB2"/>
    <w:rsid w:val="00CA1153"/>
    <w:rsid w:val="00CB4048"/>
    <w:rsid w:val="00D2359A"/>
    <w:rsid w:val="00DD5309"/>
    <w:rsid w:val="00E0781D"/>
    <w:rsid w:val="00E535F6"/>
    <w:rsid w:val="00EB2843"/>
    <w:rsid w:val="00EB3B18"/>
    <w:rsid w:val="00F9410A"/>
    <w:rsid w:val="00FA3000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AB7E"/>
  <w15:chartTrackingRefBased/>
  <w15:docId w15:val="{692B8E3A-D418-4CA9-BAC5-063DE2E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6C40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06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406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0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406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C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II</vt:lpstr>
    </vt:vector>
  </TitlesOfParts>
  <Company>CSU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II</dc:title>
  <dc:subject/>
  <dc:creator>kuklik</dc:creator>
  <cp:keywords/>
  <cp:lastModifiedBy>Operator</cp:lastModifiedBy>
  <cp:revision>9</cp:revision>
  <cp:lastPrinted>2004-09-15T11:15:00Z</cp:lastPrinted>
  <dcterms:created xsi:type="dcterms:W3CDTF">2019-08-26T11:54:00Z</dcterms:created>
  <dcterms:modified xsi:type="dcterms:W3CDTF">2019-09-16T11:40:00Z</dcterms:modified>
</cp:coreProperties>
</file>