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82A2E" w:rsidP="00AE6D5B">
      <w:pPr>
        <w:pStyle w:val="Datum"/>
      </w:pPr>
      <w:r>
        <w:t>3</w:t>
      </w:r>
      <w:r w:rsidR="00F66BCA">
        <w:t>. října</w:t>
      </w:r>
      <w:r w:rsidR="0033176A">
        <w:t xml:space="preserve"> </w:t>
      </w:r>
      <w:r w:rsidR="009A21E5" w:rsidRPr="009A21E5">
        <w:t>2018</w:t>
      </w:r>
    </w:p>
    <w:p w:rsidR="00867569" w:rsidRPr="00AE6D5B" w:rsidRDefault="00482A2E" w:rsidP="00AE6D5B">
      <w:pPr>
        <w:pStyle w:val="Nzev"/>
      </w:pPr>
      <w:r>
        <w:t>Saldo hospodaření skončilo v roce 2017 přebytkem, stabilitu vykázalo i druhé čtvrtletí</w:t>
      </w:r>
    </w:p>
    <w:p w:rsidR="00482A2E" w:rsidRDefault="000D476F" w:rsidP="000D476F">
      <w:pPr>
        <w:pStyle w:val="Perex"/>
        <w:jc w:val="left"/>
      </w:pPr>
      <w:r>
        <w:t>Saldo hospodaření sektoru vládních institucí skončilo za rok 2017 přebytkem ve výši 78,2 mld. Kč. Saldo hospodaření sektoru vládních institucí pak dosáhlo ve 2. čtvrtletí přebytku 41,7 mld. Kč.</w:t>
      </w:r>
    </w:p>
    <w:p w:rsidR="00482A2E" w:rsidRDefault="00482A2E" w:rsidP="00482A2E">
      <w:pPr>
        <w:jc w:val="left"/>
      </w:pPr>
      <w:r w:rsidRPr="001E178C">
        <w:rPr>
          <w:i/>
        </w:rPr>
        <w:t>„</w:t>
      </w:r>
      <w:r w:rsidRPr="001E178C">
        <w:rPr>
          <w:i/>
        </w:rPr>
        <w:t>Hospodaření vládních institucí skončil</w:t>
      </w:r>
      <w:r w:rsidR="000D476F">
        <w:rPr>
          <w:i/>
        </w:rPr>
        <w:t>o v roce 2017 přebytkem 78,2 miliardy</w:t>
      </w:r>
      <w:r w:rsidRPr="001E178C">
        <w:rPr>
          <w:i/>
        </w:rPr>
        <w:t xml:space="preserve"> korun</w:t>
      </w:r>
      <w:r w:rsidRPr="001E178C">
        <w:rPr>
          <w:i/>
        </w:rPr>
        <w:t>, co</w:t>
      </w:r>
      <w:r w:rsidRPr="001E178C">
        <w:rPr>
          <w:i/>
        </w:rPr>
        <w:t>ž odpovídá 1,55 %</w:t>
      </w:r>
      <w:r w:rsidRPr="001E178C">
        <w:rPr>
          <w:i/>
        </w:rPr>
        <w:t xml:space="preserve"> HDP. Meziroč</w:t>
      </w:r>
      <w:r w:rsidR="000D476F">
        <w:rPr>
          <w:i/>
        </w:rPr>
        <w:t>ně vzrostl přebytek o 43,6 miliard</w:t>
      </w:r>
      <w:r w:rsidRPr="001E178C">
        <w:rPr>
          <w:i/>
        </w:rPr>
        <w:t xml:space="preserve"> a to zejména v důsledku zlepšení hospodařen</w:t>
      </w:r>
      <w:r w:rsidRPr="001E178C">
        <w:rPr>
          <w:i/>
        </w:rPr>
        <w:t>í ústředních vládních institucí,“</w:t>
      </w:r>
      <w:r>
        <w:t xml:space="preserve"> </w:t>
      </w:r>
      <w:r w:rsidR="000D476F">
        <w:t>uvádí</w:t>
      </w:r>
      <w:r w:rsidR="001E178C">
        <w:t xml:space="preserve"> Petr Musil, ředitel odboru vládních a finančních účtů ČSÚ.</w:t>
      </w:r>
    </w:p>
    <w:p w:rsidR="001E178C" w:rsidRDefault="001E178C" w:rsidP="00482A2E">
      <w:pPr>
        <w:jc w:val="left"/>
      </w:pPr>
    </w:p>
    <w:p w:rsidR="00482A2E" w:rsidRDefault="001E178C" w:rsidP="00482A2E">
      <w:pPr>
        <w:jc w:val="left"/>
      </w:pPr>
      <w:r w:rsidRPr="000D476F">
        <w:rPr>
          <w:i/>
        </w:rPr>
        <w:t>„</w:t>
      </w:r>
      <w:r w:rsidR="00482A2E" w:rsidRPr="000D476F">
        <w:rPr>
          <w:i/>
        </w:rPr>
        <w:t>Míra zadlužení vládních institucí se snížila ve 2. čtvrtletí</w:t>
      </w:r>
      <w:r w:rsidRPr="000D476F">
        <w:rPr>
          <w:i/>
        </w:rPr>
        <w:t xml:space="preserve"> letošního roku na 35,3 </w:t>
      </w:r>
      <w:r w:rsidR="00482A2E" w:rsidRPr="000D476F">
        <w:rPr>
          <w:i/>
        </w:rPr>
        <w:t>% HDP. Pokles zadlužení byl způsoben jak snížením ob</w:t>
      </w:r>
      <w:r w:rsidRPr="000D476F">
        <w:rPr>
          <w:i/>
        </w:rPr>
        <w:t>jemu dluhu, tak i rostoucím HDP,“</w:t>
      </w:r>
      <w:r>
        <w:t xml:space="preserve"> doplňuje Musil</w:t>
      </w:r>
      <w:r w:rsidR="000D476F">
        <w:t>.</w:t>
      </w:r>
    </w:p>
    <w:p w:rsidR="001E178C" w:rsidRDefault="001E178C" w:rsidP="00482A2E">
      <w:pPr>
        <w:jc w:val="left"/>
      </w:pPr>
    </w:p>
    <w:p w:rsidR="001E178C" w:rsidRDefault="001E178C" w:rsidP="00482A2E">
      <w:pPr>
        <w:jc w:val="left"/>
      </w:pPr>
      <w:r>
        <w:t xml:space="preserve">Podrobnosti byly zveřejněny v dnes vydané Rychlé informaci k notifikaci deficitu a dluhu vládních institucí za rok 2017: </w:t>
      </w:r>
      <w:hyperlink r:id="rId7" w:history="1">
        <w:r w:rsidRPr="00111896">
          <w:rPr>
            <w:rStyle w:val="Hypertextovodkaz"/>
          </w:rPr>
          <w:t>https://www.czso.cz/csu/czso/cri/notifikace-deficitu-a-dluhu-vladnich-instituci-2017</w:t>
        </w:r>
      </w:hyperlink>
      <w:r>
        <w:t xml:space="preserve"> a v Rychlé informaci o deficitu a dluhu vládních institucí za 2. čtvrtletí roku 2018: </w:t>
      </w:r>
      <w:hyperlink r:id="rId8" w:history="1">
        <w:r w:rsidRPr="00111896">
          <w:rPr>
            <w:rStyle w:val="Hypertextovodkaz"/>
          </w:rPr>
          <w:t>https://www.czso.cz/csu/czso/cri/deficit-a-dluh-vladnich-instituci-2-ctvrtleti-2018</w:t>
        </w:r>
      </w:hyperlink>
      <w:r>
        <w:t>.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F4" w:rsidRDefault="005A3FF4" w:rsidP="00BA6370">
      <w:r>
        <w:separator/>
      </w:r>
    </w:p>
  </w:endnote>
  <w:endnote w:type="continuationSeparator" w:id="0">
    <w:p w:rsidR="005A3FF4" w:rsidRDefault="005A3F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D476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D476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F4" w:rsidRDefault="005A3FF4" w:rsidP="00BA6370">
      <w:r>
        <w:separator/>
      </w:r>
    </w:p>
  </w:footnote>
  <w:footnote w:type="continuationSeparator" w:id="0">
    <w:p w:rsidR="005A3FF4" w:rsidRDefault="005A3F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70B0C"/>
    <w:rsid w:val="000842D2"/>
    <w:rsid w:val="000843A5"/>
    <w:rsid w:val="000B6F63"/>
    <w:rsid w:val="000C435D"/>
    <w:rsid w:val="000D476F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A3FF4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70329F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13FE4"/>
    <w:rsid w:val="00C269D4"/>
    <w:rsid w:val="00C4160D"/>
    <w:rsid w:val="00C52466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99787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deficit-a-dluh-vladnich-instituci-2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CD72-F4BA-41F0-820D-CF5F7297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2018-10-02T16:10:00Z</dcterms:created>
  <dcterms:modified xsi:type="dcterms:W3CDTF">2018-10-02T16:10:00Z</dcterms:modified>
</cp:coreProperties>
</file>