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343C9" w:rsidP="00AE6D5B">
      <w:pPr>
        <w:pStyle w:val="Datum"/>
      </w:pPr>
      <w:r>
        <w:t>8</w:t>
      </w:r>
      <w:r w:rsidR="00F66BCA">
        <w:t>. října</w:t>
      </w:r>
      <w:r w:rsidR="0033176A">
        <w:t xml:space="preserve"> </w:t>
      </w:r>
      <w:r w:rsidR="009A21E5" w:rsidRPr="009A21E5">
        <w:t>2018</w:t>
      </w:r>
    </w:p>
    <w:p w:rsidR="00867569" w:rsidRPr="00AE6D5B" w:rsidRDefault="00B343C9" w:rsidP="00AE6D5B">
      <w:pPr>
        <w:pStyle w:val="Nzev"/>
      </w:pPr>
      <w:r>
        <w:t xml:space="preserve">Srpen přál maloobchodu </w:t>
      </w:r>
      <w:r w:rsidR="005A4748">
        <w:t>i</w:t>
      </w:r>
      <w:r>
        <w:t xml:space="preserve"> stavební</w:t>
      </w:r>
      <w:r w:rsidR="005A4748">
        <w:t xml:space="preserve"> a</w:t>
      </w:r>
      <w:r>
        <w:t xml:space="preserve"> průmyslové produkci</w:t>
      </w:r>
    </w:p>
    <w:p w:rsidR="001E178C" w:rsidRDefault="00770BA5" w:rsidP="005A4748">
      <w:pPr>
        <w:pStyle w:val="Perex"/>
        <w:jc w:val="left"/>
      </w:pPr>
      <w:r>
        <w:t>Meziročně se tržby v maloobchodu zvýšily reálně o 4,2 %.</w:t>
      </w:r>
      <w:r w:rsidR="005A4748">
        <w:t xml:space="preserve"> Stavební produkce reálně vzrostla o 11,9 %, průmyslová produkce o 1,9 %.</w:t>
      </w:r>
    </w:p>
    <w:p w:rsidR="005A4748" w:rsidRPr="00904BAD" w:rsidRDefault="005A4748" w:rsidP="00482A2E">
      <w:pPr>
        <w:jc w:val="left"/>
        <w:rPr>
          <w:rFonts w:cs="Arial"/>
        </w:rPr>
      </w:pPr>
      <w:r w:rsidRPr="00904BAD">
        <w:rPr>
          <w:rFonts w:cs="Arial"/>
          <w:i/>
        </w:rPr>
        <w:t>„Teplé počasí neodradilo zákazníky od nákupů. Vyšší tržby zaznamenaly všechny hlavní sortimentní skupiny prodejen, nejrychleji již tradičně rostl prodej prostřednictvím internetu. Nadstandardní zájem byl o přenosné klimatizace, větráky, ale také například o bazény či potřeby pro zahradu,“</w:t>
      </w:r>
      <w:r w:rsidRPr="00904BAD">
        <w:rPr>
          <w:rFonts w:cs="Arial"/>
        </w:rPr>
        <w:t xml:space="preserve"> říká Marie Boušková, ředitelka odboru statistiky služeb ČSÚ.</w:t>
      </w:r>
    </w:p>
    <w:p w:rsidR="005A4748" w:rsidRPr="00904BAD" w:rsidRDefault="005A4748" w:rsidP="00482A2E">
      <w:pPr>
        <w:jc w:val="left"/>
        <w:rPr>
          <w:rFonts w:cs="Arial"/>
        </w:rPr>
      </w:pPr>
    </w:p>
    <w:p w:rsidR="005A4748" w:rsidRPr="00904BAD" w:rsidRDefault="005A4748" w:rsidP="005A4748">
      <w:pPr>
        <w:jc w:val="left"/>
        <w:rPr>
          <w:rFonts w:cs="Arial"/>
          <w:szCs w:val="20"/>
        </w:rPr>
      </w:pPr>
      <w:r w:rsidRPr="00904BAD">
        <w:rPr>
          <w:rFonts w:cs="Arial"/>
          <w:i/>
          <w:szCs w:val="20"/>
        </w:rPr>
        <w:t>„Stavební produkce pokračovala v dvojciferném růstu v pozemních a inženýrských stavbách. Orientační hodnota vydaných stavebních povolení sice meziročně klesla, ale loňské hodnoty byly vysoké a v letošním roce se jedná o nejlepší výsledek. Výrazně rostl počet dokončených bytů,“</w:t>
      </w:r>
      <w:r w:rsidRPr="00904BAD">
        <w:rPr>
          <w:rFonts w:cs="Arial"/>
          <w:szCs w:val="20"/>
        </w:rPr>
        <w:t xml:space="preserve"> upřesňuje Petra Cuřínová, vedoucí oddělení statistiky stavebnictví a bytové výstavby ČSÚ.</w:t>
      </w:r>
    </w:p>
    <w:p w:rsidR="005A4748" w:rsidRPr="00904BAD" w:rsidRDefault="005A4748" w:rsidP="005A4748">
      <w:pPr>
        <w:jc w:val="left"/>
        <w:rPr>
          <w:rFonts w:cs="Arial"/>
          <w:szCs w:val="20"/>
        </w:rPr>
      </w:pPr>
    </w:p>
    <w:p w:rsidR="005A4748" w:rsidRPr="00904BAD" w:rsidRDefault="00C62C60" w:rsidP="005A4748">
      <w:pPr>
        <w:jc w:val="left"/>
        <w:rPr>
          <w:rFonts w:cs="Arial"/>
        </w:rPr>
      </w:pPr>
      <w:r w:rsidRPr="00904BAD">
        <w:rPr>
          <w:rFonts w:cs="Arial"/>
          <w:i/>
        </w:rPr>
        <w:t>„Průmyslová produkce v srpnu rostla mírnějším tempem než v předchozích měsících. Hodnota nových zakázek se meziročně zvýšila o 2,4 %. K celkovému meziročnímu růstu nových zakázek nejvíce přispěla odvětví výroba strojů a zařízení,</w:t>
      </w:r>
      <w:r w:rsidR="00176A3E" w:rsidRPr="00904BAD">
        <w:rPr>
          <w:rFonts w:cs="Arial"/>
          <w:i/>
        </w:rPr>
        <w:t>“</w:t>
      </w:r>
      <w:r w:rsidR="00176A3E" w:rsidRPr="00904BAD">
        <w:rPr>
          <w:rFonts w:cs="Arial"/>
        </w:rPr>
        <w:t xml:space="preserve"> </w:t>
      </w:r>
      <w:r w:rsidR="00904BAD" w:rsidRPr="00904BAD">
        <w:rPr>
          <w:rFonts w:cs="Arial"/>
        </w:rPr>
        <w:t xml:space="preserve">uvádí </w:t>
      </w:r>
      <w:r w:rsidR="00176A3E" w:rsidRPr="00904BAD">
        <w:rPr>
          <w:rFonts w:cs="Arial"/>
        </w:rPr>
        <w:t>Radek Matějka, ředitel odboru statistiky průmyslu, stavebnictví a energetiky ČSÚ.</w:t>
      </w:r>
    </w:p>
    <w:p w:rsidR="005A4748" w:rsidRDefault="005A4748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3B114F">
        <w:t> </w:t>
      </w:r>
      <w:r w:rsidR="00176A3E">
        <w:t>maloobchodu</w:t>
      </w:r>
      <w:r w:rsidR="003B114F">
        <w:t>:</w:t>
      </w:r>
      <w:r w:rsidR="003B114F" w:rsidRPr="003B114F">
        <w:t xml:space="preserve"> </w:t>
      </w:r>
      <w:hyperlink r:id="rId7" w:history="1">
        <w:r w:rsidR="003B114F" w:rsidRPr="0092145D">
          <w:rPr>
            <w:rStyle w:val="Hypertextovodkaz"/>
          </w:rPr>
          <w:t>https://www.czso.cz/csu/czso/cri/maloobchod-srpen-2018</w:t>
        </w:r>
      </w:hyperlink>
      <w:r w:rsidR="003B114F">
        <w:t>,</w:t>
      </w:r>
      <w:r w:rsidR="00176A3E">
        <w:t xml:space="preserve"> </w:t>
      </w:r>
      <w:r>
        <w:t>v Rychlé informaci</w:t>
      </w:r>
      <w:r w:rsidR="00176A3E">
        <w:t xml:space="preserve"> ke stavebnictví</w:t>
      </w:r>
      <w:r>
        <w:t>:</w:t>
      </w:r>
      <w:r w:rsidR="003B114F" w:rsidRPr="003B114F">
        <w:t xml:space="preserve"> </w:t>
      </w:r>
      <w:hyperlink r:id="rId8" w:history="1">
        <w:r w:rsidR="003B114F" w:rsidRPr="0092145D">
          <w:rPr>
            <w:rStyle w:val="Hypertextovodkaz"/>
          </w:rPr>
          <w:t>https://www.czso.cz/csu/czso/cri/stavebnictvi-srpen-2018</w:t>
        </w:r>
      </w:hyperlink>
      <w:r w:rsidR="003B114F">
        <w:t xml:space="preserve"> </w:t>
      </w:r>
      <w:r w:rsidR="00176A3E">
        <w:t>a v Rychlé informaci k průmyslu:</w:t>
      </w:r>
      <w:r w:rsidR="003B114F" w:rsidRPr="003B114F">
        <w:t xml:space="preserve"> </w:t>
      </w:r>
      <w:hyperlink r:id="rId9" w:history="1">
        <w:r w:rsidR="003B114F" w:rsidRPr="0092145D">
          <w:rPr>
            <w:rStyle w:val="Hypertextovodkaz"/>
          </w:rPr>
          <w:t>https://www.czso.cz/csu/czso/cri/prumysl-srpen-2018</w:t>
        </w:r>
      </w:hyperlink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E4" w:rsidRDefault="00044EE4" w:rsidP="00BA6370">
      <w:r>
        <w:separator/>
      </w:r>
    </w:p>
  </w:endnote>
  <w:endnote w:type="continuationSeparator" w:id="0">
    <w:p w:rsidR="00044EE4" w:rsidRDefault="00044E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04BA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04BA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E4" w:rsidRDefault="00044EE4" w:rsidP="00BA6370">
      <w:r>
        <w:separator/>
      </w:r>
    </w:p>
  </w:footnote>
  <w:footnote w:type="continuationSeparator" w:id="0">
    <w:p w:rsidR="00044EE4" w:rsidRDefault="00044E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2BD4C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stavebnictvi-srpen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srpen-2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i/prumysl-srpen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99F6-BEE9-4999-85FC-C3C162C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29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6</cp:revision>
  <cp:lastPrinted>2018-05-14T07:58:00Z</cp:lastPrinted>
  <dcterms:created xsi:type="dcterms:W3CDTF">2018-10-05T14:17:00Z</dcterms:created>
  <dcterms:modified xsi:type="dcterms:W3CDTF">2018-10-05T14:46:00Z</dcterms:modified>
</cp:coreProperties>
</file>