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4" w:rsidRPr="007512EF" w:rsidRDefault="00A625F1" w:rsidP="00DB667D">
      <w:pPr>
        <w:pStyle w:val="Nzev"/>
        <w:rPr>
          <w:b w:val="0"/>
        </w:rPr>
      </w:pPr>
      <w:bookmarkStart w:id="0" w:name="_GoBack"/>
      <w:bookmarkEnd w:id="0"/>
      <w:r>
        <w:t>PŘEHLED PLATNÝCH STATISTICKÝCH KLASIFIKACÍ A ČÍSELNÍKŮ</w:t>
      </w:r>
    </w:p>
    <w:p w:rsidR="00A625F1" w:rsidRPr="007512EF" w:rsidRDefault="00A625F1">
      <w:pPr>
        <w:pStyle w:val="Nzev"/>
        <w:rPr>
          <w:b w:val="0"/>
        </w:rPr>
      </w:pPr>
      <w:r w:rsidRPr="006222E7">
        <w:t>k </w:t>
      </w:r>
      <w:r w:rsidR="00216AED">
        <w:t>31. srpnu</w:t>
      </w:r>
      <w:r w:rsidR="003603B9">
        <w:t xml:space="preserve"> </w:t>
      </w:r>
      <w:r w:rsidR="00B11C0D">
        <w:t>2018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 xml:space="preserve"> 2008 </w:t>
      </w:r>
      <w:r w:rsidR="004C2BEE">
        <w:rPr>
          <w:rFonts w:cs="Arial"/>
        </w:rPr>
        <w:t>(o</w:t>
      </w:r>
      <w:r>
        <w:rPr>
          <w:rFonts w:cs="Arial"/>
        </w:rPr>
        <w:t>dpovídá evropskému standardu CPA 2008</w:t>
      </w:r>
      <w:r w:rsidR="00874843">
        <w:rPr>
          <w:rFonts w:cs="Arial"/>
        </w:rPr>
        <w:t>) a </w:t>
      </w:r>
      <w:r w:rsidR="004C2BEE">
        <w:rPr>
          <w:rFonts w:cs="Arial"/>
        </w:rPr>
        <w:t>aktualizována sdělením</w:t>
      </w:r>
      <w:r w:rsidR="00D47AE3">
        <w:rPr>
          <w:rFonts w:cs="Arial"/>
        </w:rPr>
        <w:t xml:space="preserve"> ČSÚ</w:t>
      </w:r>
      <w:r w:rsidR="004C2BEE">
        <w:rPr>
          <w:rFonts w:cs="Arial"/>
        </w:rPr>
        <w:t xml:space="preserve"> č. 323/2014 Sb., s účinností od 1.</w:t>
      </w:r>
      <w:r w:rsidR="00C20DDB">
        <w:rPr>
          <w:rFonts w:cs="Arial"/>
        </w:rPr>
        <w:t> </w:t>
      </w:r>
      <w:r w:rsidR="004C2BEE">
        <w:rPr>
          <w:rFonts w:cs="Arial"/>
        </w:rPr>
        <w:t>ledna</w:t>
      </w:r>
      <w:r w:rsidR="00C20DDB">
        <w:rPr>
          <w:rFonts w:cs="Arial"/>
        </w:rPr>
        <w:t> </w:t>
      </w:r>
      <w:r w:rsidR="004C2BEE">
        <w:rPr>
          <w:rFonts w:cs="Arial"/>
        </w:rPr>
        <w:t>2015 (odpovídá e</w:t>
      </w:r>
      <w:r w:rsidR="00027FBE">
        <w:rPr>
          <w:rFonts w:cs="Arial"/>
        </w:rPr>
        <w:t>vropskému standardu CPA Version </w:t>
      </w:r>
      <w:r w:rsidR="004C2BEE">
        <w:rPr>
          <w:rFonts w:cs="Arial"/>
        </w:rPr>
        <w:t>2.1)</w:t>
      </w:r>
      <w:r>
        <w:rPr>
          <w:rFonts w:cs="Arial"/>
        </w:rPr>
        <w:t>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Pr="00417C51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 xml:space="preserve">. Klasifikace stavebních děl </w:t>
      </w:r>
      <w:r w:rsidR="00391CA3">
        <w:rPr>
          <w:rFonts w:ascii="Arial" w:hAnsi="Arial" w:cs="Arial"/>
          <w:b/>
          <w:bCs/>
          <w:sz w:val="20"/>
        </w:rPr>
        <w:t>(</w:t>
      </w:r>
      <w:r w:rsidR="000E3516">
        <w:rPr>
          <w:rFonts w:ascii="Arial" w:hAnsi="Arial" w:cs="Arial"/>
          <w:b/>
          <w:bCs/>
          <w:sz w:val="20"/>
        </w:rPr>
        <w:t>CZ-CC</w:t>
      </w:r>
      <w:r w:rsidR="00391CA3">
        <w:rPr>
          <w:rFonts w:ascii="Arial" w:hAnsi="Arial" w:cs="Arial"/>
          <w:b/>
          <w:bCs/>
          <w:sz w:val="20"/>
        </w:rPr>
        <w:t>)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BD20FE" w:rsidRPr="00F437F5">
        <w:rPr>
          <w:rFonts w:ascii="Arial" w:hAnsi="Arial" w:cs="Arial"/>
          <w:sz w:val="20"/>
        </w:rPr>
        <w:t>(CZ-CC)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 ČSÚ</w:t>
      </w:r>
      <w:r w:rsidR="000B54BA">
        <w:rPr>
          <w:rFonts w:ascii="Arial" w:hAnsi="Arial" w:cs="Arial"/>
          <w:sz w:val="20"/>
        </w:rPr>
        <w:t xml:space="preserve"> č. 255/2009 Sb., </w:t>
      </w:r>
      <w:r w:rsidR="00941A93" w:rsidRPr="00F437F5">
        <w:rPr>
          <w:rFonts w:ascii="Arial" w:hAnsi="Arial" w:cs="Arial"/>
          <w:sz w:val="20"/>
        </w:rPr>
        <w:t>s účinnost</w:t>
      </w:r>
      <w:r w:rsidR="00840A5F" w:rsidRPr="00F437F5">
        <w:rPr>
          <w:rFonts w:ascii="Arial" w:hAnsi="Arial" w:cs="Arial"/>
          <w:sz w:val="20"/>
        </w:rPr>
        <w:t>í</w:t>
      </w:r>
      <w:r w:rsidR="0040624C">
        <w:rPr>
          <w:rFonts w:ascii="Arial" w:hAnsi="Arial" w:cs="Arial"/>
          <w:sz w:val="20"/>
        </w:rPr>
        <w:t xml:space="preserve"> od </w:t>
      </w:r>
      <w:r w:rsidR="00941A93" w:rsidRPr="00F437F5">
        <w:rPr>
          <w:rFonts w:ascii="Arial" w:hAnsi="Arial" w:cs="Arial"/>
          <w:sz w:val="20"/>
        </w:rPr>
        <w:t>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D1F6C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</w:t>
      </w:r>
      <w:r w:rsidR="00925D18" w:rsidRPr="0076107F">
        <w:rPr>
          <w:rFonts w:cs="Arial"/>
        </w:rPr>
        <w:t xml:space="preserve">ČSÚ </w:t>
      </w:r>
      <w:r w:rsidR="00567CCE" w:rsidRPr="0076107F">
        <w:rPr>
          <w:rFonts w:cs="Arial"/>
        </w:rPr>
        <w:t>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185/2012 Sb.,</w:t>
      </w:r>
      <w:r w:rsidR="00BD20FE" w:rsidRPr="0076107F">
        <w:rPr>
          <w:rFonts w:cs="Arial"/>
        </w:rPr>
        <w:t xml:space="preserve"> </w:t>
      </w:r>
      <w:r w:rsidR="0040624C">
        <w:rPr>
          <w:rFonts w:cs="Arial"/>
        </w:rPr>
        <w:t>s účinností od </w:t>
      </w:r>
      <w:r w:rsidR="00925D18" w:rsidRPr="0076107F">
        <w:rPr>
          <w:rFonts w:cs="Arial"/>
        </w:rPr>
        <w:t>1.</w:t>
      </w:r>
      <w:r w:rsidR="000B54BA" w:rsidRPr="0076107F">
        <w:rPr>
          <w:rFonts w:cs="Arial"/>
        </w:rPr>
        <w:t> </w:t>
      </w:r>
      <w:r w:rsidR="00A44B4D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2012</w:t>
      </w:r>
      <w:r w:rsidR="00C046D8" w:rsidRPr="0076107F">
        <w:rPr>
          <w:rFonts w:cs="Arial"/>
        </w:rPr>
        <w:t>,</w:t>
      </w:r>
      <w:r w:rsidR="00925D18" w:rsidRPr="0076107F">
        <w:rPr>
          <w:rFonts w:cs="Arial"/>
        </w:rPr>
        <w:t xml:space="preserve"> 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184/2013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2013</w:t>
      </w:r>
      <w:r w:rsidR="00562DF3" w:rsidRPr="0076107F">
        <w:rPr>
          <w:rFonts w:cs="Arial"/>
        </w:rPr>
        <w:t xml:space="preserve">, </w:t>
      </w:r>
      <w:r w:rsidR="00CF768F" w:rsidRPr="0076107F">
        <w:rPr>
          <w:rFonts w:cs="Arial"/>
        </w:rPr>
        <w:t>č. 172/2014 </w:t>
      </w:r>
      <w:r w:rsidR="0040624C">
        <w:rPr>
          <w:rFonts w:cs="Arial"/>
        </w:rPr>
        <w:t>Sb., s účinností od </w:t>
      </w:r>
      <w:r w:rsidR="00C046D8" w:rsidRPr="0076107F">
        <w:rPr>
          <w:rFonts w:cs="Arial"/>
        </w:rPr>
        <w:t>1. září 2014</w:t>
      </w:r>
      <w:r w:rsidR="003A19F6">
        <w:rPr>
          <w:rFonts w:cs="Arial"/>
        </w:rPr>
        <w:t>,</w:t>
      </w:r>
      <w:r w:rsidR="00562DF3" w:rsidRPr="0076107F">
        <w:rPr>
          <w:rFonts w:cs="Arial"/>
        </w:rPr>
        <w:t> č. 140/2015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Sb., s účinností od 1. července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2015</w:t>
      </w:r>
      <w:r w:rsidR="00A81A6E">
        <w:rPr>
          <w:rFonts w:cs="Arial"/>
        </w:rPr>
        <w:t>,</w:t>
      </w:r>
      <w:r w:rsidR="003A19F6" w:rsidRPr="004917FE">
        <w:rPr>
          <w:rFonts w:cs="Arial"/>
        </w:rPr>
        <w:t xml:space="preserve"> č. </w:t>
      </w:r>
      <w:r w:rsidR="004917FE">
        <w:rPr>
          <w:rFonts w:cs="Arial"/>
        </w:rPr>
        <w:t>270</w:t>
      </w:r>
      <w:r w:rsidR="0040624C">
        <w:rPr>
          <w:rFonts w:cs="Arial"/>
        </w:rPr>
        <w:t>/2016 Sb., s účinností od </w:t>
      </w:r>
      <w:r w:rsidR="003A19F6" w:rsidRPr="004917FE">
        <w:rPr>
          <w:rFonts w:cs="Arial"/>
        </w:rPr>
        <w:t>1. </w:t>
      </w:r>
      <w:r w:rsidR="004917FE">
        <w:rPr>
          <w:rFonts w:cs="Arial"/>
        </w:rPr>
        <w:t>září</w:t>
      </w:r>
      <w:r w:rsidR="003A19F6" w:rsidRPr="004917FE">
        <w:rPr>
          <w:rFonts w:cs="Arial"/>
        </w:rPr>
        <w:t> 201</w:t>
      </w:r>
      <w:r w:rsidR="004917FE">
        <w:rPr>
          <w:rFonts w:cs="Arial"/>
        </w:rPr>
        <w:t>6</w:t>
      </w:r>
      <w:r w:rsidR="00006F2B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006F2B">
        <w:rPr>
          <w:rFonts w:cs="Arial"/>
        </w:rPr>
        <w:t>č.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451/2017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Sb.</w:t>
      </w:r>
      <w:r w:rsidR="00006F2B">
        <w:rPr>
          <w:rFonts w:cs="Arial"/>
          <w:szCs w:val="20"/>
        </w:rPr>
        <w:t>,</w:t>
      </w:r>
      <w:r w:rsidR="00006F2B" w:rsidRPr="00085D90">
        <w:rPr>
          <w:rFonts w:cs="Arial"/>
          <w:szCs w:val="20"/>
        </w:rPr>
        <w:t xml:space="preserve"> s účinností od 1.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ledna</w:t>
      </w:r>
      <w:r w:rsidR="003603B9">
        <w:rPr>
          <w:rFonts w:cs="Arial"/>
          <w:szCs w:val="20"/>
        </w:rPr>
        <w:t> </w:t>
      </w:r>
      <w:r w:rsidR="00006F2B" w:rsidRPr="00085D90">
        <w:rPr>
          <w:rFonts w:cs="Arial"/>
          <w:szCs w:val="20"/>
        </w:rPr>
        <w:t>2018</w:t>
      </w:r>
      <w:r w:rsidR="00562DF3" w:rsidRPr="0076107F">
        <w:rPr>
          <w:rFonts w:cs="Arial"/>
        </w:rPr>
        <w:t>.</w:t>
      </w:r>
      <w:r w:rsidRPr="0076107F">
        <w:rPr>
          <w:rFonts w:cs="Arial"/>
        </w:rPr>
        <w:t xml:space="preserve"> Odpovídá mezinárodnímu standardu ISCO-08 (standard ILO). Předmětem klasifikování jsou zaměstnání.</w:t>
      </w:r>
      <w:r w:rsidR="00265B4D">
        <w:rPr>
          <w:rFonts w:cs="Arial"/>
        </w:rPr>
        <w:t xml:space="preserve"> Klasifikace je pětimístná, na </w:t>
      </w:r>
      <w:r>
        <w:rPr>
          <w:rFonts w:cs="Arial"/>
        </w:rPr>
        <w:t>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Pr="00417C51" w:rsidRDefault="00DF2A7A" w:rsidP="00882360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>
        <w:rPr>
          <w:rFonts w:ascii="Arial" w:hAnsi="Arial" w:cs="Arial"/>
          <w:bCs/>
          <w:sz w:val="20"/>
          <w:szCs w:val="20"/>
        </w:rPr>
        <w:t>vzdělání</w:t>
      </w:r>
      <w:r w:rsidR="006F27CC" w:rsidRPr="00BD20FE">
        <w:rPr>
          <w:rFonts w:ascii="Arial" w:hAnsi="Arial" w:cs="Arial"/>
          <w:bCs/>
          <w:sz w:val="20"/>
          <w:szCs w:val="20"/>
        </w:rPr>
        <w:t xml:space="preserve"> </w:t>
      </w:r>
      <w:r w:rsidR="00BD20FE" w:rsidRPr="00BD20FE">
        <w:rPr>
          <w:rFonts w:ascii="Arial" w:hAnsi="Arial" w:cs="Arial"/>
          <w:bCs/>
          <w:sz w:val="20"/>
          <w:szCs w:val="20"/>
        </w:rPr>
        <w:t>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A9754E" w:rsidRPr="00A9754E" w:rsidRDefault="00A9754E" w:rsidP="00A9754E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A9754E" w:rsidRDefault="00A9754E" w:rsidP="00A9754E">
      <w:pPr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E9179A" w:rsidRPr="00CD1F6C" w:rsidRDefault="00A9754E" w:rsidP="0039706A">
      <w:pPr>
        <w:suppressAutoHyphens/>
        <w:jc w:val="both"/>
        <w:rPr>
          <w:rFonts w:ascii="Arial" w:hAnsi="Arial" w:cs="Arial"/>
          <w:sz w:val="20"/>
        </w:rPr>
      </w:pPr>
      <w:r w:rsidRPr="00A9754E">
        <w:rPr>
          <w:rFonts w:ascii="Arial" w:hAnsi="Arial" w:cs="Arial"/>
          <w:b/>
          <w:bCs/>
          <w:sz w:val="20"/>
        </w:rPr>
        <w:t>7.</w:t>
      </w:r>
      <w:r w:rsidR="00882360">
        <w:rPr>
          <w:rFonts w:ascii="Arial" w:hAnsi="Arial" w:cs="Arial"/>
          <w:bCs/>
          <w:sz w:val="20"/>
        </w:rPr>
        <w:t> </w:t>
      </w:r>
      <w:r w:rsidR="00E17C35">
        <w:rPr>
          <w:rFonts w:ascii="Arial" w:hAnsi="Arial" w:cs="Arial"/>
          <w:b/>
          <w:sz w:val="20"/>
        </w:rPr>
        <w:t>Klasifikace oborů vzdělání (CZ-ISCED-F 2013)</w:t>
      </w:r>
    </w:p>
    <w:p w:rsidR="00A9754E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</w:t>
      </w:r>
      <w:r w:rsidR="00FE049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4</w:t>
      </w:r>
      <w:r w:rsidR="00FE049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/201</w:t>
      </w:r>
      <w:r w:rsidR="00FE049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 Sb., o </w:t>
      </w:r>
      <w:r w:rsidRPr="00BD20FE">
        <w:rPr>
          <w:rFonts w:ascii="Arial" w:hAnsi="Arial" w:cs="Arial"/>
          <w:bCs/>
          <w:sz w:val="20"/>
          <w:szCs w:val="20"/>
        </w:rPr>
        <w:t>zavedení Klasifikace</w:t>
      </w:r>
      <w:r w:rsidR="00FE049E" w:rsidRPr="00FE049E">
        <w:rPr>
          <w:rFonts w:ascii="Arial" w:hAnsi="Arial" w:cs="Arial"/>
          <w:bCs/>
          <w:sz w:val="20"/>
          <w:szCs w:val="20"/>
        </w:rPr>
        <w:t xml:space="preserve"> </w:t>
      </w:r>
      <w:r w:rsidR="00FE049E">
        <w:rPr>
          <w:rFonts w:ascii="Arial" w:hAnsi="Arial" w:cs="Arial"/>
          <w:bCs/>
          <w:sz w:val="20"/>
          <w:szCs w:val="20"/>
        </w:rPr>
        <w:t>oborů vzdělání</w:t>
      </w:r>
      <w:r w:rsidR="00FE049E" w:rsidRPr="00BD20FE">
        <w:rPr>
          <w:rFonts w:ascii="Arial" w:hAnsi="Arial" w:cs="Arial"/>
          <w:bCs/>
          <w:sz w:val="20"/>
          <w:szCs w:val="20"/>
        </w:rPr>
        <w:t xml:space="preserve"> (CZ-ISCED</w:t>
      </w:r>
      <w:r w:rsidR="00FE049E">
        <w:rPr>
          <w:rFonts w:ascii="Arial" w:hAnsi="Arial" w:cs="Arial"/>
          <w:bCs/>
          <w:sz w:val="20"/>
          <w:szCs w:val="20"/>
        </w:rPr>
        <w:t>-F </w:t>
      </w:r>
      <w:r w:rsidR="00FE049E" w:rsidRPr="00BD20FE">
        <w:rPr>
          <w:rFonts w:ascii="Arial" w:hAnsi="Arial" w:cs="Arial"/>
          <w:bCs/>
          <w:sz w:val="20"/>
          <w:szCs w:val="20"/>
        </w:rPr>
        <w:t>201</w:t>
      </w:r>
      <w:r w:rsidR="00FE049E">
        <w:rPr>
          <w:rFonts w:ascii="Arial" w:hAnsi="Arial" w:cs="Arial"/>
          <w:bCs/>
          <w:sz w:val="20"/>
          <w:szCs w:val="20"/>
        </w:rPr>
        <w:t>3</w:t>
      </w:r>
      <w:r w:rsidR="00FE049E" w:rsidRPr="00BD20FE">
        <w:rPr>
          <w:rFonts w:ascii="Arial" w:hAnsi="Arial" w:cs="Arial"/>
          <w:bCs/>
          <w:sz w:val="20"/>
          <w:szCs w:val="20"/>
        </w:rPr>
        <w:t>), s účinností od 1. ledna 201</w:t>
      </w:r>
      <w:r w:rsidR="00FE049E">
        <w:rPr>
          <w:rFonts w:ascii="Arial" w:hAnsi="Arial" w:cs="Arial"/>
          <w:bCs/>
          <w:sz w:val="20"/>
          <w:szCs w:val="20"/>
        </w:rPr>
        <w:t>6</w:t>
      </w:r>
      <w:r w:rsidR="00FE049E" w:rsidRPr="00BD20FE">
        <w:rPr>
          <w:rFonts w:ascii="Arial" w:hAnsi="Arial" w:cs="Arial"/>
          <w:bCs/>
          <w:sz w:val="20"/>
          <w:szCs w:val="20"/>
        </w:rPr>
        <w:t>.</w:t>
      </w:r>
      <w:r w:rsidR="00CB3641" w:rsidRPr="00CB3641">
        <w:rPr>
          <w:rFonts w:ascii="Arial" w:hAnsi="Arial" w:cs="Arial"/>
          <w:sz w:val="20"/>
          <w:szCs w:val="20"/>
        </w:rPr>
        <w:t xml:space="preserve"> </w:t>
      </w:r>
      <w:r w:rsidR="00CB3641">
        <w:rPr>
          <w:rFonts w:ascii="Arial" w:hAnsi="Arial" w:cs="Arial"/>
          <w:sz w:val="20"/>
          <w:szCs w:val="20"/>
        </w:rPr>
        <w:t>Odpovídá mezinárodnímu standardu ISCED-F </w:t>
      </w:r>
      <w:r w:rsidR="00CB3641" w:rsidRPr="00BD20FE">
        <w:rPr>
          <w:rFonts w:ascii="Arial" w:hAnsi="Arial" w:cs="Arial"/>
          <w:sz w:val="20"/>
          <w:szCs w:val="20"/>
        </w:rPr>
        <w:t>201</w:t>
      </w:r>
      <w:r w:rsidR="00CB3641">
        <w:rPr>
          <w:rFonts w:ascii="Arial" w:hAnsi="Arial" w:cs="Arial"/>
          <w:sz w:val="20"/>
          <w:szCs w:val="20"/>
        </w:rPr>
        <w:t>3</w:t>
      </w:r>
      <w:r w:rsidR="00CB3641" w:rsidRPr="00BD20FE">
        <w:rPr>
          <w:rFonts w:ascii="Arial" w:hAnsi="Arial" w:cs="Arial"/>
          <w:sz w:val="20"/>
          <w:szCs w:val="20"/>
        </w:rPr>
        <w:t xml:space="preserve">. Předmětem klasifikování jsou </w:t>
      </w:r>
      <w:r w:rsidR="00CB3641">
        <w:rPr>
          <w:rFonts w:ascii="Arial" w:hAnsi="Arial" w:cs="Arial"/>
          <w:sz w:val="20"/>
          <w:szCs w:val="20"/>
        </w:rPr>
        <w:t>obory</w:t>
      </w:r>
      <w:r w:rsidR="00CB3641" w:rsidRPr="00BD20FE">
        <w:rPr>
          <w:rFonts w:ascii="Arial" w:hAnsi="Arial" w:cs="Arial"/>
          <w:sz w:val="20"/>
          <w:szCs w:val="20"/>
        </w:rPr>
        <w:t xml:space="preserve"> vzdělání.</w:t>
      </w: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2347DA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40624C">
        <w:rPr>
          <w:rFonts w:ascii="Arial" w:hAnsi="Arial" w:cs="Arial"/>
          <w:sz w:val="20"/>
        </w:rPr>
        <w:t>, s účinností od </w:t>
      </w:r>
      <w:r w:rsidR="00320C95">
        <w:rPr>
          <w:rFonts w:ascii="Arial" w:hAnsi="Arial" w:cs="Arial"/>
          <w:sz w:val="20"/>
        </w:rPr>
        <w:t>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CZ-GEONOM,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>aktualizaci Klasifikac</w:t>
      </w:r>
      <w:r w:rsidR="007B2ACA">
        <w:rPr>
          <w:rFonts w:cs="Arial"/>
        </w:rPr>
        <w:t>e</w:t>
      </w:r>
      <w:r w:rsidR="003B2DD8">
        <w:rPr>
          <w:rFonts w:cs="Arial"/>
        </w:rPr>
        <w:t xml:space="preserve">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 w:rsidR="0040624C">
        <w:rPr>
          <w:rFonts w:cs="Arial"/>
        </w:rPr>
        <w:t xml:space="preserve"> s účinností od </w:t>
      </w:r>
      <w:r>
        <w:rPr>
          <w:rFonts w:cs="Arial"/>
        </w:rPr>
        <w:t>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2A5DDE">
        <w:rPr>
          <w:rFonts w:cs="Arial"/>
        </w:rPr>
        <w:t>ledna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A274BA">
        <w:rPr>
          <w:rFonts w:cs="Arial"/>
        </w:rPr>
        <w:t>,</w:t>
      </w:r>
      <w:r w:rsidR="008817CF">
        <w:rPr>
          <w:rFonts w:cs="Arial"/>
        </w:rPr>
        <w:t>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 w:rsidR="00C65C09">
        <w:rPr>
          <w:rFonts w:cs="Arial"/>
        </w:rPr>
        <w:t>,</w:t>
      </w:r>
      <w:r w:rsidR="00A274BA">
        <w:rPr>
          <w:rFonts w:cs="Arial"/>
        </w:rPr>
        <w:t> </w:t>
      </w:r>
      <w:r w:rsidR="0040624C">
        <w:rPr>
          <w:rFonts w:cs="Arial"/>
        </w:rPr>
        <w:t>č. 322/2014 Sb., s účinností od </w:t>
      </w:r>
      <w:r w:rsidR="00A274BA">
        <w:rPr>
          <w:rFonts w:cs="Arial"/>
        </w:rPr>
        <w:t>1.</w:t>
      </w:r>
      <w:r w:rsidR="00027FBE">
        <w:rPr>
          <w:rFonts w:cs="Arial"/>
        </w:rPr>
        <w:t> ledna </w:t>
      </w:r>
      <w:r w:rsidR="00A274BA">
        <w:rPr>
          <w:rFonts w:cs="Arial"/>
        </w:rPr>
        <w:t>2015</w:t>
      </w:r>
      <w:r w:rsidR="00C65C09" w:rsidRPr="00C65C09">
        <w:rPr>
          <w:rFonts w:cs="Arial"/>
        </w:rPr>
        <w:t xml:space="preserve"> </w:t>
      </w:r>
      <w:r w:rsidR="00C65C09">
        <w:rPr>
          <w:rFonts w:cs="Arial"/>
        </w:rPr>
        <w:t>a č. 4</w:t>
      </w:r>
      <w:r w:rsidR="004E5926">
        <w:rPr>
          <w:rFonts w:cs="Arial"/>
        </w:rPr>
        <w:t>20</w:t>
      </w:r>
      <w:r w:rsidR="00C65C09">
        <w:rPr>
          <w:rFonts w:cs="Arial"/>
        </w:rPr>
        <w:t>/2016 Sb., s účinností od 1. ledna </w:t>
      </w:r>
      <w:r w:rsidR="00C65C09" w:rsidRPr="00A33771">
        <w:rPr>
          <w:rFonts w:cs="Arial"/>
        </w:rPr>
        <w:t>2017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Pr="00417C51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 xml:space="preserve">, s účinností od </w:t>
      </w:r>
      <w:r w:rsidR="006222E7">
        <w:rPr>
          <w:rFonts w:cs="Arial"/>
        </w:rPr>
        <w:t>15. října 2004, č. 412/2011 Sb., s účinností od 1. ledna 2012, č. 332/2015 Sb., s účinností od 1. ledna 2016</w:t>
      </w:r>
      <w:r w:rsidR="00A33771">
        <w:rPr>
          <w:rFonts w:cs="Arial"/>
        </w:rPr>
        <w:t>,</w:t>
      </w:r>
      <w:r w:rsidR="006222E7">
        <w:rPr>
          <w:rFonts w:cs="Arial"/>
        </w:rPr>
        <w:t xml:space="preserve"> č. 206/2016 Sb., s účinností od 1. července </w:t>
      </w:r>
      <w:r w:rsidR="006222E7" w:rsidRPr="00A33771">
        <w:rPr>
          <w:rFonts w:cs="Arial"/>
        </w:rPr>
        <w:t>2016</w:t>
      </w:r>
      <w:r w:rsidR="00AB4EC0">
        <w:rPr>
          <w:rFonts w:cs="Arial"/>
        </w:rPr>
        <w:t>,</w:t>
      </w:r>
      <w:r w:rsidR="00A33771">
        <w:rPr>
          <w:rFonts w:cs="Arial"/>
        </w:rPr>
        <w:t xml:space="preserve"> č.</w:t>
      </w:r>
      <w:r w:rsidR="003603B9">
        <w:rPr>
          <w:rFonts w:cs="Arial"/>
        </w:rPr>
        <w:t> </w:t>
      </w:r>
      <w:r w:rsidR="00A33771">
        <w:rPr>
          <w:rFonts w:cs="Arial"/>
        </w:rPr>
        <w:t>419/2016 Sb., s účinností od 1. ledna </w:t>
      </w:r>
      <w:r w:rsidR="00285400" w:rsidRPr="00285400">
        <w:rPr>
          <w:rFonts w:cs="Arial"/>
        </w:rPr>
        <w:t>201</w:t>
      </w:r>
      <w:r w:rsidR="00A33771" w:rsidRPr="00A33771">
        <w:rPr>
          <w:rFonts w:cs="Arial"/>
        </w:rPr>
        <w:t>7</w:t>
      </w:r>
      <w:r w:rsidR="003603B9">
        <w:rPr>
          <w:rFonts w:cs="Arial"/>
        </w:rPr>
        <w:t>,</w:t>
      </w:r>
      <w:r w:rsidR="00AB4EC0">
        <w:rPr>
          <w:rFonts w:cs="Arial"/>
        </w:rPr>
        <w:t xml:space="preserve"> 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450/2017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</w:t>
      </w:r>
      <w:r w:rsidR="00AB4EC0">
        <w:rPr>
          <w:rFonts w:cs="Arial"/>
          <w:szCs w:val="20"/>
        </w:rPr>
        <w:t>,</w:t>
      </w:r>
      <w:r w:rsidR="00AB4EC0" w:rsidRPr="00AF3880">
        <w:rPr>
          <w:rFonts w:cs="Arial"/>
          <w:szCs w:val="20"/>
        </w:rPr>
        <w:t xml:space="preserve"> s účinností od 1. ledna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2018</w:t>
      </w:r>
      <w:r w:rsidR="003603B9">
        <w:rPr>
          <w:rFonts w:cs="Arial"/>
          <w:szCs w:val="20"/>
        </w:rPr>
        <w:t xml:space="preserve"> a č. 114/2018 Sb., s účinností od 1. července 2018</w:t>
      </w:r>
      <w:r w:rsidR="006222E7">
        <w:rPr>
          <w:rFonts w:cs="Arial"/>
        </w:rPr>
        <w:t>. Je v souladu s mezinárodní normou 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417C51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8A1F40" w:rsidRPr="00265B4D" w:rsidRDefault="008F0F0F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>. </w:t>
      </w:r>
      <w:r w:rsidR="000D41CF">
        <w:rPr>
          <w:rFonts w:ascii="Arial" w:hAnsi="Arial" w:cs="Arial"/>
          <w:b/>
          <w:bCs/>
          <w:sz w:val="20"/>
        </w:rPr>
        <w:t>Klasifikace institucionálních sektorů a subsektorů</w:t>
      </w:r>
    </w:p>
    <w:p w:rsidR="008A1F40" w:rsidRPr="00265B4D" w:rsidRDefault="001C3251" w:rsidP="0036612D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10222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>
        <w:rPr>
          <w:rFonts w:ascii="Arial" w:hAnsi="Arial" w:cs="Arial"/>
          <w:sz w:val="20"/>
          <w:szCs w:val="20"/>
        </w:rPr>
        <w:t>ace institucionálních sektorů a </w:t>
      </w:r>
      <w:r w:rsidRPr="00210222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417C51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>
        <w:rPr>
          <w:rFonts w:ascii="Arial" w:hAnsi="Arial" w:cs="Arial"/>
          <w:sz w:val="20"/>
          <w:szCs w:val="20"/>
        </w:rPr>
        <w:t>eřejňované Ministerstvem vnitra</w:t>
      </w:r>
      <w:r w:rsidRPr="00AF4637">
        <w:rPr>
          <w:rFonts w:ascii="Arial" w:hAnsi="Arial" w:cs="Arial"/>
          <w:sz w:val="20"/>
          <w:szCs w:val="20"/>
        </w:rPr>
        <w:t xml:space="preserve">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40624C">
        <w:rPr>
          <w:rFonts w:cs="Arial"/>
          <w:szCs w:val="20"/>
        </w:rPr>
        <w:t>Číselníku správních obvodů hl. </w:t>
      </w:r>
      <w:r w:rsidR="00264172">
        <w:rPr>
          <w:rFonts w:cs="Arial"/>
          <w:szCs w:val="20"/>
        </w:rPr>
        <w:t>m.</w:t>
      </w:r>
      <w:r w:rsidR="0040624C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AB4EC0">
        <w:rPr>
          <w:rFonts w:cs="Arial"/>
        </w:rPr>
        <w:t>,</w:t>
      </w:r>
      <w:r w:rsidR="00265B4D">
        <w:rPr>
          <w:rFonts w:cs="Arial"/>
        </w:rPr>
        <w:t xml:space="preserve"> 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 w:rsidR="00AB4EC0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464/2017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Sb.,</w:t>
      </w:r>
      <w:r w:rsidR="00AB4EC0" w:rsidRPr="00AF3880" w:rsidDel="00EB6A33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s účinností od</w:t>
      </w:r>
      <w:r w:rsidR="00265B4D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1. ledna 2018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>a aktualizována sdělením</w:t>
      </w:r>
      <w:r w:rsidR="00AB4EC0">
        <w:rPr>
          <w:rFonts w:cs="Arial"/>
        </w:rPr>
        <w:t>i</w:t>
      </w:r>
      <w:r w:rsidRPr="00C95BB8">
        <w:rPr>
          <w:rFonts w:cs="Arial"/>
        </w:rPr>
        <w:t xml:space="preserve">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="00AB4EC0">
        <w:rPr>
          <w:rFonts w:cs="Arial"/>
        </w:rPr>
        <w:t xml:space="preserve"> a</w:t>
      </w:r>
      <w:r w:rsidR="003603B9">
        <w:rPr>
          <w:rFonts w:cs="Arial"/>
        </w:rPr>
        <w:t> </w:t>
      </w:r>
      <w:r w:rsidR="00AB4EC0" w:rsidRPr="00AF3880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465/2017</w:t>
      </w:r>
      <w:r w:rsidR="003603B9">
        <w:rPr>
          <w:rFonts w:cs="Arial"/>
          <w:szCs w:val="20"/>
        </w:rPr>
        <w:t> </w:t>
      </w:r>
      <w:r w:rsidR="00AB4EC0" w:rsidRPr="00AF3880">
        <w:rPr>
          <w:rFonts w:cs="Arial"/>
          <w:szCs w:val="20"/>
        </w:rPr>
        <w:t>Sb., s účinností od</w:t>
      </w:r>
      <w:r w:rsidR="003603B9">
        <w:rPr>
          <w:rFonts w:cs="Arial"/>
          <w:szCs w:val="20"/>
        </w:rPr>
        <w:t xml:space="preserve"> </w:t>
      </w:r>
      <w:r w:rsidR="00AB4EC0" w:rsidRPr="00AF3880">
        <w:rPr>
          <w:rFonts w:cs="Arial"/>
          <w:szCs w:val="20"/>
        </w:rPr>
        <w:t>1. ledna 2018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Pr="00417C51" w:rsidRDefault="00BD20FE" w:rsidP="00F106DC">
      <w:pPr>
        <w:rPr>
          <w:rFonts w:ascii="Arial" w:hAnsi="Arial" w:cs="Arial"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D7543A" w:rsidRPr="00C95BB8" w:rsidRDefault="00F106DC" w:rsidP="00D7543A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 w:rsidR="004E4B49">
        <w:rPr>
          <w:rFonts w:cs="Arial"/>
        </w:rPr>
        <w:t>,</w:t>
      </w:r>
      <w:r w:rsidR="00B53BBE">
        <w:rPr>
          <w:rFonts w:cs="Arial"/>
        </w:rPr>
        <w:t xml:space="preserve"> 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 w:rsidR="003D7422">
        <w:rPr>
          <w:rFonts w:cs="Arial"/>
        </w:rPr>
        <w:t>,</w:t>
      </w:r>
      <w:r w:rsidR="00B53BBE">
        <w:rPr>
          <w:rFonts w:cs="Arial"/>
        </w:rPr>
        <w:t xml:space="preserve"> </w:t>
      </w:r>
      <w:r w:rsidR="00027FBE">
        <w:rPr>
          <w:rFonts w:cs="Arial"/>
        </w:rPr>
        <w:t>č. 274/2014 </w:t>
      </w:r>
      <w:r w:rsidR="004E4B49">
        <w:rPr>
          <w:rFonts w:cs="Arial"/>
        </w:rPr>
        <w:t>Sb., s účinností od 1.</w:t>
      </w:r>
      <w:r w:rsidR="00027FBE">
        <w:rPr>
          <w:rFonts w:cs="Arial"/>
        </w:rPr>
        <w:t> </w:t>
      </w:r>
      <w:r w:rsidR="004E4B49">
        <w:rPr>
          <w:rFonts w:cs="Arial"/>
        </w:rPr>
        <w:t>ledna</w:t>
      </w:r>
      <w:r w:rsidR="00027FBE">
        <w:rPr>
          <w:rFonts w:cs="Arial"/>
        </w:rPr>
        <w:t> </w:t>
      </w:r>
      <w:r w:rsidR="004E4B49">
        <w:rPr>
          <w:rFonts w:cs="Arial"/>
        </w:rPr>
        <w:t>2015</w:t>
      </w:r>
      <w:r w:rsidR="004917FE">
        <w:rPr>
          <w:rFonts w:cs="Arial"/>
        </w:rPr>
        <w:t>,</w:t>
      </w:r>
      <w:r w:rsidR="005B594D">
        <w:rPr>
          <w:rFonts w:cs="Arial"/>
        </w:rPr>
        <w:t xml:space="preserve"> č. 255/2015 Sb., s účinností od 1. ledna 2016</w:t>
      </w:r>
      <w:r w:rsidR="00F33C48">
        <w:rPr>
          <w:rFonts w:cs="Arial"/>
        </w:rPr>
        <w:t>,</w:t>
      </w:r>
      <w:r w:rsidR="004917FE">
        <w:rPr>
          <w:rFonts w:cs="Arial"/>
        </w:rPr>
        <w:t xml:space="preserve"> </w:t>
      </w:r>
      <w:r w:rsidR="004917FE" w:rsidRPr="0076107F">
        <w:rPr>
          <w:rFonts w:cs="Arial"/>
        </w:rPr>
        <w:t>č. </w:t>
      </w:r>
      <w:r w:rsidR="004917FE">
        <w:rPr>
          <w:rFonts w:cs="Arial"/>
        </w:rPr>
        <w:t>313</w:t>
      </w:r>
      <w:r w:rsidR="004917FE" w:rsidRPr="0076107F">
        <w:rPr>
          <w:rFonts w:cs="Arial"/>
        </w:rPr>
        <w:t>/201</w:t>
      </w:r>
      <w:r w:rsidR="004917FE">
        <w:rPr>
          <w:rFonts w:cs="Arial"/>
        </w:rPr>
        <w:t>6 </w:t>
      </w:r>
      <w:r w:rsidR="004917FE" w:rsidRPr="0076107F">
        <w:rPr>
          <w:rFonts w:cs="Arial"/>
        </w:rPr>
        <w:t>Sb., s účinností od 1. </w:t>
      </w:r>
      <w:r w:rsidR="004917FE">
        <w:rPr>
          <w:rFonts w:cs="Arial"/>
        </w:rPr>
        <w:t>ledna </w:t>
      </w:r>
      <w:r w:rsidR="004917FE" w:rsidRPr="0076107F">
        <w:rPr>
          <w:rFonts w:cs="Arial"/>
        </w:rPr>
        <w:t>201</w:t>
      </w:r>
      <w:r w:rsidR="004917FE">
        <w:rPr>
          <w:rFonts w:cs="Arial"/>
        </w:rPr>
        <w:t>7</w:t>
      </w:r>
      <w:r w:rsidR="00F33C48">
        <w:rPr>
          <w:rFonts w:cs="Arial"/>
        </w:rPr>
        <w:t xml:space="preserve"> a</w:t>
      </w:r>
      <w:r w:rsidR="00B53BBE">
        <w:rPr>
          <w:rFonts w:cs="Arial"/>
        </w:rPr>
        <w:t xml:space="preserve"> </w:t>
      </w:r>
      <w:r w:rsidR="00F33C48" w:rsidRPr="0034333B">
        <w:rPr>
          <w:rFonts w:cs="Arial"/>
          <w:szCs w:val="20"/>
        </w:rPr>
        <w:t>č.</w:t>
      </w:r>
      <w:r w:rsidR="003603B9">
        <w:rPr>
          <w:rFonts w:cs="Arial"/>
          <w:szCs w:val="20"/>
        </w:rPr>
        <w:t> </w:t>
      </w:r>
      <w:r w:rsidR="00F33C48" w:rsidRPr="0034333B">
        <w:rPr>
          <w:rFonts w:cs="Arial"/>
          <w:szCs w:val="20"/>
        </w:rPr>
        <w:t>324/2017</w:t>
      </w:r>
      <w:r w:rsidR="003603B9">
        <w:rPr>
          <w:rFonts w:cs="Arial"/>
          <w:szCs w:val="20"/>
        </w:rPr>
        <w:t> </w:t>
      </w:r>
      <w:r w:rsidR="00F33C48" w:rsidRPr="0034333B">
        <w:rPr>
          <w:rFonts w:cs="Arial"/>
          <w:szCs w:val="20"/>
        </w:rPr>
        <w:t xml:space="preserve">Sb., s účinností </w:t>
      </w:r>
      <w:r w:rsidR="00F33C48" w:rsidRPr="0034333B">
        <w:rPr>
          <w:rFonts w:cs="Arial"/>
          <w:szCs w:val="20"/>
        </w:rPr>
        <w:lastRenderedPageBreak/>
        <w:t>od 1. ledna 2018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D7543A">
        <w:rPr>
          <w:rFonts w:cs="Arial"/>
        </w:rPr>
        <w:t xml:space="preserve"> </w:t>
      </w:r>
    </w:p>
    <w:p w:rsidR="00D7543A" w:rsidRPr="00C95BB8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:rsidR="00D7543A" w:rsidRPr="00C95BB8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:rsidR="00D7543A" w:rsidRPr="00DC3E08" w:rsidRDefault="00D7543A" w:rsidP="00DC3E08">
      <w:pPr>
        <w:pStyle w:val="Zkladntextodsazen3"/>
        <w:spacing w:before="0"/>
        <w:ind w:firstLine="0"/>
        <w:rPr>
          <w:rFonts w:cs="Arial"/>
          <w:bCs/>
        </w:rPr>
      </w:pPr>
      <w:r w:rsidRPr="00C95BB8">
        <w:rPr>
          <w:rFonts w:cs="Arial"/>
          <w:b/>
          <w:bCs/>
        </w:rPr>
        <w:t>2</w:t>
      </w:r>
      <w:r>
        <w:rPr>
          <w:rFonts w:cs="Arial"/>
          <w:b/>
          <w:bCs/>
        </w:rPr>
        <w:t>6</w:t>
      </w:r>
      <w:r w:rsidRPr="00C95BB8">
        <w:rPr>
          <w:rFonts w:cs="Arial"/>
          <w:b/>
          <w:bCs/>
        </w:rPr>
        <w:t>. K</w:t>
      </w:r>
      <w:r>
        <w:rPr>
          <w:rFonts w:cs="Arial"/>
          <w:b/>
          <w:bCs/>
        </w:rPr>
        <w:t>ategoriz</w:t>
      </w:r>
      <w:r w:rsidRPr="00C95BB8">
        <w:rPr>
          <w:rFonts w:cs="Arial"/>
          <w:b/>
          <w:bCs/>
        </w:rPr>
        <w:t>ace</w:t>
      </w:r>
      <w:r>
        <w:rPr>
          <w:rFonts w:cs="Arial"/>
          <w:b/>
          <w:bCs/>
        </w:rPr>
        <w:t xml:space="preserve"> zdravotnické techniky (KZT)</w:t>
      </w:r>
    </w:p>
    <w:p w:rsidR="00D7543A" w:rsidRPr="00160082" w:rsidRDefault="00D7543A" w:rsidP="00D7543A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č. 105/2018 Sb., o zavedení klasifikace </w:t>
      </w:r>
      <w:r w:rsidRPr="007051A7">
        <w:rPr>
          <w:rFonts w:cs="Arial"/>
          <w:bCs/>
        </w:rPr>
        <w:t>Kategorizace zdravotnické techniky (KZT)</w:t>
      </w:r>
      <w:r w:rsidR="009849A0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>
        <w:rPr>
          <w:rFonts w:cs="Arial"/>
        </w:rPr>
        <w:t>s účinností od 1. července 2018.</w:t>
      </w:r>
      <w:r w:rsidRPr="00843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DA733A">
        <w:rPr>
          <w:rFonts w:cs="Arial"/>
          <w:szCs w:val="20"/>
        </w:rPr>
        <w:t>louží k zařazování zdravotnické techniky používané v České republice do parametricky definovaných skupin.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027FBE" w:rsidRDefault="001938AA" w:rsidP="007C77D5">
      <w:pPr>
        <w:pStyle w:val="Zkladntextodsazen3"/>
        <w:suppressAutoHyphens w:val="0"/>
        <w:ind w:firstLine="0"/>
      </w:pPr>
      <w:r w:rsidRPr="0076107F">
        <w:t>– </w:t>
      </w:r>
      <w:hyperlink r:id="rId8" w:history="1">
        <w:r w:rsidR="006222E7" w:rsidRPr="001D6896">
          <w:rPr>
            <w:rStyle w:val="Hypertextovodkaz"/>
          </w:rPr>
          <w:t>www.czso.cz/csu/czso/klasifikace-ciselniky</w:t>
        </w:r>
      </w:hyperlink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</w:p>
    <w:p w:rsidR="00472EFF" w:rsidRPr="000B54BA" w:rsidRDefault="000B54BA" w:rsidP="000B54BA">
      <w:pPr>
        <w:pStyle w:val="Zkladntextodsazen3"/>
        <w:suppressAutoHyphens w:val="0"/>
        <w:ind w:left="170" w:hanging="170"/>
      </w:pPr>
      <w:r w:rsidRPr="000B54BA">
        <w:t>– </w:t>
      </w:r>
      <w:r w:rsidR="00B11C0D" w:rsidRPr="000B54BA">
        <w:rPr>
          <w:bCs/>
          <w:szCs w:val="28"/>
        </w:rPr>
        <w:t>MKN-10</w:t>
      </w:r>
      <w:r w:rsidR="00B11C0D">
        <w:rPr>
          <w:bCs/>
          <w:szCs w:val="28"/>
        </w:rPr>
        <w:t xml:space="preserve">, </w:t>
      </w:r>
      <w:r w:rsidR="008A0E75" w:rsidRPr="0058679D">
        <w:t>MKN-O-3</w:t>
      </w:r>
      <w:r w:rsidR="00D7543A">
        <w:t>,</w:t>
      </w:r>
      <w:r w:rsidR="00DC3E08">
        <w:t xml:space="preserve"> </w:t>
      </w:r>
      <w:r w:rsidR="00BD20FE" w:rsidRPr="000B54BA">
        <w:t>TNM</w:t>
      </w:r>
      <w:r w:rsidR="00D7543A">
        <w:t xml:space="preserve"> a</w:t>
      </w:r>
      <w:r w:rsidR="00DC3E08">
        <w:t xml:space="preserve"> </w:t>
      </w:r>
      <w:r w:rsidR="00D7543A">
        <w:t>KZT</w:t>
      </w:r>
      <w:r w:rsidR="00BD20FE" w:rsidRPr="000B54BA">
        <w:t>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>ČR;</w:t>
      </w:r>
    </w:p>
    <w:p w:rsidR="00EA4C94" w:rsidRPr="000B54BA" w:rsidRDefault="000B54BA" w:rsidP="0058679D">
      <w:pPr>
        <w:pStyle w:val="Zkladntextodsazen3"/>
        <w:suppressAutoHyphens w:val="0"/>
        <w:ind w:firstLine="0"/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58679D">
        <w:rPr>
          <w:bCs/>
          <w:szCs w:val="28"/>
        </w:rPr>
        <w:t>.</w:t>
      </w:r>
    </w:p>
    <w:sectPr w:rsidR="00EA4C94" w:rsidRPr="000B54BA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3B" w:rsidRDefault="0084063B" w:rsidP="006574D7">
      <w:r>
        <w:separator/>
      </w:r>
    </w:p>
  </w:endnote>
  <w:endnote w:type="continuationSeparator" w:id="0">
    <w:p w:rsidR="0084063B" w:rsidRDefault="0084063B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3B" w:rsidRDefault="0084063B" w:rsidP="006574D7">
      <w:r>
        <w:separator/>
      </w:r>
    </w:p>
  </w:footnote>
  <w:footnote w:type="continuationSeparator" w:id="0">
    <w:p w:rsidR="0084063B" w:rsidRDefault="0084063B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C"/>
    <w:rsid w:val="000066E4"/>
    <w:rsid w:val="00006F2B"/>
    <w:rsid w:val="00007C23"/>
    <w:rsid w:val="000172CB"/>
    <w:rsid w:val="000237ED"/>
    <w:rsid w:val="00027FBE"/>
    <w:rsid w:val="00030F43"/>
    <w:rsid w:val="000333B4"/>
    <w:rsid w:val="00034E63"/>
    <w:rsid w:val="000550D4"/>
    <w:rsid w:val="00064195"/>
    <w:rsid w:val="00073F0B"/>
    <w:rsid w:val="0007535E"/>
    <w:rsid w:val="00094D64"/>
    <w:rsid w:val="000A25C9"/>
    <w:rsid w:val="000B4773"/>
    <w:rsid w:val="000B4915"/>
    <w:rsid w:val="000B54BA"/>
    <w:rsid w:val="000B719E"/>
    <w:rsid w:val="000C5C4E"/>
    <w:rsid w:val="000D41CF"/>
    <w:rsid w:val="000E3516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32C57"/>
    <w:rsid w:val="00140BC4"/>
    <w:rsid w:val="00150E09"/>
    <w:rsid w:val="00153A5B"/>
    <w:rsid w:val="00154CD8"/>
    <w:rsid w:val="001604A2"/>
    <w:rsid w:val="00173A45"/>
    <w:rsid w:val="001807E4"/>
    <w:rsid w:val="00182B0F"/>
    <w:rsid w:val="00192781"/>
    <w:rsid w:val="001938AA"/>
    <w:rsid w:val="001B0FBA"/>
    <w:rsid w:val="001B1208"/>
    <w:rsid w:val="001C114A"/>
    <w:rsid w:val="001C18F7"/>
    <w:rsid w:val="001C3251"/>
    <w:rsid w:val="001C3DED"/>
    <w:rsid w:val="001D7375"/>
    <w:rsid w:val="001E0199"/>
    <w:rsid w:val="001F2885"/>
    <w:rsid w:val="001F38AD"/>
    <w:rsid w:val="001F5B86"/>
    <w:rsid w:val="00202085"/>
    <w:rsid w:val="0020538D"/>
    <w:rsid w:val="00216AED"/>
    <w:rsid w:val="00231CE6"/>
    <w:rsid w:val="00232853"/>
    <w:rsid w:val="00233520"/>
    <w:rsid w:val="002347DA"/>
    <w:rsid w:val="0024581D"/>
    <w:rsid w:val="0025127A"/>
    <w:rsid w:val="00251D0A"/>
    <w:rsid w:val="002626F3"/>
    <w:rsid w:val="00264172"/>
    <w:rsid w:val="00265B4D"/>
    <w:rsid w:val="00275BB6"/>
    <w:rsid w:val="00285400"/>
    <w:rsid w:val="002A07C7"/>
    <w:rsid w:val="002A1FB4"/>
    <w:rsid w:val="002A4159"/>
    <w:rsid w:val="002A5DDE"/>
    <w:rsid w:val="002B0A03"/>
    <w:rsid w:val="002B76C3"/>
    <w:rsid w:val="002C17EE"/>
    <w:rsid w:val="002C3CD7"/>
    <w:rsid w:val="002F4897"/>
    <w:rsid w:val="00305ED1"/>
    <w:rsid w:val="003141A9"/>
    <w:rsid w:val="003161D1"/>
    <w:rsid w:val="00320C95"/>
    <w:rsid w:val="003250F7"/>
    <w:rsid w:val="00333678"/>
    <w:rsid w:val="00340461"/>
    <w:rsid w:val="00342A81"/>
    <w:rsid w:val="00345408"/>
    <w:rsid w:val="003528BA"/>
    <w:rsid w:val="003603B9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E190E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47FC8"/>
    <w:rsid w:val="00472EFF"/>
    <w:rsid w:val="00480717"/>
    <w:rsid w:val="004823FC"/>
    <w:rsid w:val="004904E4"/>
    <w:rsid w:val="004917FE"/>
    <w:rsid w:val="0049700F"/>
    <w:rsid w:val="004A1241"/>
    <w:rsid w:val="004B4AC7"/>
    <w:rsid w:val="004C2BEE"/>
    <w:rsid w:val="004D0D4E"/>
    <w:rsid w:val="004D74FE"/>
    <w:rsid w:val="004E4B49"/>
    <w:rsid w:val="004E5926"/>
    <w:rsid w:val="004F4B3F"/>
    <w:rsid w:val="004F7565"/>
    <w:rsid w:val="005005A5"/>
    <w:rsid w:val="00503194"/>
    <w:rsid w:val="0050332A"/>
    <w:rsid w:val="00506D1F"/>
    <w:rsid w:val="005123DB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82C63"/>
    <w:rsid w:val="0058395F"/>
    <w:rsid w:val="0058679D"/>
    <w:rsid w:val="005926A5"/>
    <w:rsid w:val="005B389B"/>
    <w:rsid w:val="005B44E0"/>
    <w:rsid w:val="005B594D"/>
    <w:rsid w:val="005B7BFD"/>
    <w:rsid w:val="005C24EC"/>
    <w:rsid w:val="005C2D16"/>
    <w:rsid w:val="005E23CD"/>
    <w:rsid w:val="005E550F"/>
    <w:rsid w:val="005F2E83"/>
    <w:rsid w:val="005F4744"/>
    <w:rsid w:val="006064FE"/>
    <w:rsid w:val="00616B88"/>
    <w:rsid w:val="006214DA"/>
    <w:rsid w:val="006222E7"/>
    <w:rsid w:val="00631149"/>
    <w:rsid w:val="0063223C"/>
    <w:rsid w:val="00633641"/>
    <w:rsid w:val="006347D4"/>
    <w:rsid w:val="006411BA"/>
    <w:rsid w:val="00643B29"/>
    <w:rsid w:val="006574D7"/>
    <w:rsid w:val="00660E11"/>
    <w:rsid w:val="00663576"/>
    <w:rsid w:val="00666367"/>
    <w:rsid w:val="006673DA"/>
    <w:rsid w:val="00676255"/>
    <w:rsid w:val="00687272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23441"/>
    <w:rsid w:val="00733780"/>
    <w:rsid w:val="00735345"/>
    <w:rsid w:val="007511CC"/>
    <w:rsid w:val="007512EF"/>
    <w:rsid w:val="007526D4"/>
    <w:rsid w:val="0076107F"/>
    <w:rsid w:val="007629BF"/>
    <w:rsid w:val="007640D7"/>
    <w:rsid w:val="00764552"/>
    <w:rsid w:val="00767587"/>
    <w:rsid w:val="00773E29"/>
    <w:rsid w:val="00784ECA"/>
    <w:rsid w:val="00785038"/>
    <w:rsid w:val="00791453"/>
    <w:rsid w:val="00794FC3"/>
    <w:rsid w:val="007A6E74"/>
    <w:rsid w:val="007A6F94"/>
    <w:rsid w:val="007A7A5F"/>
    <w:rsid w:val="007B1B32"/>
    <w:rsid w:val="007B1EAC"/>
    <w:rsid w:val="007B2ACA"/>
    <w:rsid w:val="007B5DB3"/>
    <w:rsid w:val="007C1977"/>
    <w:rsid w:val="007C6D0C"/>
    <w:rsid w:val="007C77D5"/>
    <w:rsid w:val="007D336B"/>
    <w:rsid w:val="007D6809"/>
    <w:rsid w:val="007E6354"/>
    <w:rsid w:val="007F40B7"/>
    <w:rsid w:val="008112ED"/>
    <w:rsid w:val="0081269A"/>
    <w:rsid w:val="0082549D"/>
    <w:rsid w:val="00831B43"/>
    <w:rsid w:val="0083511F"/>
    <w:rsid w:val="0084063B"/>
    <w:rsid w:val="00840A5F"/>
    <w:rsid w:val="00840B5F"/>
    <w:rsid w:val="008519EB"/>
    <w:rsid w:val="00853517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7047"/>
    <w:rsid w:val="008C60D8"/>
    <w:rsid w:val="008C7A46"/>
    <w:rsid w:val="008D254A"/>
    <w:rsid w:val="008E7B4D"/>
    <w:rsid w:val="008F0F0F"/>
    <w:rsid w:val="008F1F94"/>
    <w:rsid w:val="008F40CC"/>
    <w:rsid w:val="008F7967"/>
    <w:rsid w:val="008F7E18"/>
    <w:rsid w:val="0090203D"/>
    <w:rsid w:val="0090429B"/>
    <w:rsid w:val="009108B9"/>
    <w:rsid w:val="00912AA8"/>
    <w:rsid w:val="0092420B"/>
    <w:rsid w:val="00925D18"/>
    <w:rsid w:val="00936AB8"/>
    <w:rsid w:val="00937E51"/>
    <w:rsid w:val="00941A93"/>
    <w:rsid w:val="00965832"/>
    <w:rsid w:val="0098369E"/>
    <w:rsid w:val="009849A0"/>
    <w:rsid w:val="00992E58"/>
    <w:rsid w:val="009A13C3"/>
    <w:rsid w:val="009A2091"/>
    <w:rsid w:val="009A7162"/>
    <w:rsid w:val="009B2AF9"/>
    <w:rsid w:val="009B5CE5"/>
    <w:rsid w:val="009B754A"/>
    <w:rsid w:val="009C2867"/>
    <w:rsid w:val="009D4A0B"/>
    <w:rsid w:val="009D4A85"/>
    <w:rsid w:val="009F1589"/>
    <w:rsid w:val="009F5855"/>
    <w:rsid w:val="00A01700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767F7"/>
    <w:rsid w:val="00A806EE"/>
    <w:rsid w:val="00A81A6E"/>
    <w:rsid w:val="00A844AC"/>
    <w:rsid w:val="00A9754E"/>
    <w:rsid w:val="00AA5617"/>
    <w:rsid w:val="00AB2220"/>
    <w:rsid w:val="00AB4EB5"/>
    <w:rsid w:val="00AB4EC0"/>
    <w:rsid w:val="00AC5498"/>
    <w:rsid w:val="00AC58A1"/>
    <w:rsid w:val="00AD68F5"/>
    <w:rsid w:val="00AD74D8"/>
    <w:rsid w:val="00AF4637"/>
    <w:rsid w:val="00B0713A"/>
    <w:rsid w:val="00B11C0D"/>
    <w:rsid w:val="00B1326A"/>
    <w:rsid w:val="00B133B2"/>
    <w:rsid w:val="00B36E9E"/>
    <w:rsid w:val="00B3710F"/>
    <w:rsid w:val="00B42F66"/>
    <w:rsid w:val="00B46AC5"/>
    <w:rsid w:val="00B51021"/>
    <w:rsid w:val="00B53BBE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20FE"/>
    <w:rsid w:val="00BE0211"/>
    <w:rsid w:val="00BF553B"/>
    <w:rsid w:val="00C046D8"/>
    <w:rsid w:val="00C05B7E"/>
    <w:rsid w:val="00C1617C"/>
    <w:rsid w:val="00C1731B"/>
    <w:rsid w:val="00C20DDB"/>
    <w:rsid w:val="00C26108"/>
    <w:rsid w:val="00C51155"/>
    <w:rsid w:val="00C53DB1"/>
    <w:rsid w:val="00C60E5E"/>
    <w:rsid w:val="00C62F5D"/>
    <w:rsid w:val="00C65C09"/>
    <w:rsid w:val="00C71A1D"/>
    <w:rsid w:val="00C8062B"/>
    <w:rsid w:val="00C82927"/>
    <w:rsid w:val="00C95A1F"/>
    <w:rsid w:val="00C95BB8"/>
    <w:rsid w:val="00CA5C5E"/>
    <w:rsid w:val="00CB3641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5D1A"/>
    <w:rsid w:val="00DB1DFE"/>
    <w:rsid w:val="00DB4374"/>
    <w:rsid w:val="00DB667D"/>
    <w:rsid w:val="00DC1086"/>
    <w:rsid w:val="00DC1F46"/>
    <w:rsid w:val="00DC3E08"/>
    <w:rsid w:val="00DD1E5D"/>
    <w:rsid w:val="00DD22EF"/>
    <w:rsid w:val="00DD7AD9"/>
    <w:rsid w:val="00DE3DE5"/>
    <w:rsid w:val="00DF0777"/>
    <w:rsid w:val="00DF2A7A"/>
    <w:rsid w:val="00DF2DD6"/>
    <w:rsid w:val="00DF5F5B"/>
    <w:rsid w:val="00E052F0"/>
    <w:rsid w:val="00E121A3"/>
    <w:rsid w:val="00E15C65"/>
    <w:rsid w:val="00E17C35"/>
    <w:rsid w:val="00E27C3A"/>
    <w:rsid w:val="00E31347"/>
    <w:rsid w:val="00E321D9"/>
    <w:rsid w:val="00E332DD"/>
    <w:rsid w:val="00E45C12"/>
    <w:rsid w:val="00E5477B"/>
    <w:rsid w:val="00E578EC"/>
    <w:rsid w:val="00E61C01"/>
    <w:rsid w:val="00E620D3"/>
    <w:rsid w:val="00E75538"/>
    <w:rsid w:val="00E77C39"/>
    <w:rsid w:val="00E82E0E"/>
    <w:rsid w:val="00E8605C"/>
    <w:rsid w:val="00E86E2B"/>
    <w:rsid w:val="00E9179A"/>
    <w:rsid w:val="00E94D25"/>
    <w:rsid w:val="00EA0F65"/>
    <w:rsid w:val="00EA3559"/>
    <w:rsid w:val="00EA4C94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3B4F"/>
    <w:rsid w:val="00F00932"/>
    <w:rsid w:val="00F106DC"/>
    <w:rsid w:val="00F16A09"/>
    <w:rsid w:val="00F2126C"/>
    <w:rsid w:val="00F27BE5"/>
    <w:rsid w:val="00F30D0E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6801"/>
    <w:rsid w:val="00F87434"/>
    <w:rsid w:val="00F949B8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795225-4CAA-498E-B81B-CA0990B9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3A6C-D5D0-43F8-ADCD-7C4EE32E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2225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15328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4</cp:revision>
  <cp:lastPrinted>2018-08-10T11:12:00Z</cp:lastPrinted>
  <dcterms:created xsi:type="dcterms:W3CDTF">2018-08-10T11:17:00Z</dcterms:created>
  <dcterms:modified xsi:type="dcterms:W3CDTF">2018-10-04T06:37:00Z</dcterms:modified>
</cp:coreProperties>
</file>