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E60AB" w:rsidP="00AE6D5B">
      <w:pPr>
        <w:pStyle w:val="Datum"/>
      </w:pPr>
      <w:r>
        <w:t>5.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864C2D" w:rsidP="00AE6D5B">
      <w:pPr>
        <w:pStyle w:val="Nzev"/>
      </w:pPr>
      <w:r>
        <w:t>Maloobchodní tržby rostly mírnějším tempem</w:t>
      </w:r>
    </w:p>
    <w:p w:rsidR="00377DB3" w:rsidRDefault="006E60AB" w:rsidP="00DB37B5">
      <w:pPr>
        <w:pStyle w:val="Perex"/>
        <w:jc w:val="left"/>
      </w:pPr>
      <w:r>
        <w:t xml:space="preserve">Meziročně se tržby očištěné o kalendářní vlivy v září zvýšily reálně o 2,5 %, bez očištění o 1,4 %. Tržby v maloobchodě po očištění o sezónní vlivy meziměsíčně vrostly o 0,6 %. </w:t>
      </w:r>
    </w:p>
    <w:p w:rsidR="006E60AB" w:rsidRPr="006E60AB" w:rsidRDefault="006E60AB" w:rsidP="006E60AB">
      <w:pPr>
        <w:jc w:val="left"/>
        <w:rPr>
          <w:i/>
        </w:rPr>
      </w:pPr>
      <w:r w:rsidRPr="006E60AB">
        <w:rPr>
          <w:i/>
        </w:rPr>
        <w:t>„</w:t>
      </w:r>
      <w:r w:rsidRPr="006E60AB">
        <w:rPr>
          <w:i/>
        </w:rPr>
        <w:t>Tradičně nejvyšší tempa vykazovaly internetové obchody, rostly také tržby za potřeby pro domácnost, sportovní a rekreační zboží. Pokles tržeb byl zaznamenán v prodejnách potravin,</w:t>
      </w:r>
    </w:p>
    <w:p w:rsidR="006E60AB" w:rsidRDefault="006E60AB" w:rsidP="006E60AB">
      <w:pPr>
        <w:jc w:val="left"/>
      </w:pPr>
      <w:r w:rsidRPr="006E60AB">
        <w:rPr>
          <w:i/>
        </w:rPr>
        <w:t>a to jak specializ</w:t>
      </w:r>
      <w:r w:rsidRPr="006E60AB">
        <w:rPr>
          <w:i/>
        </w:rPr>
        <w:t>ovaných, tak nespecializovaných,“</w:t>
      </w:r>
      <w:r>
        <w:t xml:space="preserve"> uvádí Marie Boušková, ředitelka odboru statistiky služeb ČSÚ.</w:t>
      </w:r>
    </w:p>
    <w:p w:rsidR="006E60AB" w:rsidRDefault="006E60AB" w:rsidP="006E60AB">
      <w:pPr>
        <w:jc w:val="left"/>
      </w:pPr>
    </w:p>
    <w:p w:rsidR="006E60AB" w:rsidRPr="006E60AB" w:rsidRDefault="006E60AB" w:rsidP="006E60AB">
      <w:pPr>
        <w:jc w:val="left"/>
        <w:rPr>
          <w:i/>
        </w:rPr>
      </w:pPr>
      <w:r w:rsidRPr="006E60AB">
        <w:rPr>
          <w:i/>
        </w:rPr>
        <w:t>„</w:t>
      </w:r>
      <w:r w:rsidRPr="006E60AB">
        <w:rPr>
          <w:i/>
        </w:rPr>
        <w:t xml:space="preserve">Tržby prodejen oděvů a obuvi byly ovlivněny jednak vysokou loňskou srovnávací základnou, </w:t>
      </w:r>
    </w:p>
    <w:p w:rsidR="00377DB3" w:rsidRDefault="006E60AB" w:rsidP="006E60AB">
      <w:pPr>
        <w:jc w:val="left"/>
      </w:pPr>
      <w:r w:rsidRPr="006E60AB">
        <w:rPr>
          <w:i/>
        </w:rPr>
        <w:t>a také počasím. Zatímco loni v září již probíhaly letní výprodeje a nakupovalo se podzimní oblečení, letošní teplé počasí spotře</w:t>
      </w:r>
      <w:r w:rsidRPr="006E60AB">
        <w:rPr>
          <w:i/>
        </w:rPr>
        <w:t>bitele k těmto nákupům nelákalo,“</w:t>
      </w:r>
      <w:r>
        <w:t xml:space="preserve"> doplňuje Boušková.</w:t>
      </w:r>
    </w:p>
    <w:p w:rsidR="006E60AB" w:rsidRDefault="006E60AB" w:rsidP="009A21E5">
      <w:pPr>
        <w:jc w:val="left"/>
      </w:pPr>
    </w:p>
    <w:p w:rsidR="001627D0" w:rsidRDefault="008575F7" w:rsidP="009A21E5">
      <w:pPr>
        <w:jc w:val="left"/>
      </w:pPr>
      <w:r>
        <w:t>D</w:t>
      </w:r>
      <w:r w:rsidR="005E4060">
        <w:t xml:space="preserve">alší aktuální </w:t>
      </w:r>
      <w:bookmarkStart w:id="0" w:name="_GoBack"/>
      <w:bookmarkEnd w:id="0"/>
      <w:r w:rsidR="005E4060">
        <w:t>údaje</w:t>
      </w:r>
      <w:r w:rsidR="001627D0">
        <w:t xml:space="preserve"> </w:t>
      </w:r>
      <w:r>
        <w:t>obsahuje vydaná</w:t>
      </w:r>
      <w:r w:rsidRPr="008575F7">
        <w:t xml:space="preserve"> </w:t>
      </w:r>
      <w:r>
        <w:t>Rychlá informace</w:t>
      </w:r>
      <w:r w:rsidR="005E4060">
        <w:t>:</w:t>
      </w:r>
      <w:r w:rsidR="00897589" w:rsidRPr="00897589">
        <w:rPr>
          <w:rFonts w:ascii="Segoe UI" w:hAnsi="Segoe UI" w:cs="Segoe UI"/>
          <w:szCs w:val="20"/>
        </w:rPr>
        <w:t xml:space="preserve"> </w:t>
      </w:r>
      <w:r w:rsidR="006E60AB" w:rsidRPr="006E60AB">
        <w:rPr>
          <w:rStyle w:val="Hypertextovodkaz"/>
          <w:rFonts w:ascii="Segoe UI" w:hAnsi="Segoe UI" w:cs="Segoe UI"/>
          <w:szCs w:val="20"/>
        </w:rPr>
        <w:t>https://www.czso.cz/csu/czso/cri/maloobchod-zari-2018</w:t>
      </w:r>
      <w:r>
        <w:t xml:space="preserve">. </w:t>
      </w:r>
    </w:p>
    <w:p w:rsidR="009A21E5" w:rsidRPr="00AC68DB" w:rsidRDefault="00AC68DB" w:rsidP="009A21E5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A7" w:rsidRDefault="005E7EA7" w:rsidP="00BA6370">
      <w:r>
        <w:separator/>
      </w:r>
    </w:p>
  </w:endnote>
  <w:endnote w:type="continuationSeparator" w:id="0">
    <w:p w:rsidR="005E7EA7" w:rsidRDefault="005E7E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37C5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37C5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A7" w:rsidRDefault="005E7EA7" w:rsidP="00BA6370">
      <w:r>
        <w:separator/>
      </w:r>
    </w:p>
  </w:footnote>
  <w:footnote w:type="continuationSeparator" w:id="0">
    <w:p w:rsidR="005E7EA7" w:rsidRDefault="005E7E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27D0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B67F8"/>
    <w:rsid w:val="002D6A6C"/>
    <w:rsid w:val="00322412"/>
    <w:rsid w:val="003301A3"/>
    <w:rsid w:val="0033176A"/>
    <w:rsid w:val="0035578A"/>
    <w:rsid w:val="0036777B"/>
    <w:rsid w:val="00377DB3"/>
    <w:rsid w:val="0038282A"/>
    <w:rsid w:val="00397580"/>
    <w:rsid w:val="003A1794"/>
    <w:rsid w:val="003A45C8"/>
    <w:rsid w:val="003B60EC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E7EA7"/>
    <w:rsid w:val="005F1301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6E60AB"/>
    <w:rsid w:val="006F6E76"/>
    <w:rsid w:val="0070329F"/>
    <w:rsid w:val="00707F7D"/>
    <w:rsid w:val="00717EC5"/>
    <w:rsid w:val="00737B80"/>
    <w:rsid w:val="007A57F2"/>
    <w:rsid w:val="007B1333"/>
    <w:rsid w:val="007E0B25"/>
    <w:rsid w:val="007F015C"/>
    <w:rsid w:val="007F4AEB"/>
    <w:rsid w:val="007F75B2"/>
    <w:rsid w:val="008043C4"/>
    <w:rsid w:val="0081544C"/>
    <w:rsid w:val="00831B1B"/>
    <w:rsid w:val="00845687"/>
    <w:rsid w:val="00846A25"/>
    <w:rsid w:val="008575F7"/>
    <w:rsid w:val="00861D0E"/>
    <w:rsid w:val="00864C2D"/>
    <w:rsid w:val="00867569"/>
    <w:rsid w:val="00897589"/>
    <w:rsid w:val="008A750A"/>
    <w:rsid w:val="008C384C"/>
    <w:rsid w:val="008D0F11"/>
    <w:rsid w:val="008F35B4"/>
    <w:rsid w:val="008F73B4"/>
    <w:rsid w:val="00922EF5"/>
    <w:rsid w:val="00930936"/>
    <w:rsid w:val="00937C56"/>
    <w:rsid w:val="0094402F"/>
    <w:rsid w:val="00960418"/>
    <w:rsid w:val="009668FF"/>
    <w:rsid w:val="00977929"/>
    <w:rsid w:val="009A21E5"/>
    <w:rsid w:val="009B55B1"/>
    <w:rsid w:val="009F261B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708A3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37B5"/>
    <w:rsid w:val="00DF0058"/>
    <w:rsid w:val="00DF47FE"/>
    <w:rsid w:val="00E2374E"/>
    <w:rsid w:val="00E2591B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E2740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D5E8-684F-420E-AB5A-6C5CC30C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4</cp:revision>
  <cp:lastPrinted>2018-10-29T11:02:00Z</cp:lastPrinted>
  <dcterms:created xsi:type="dcterms:W3CDTF">2018-11-02T12:22:00Z</dcterms:created>
  <dcterms:modified xsi:type="dcterms:W3CDTF">2018-11-02T12:24:00Z</dcterms:modified>
</cp:coreProperties>
</file>