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A53C99" w:rsidP="00FC7194">
      <w:pPr>
        <w:pStyle w:val="Datum"/>
      </w:pPr>
      <w:r>
        <w:t>29</w:t>
      </w:r>
      <w:r w:rsidR="000775E2">
        <w:t xml:space="preserve">. </w:t>
      </w:r>
      <w:r>
        <w:t>6</w:t>
      </w:r>
      <w:r w:rsidR="000775E2">
        <w:t>. 20</w:t>
      </w:r>
      <w:r w:rsidR="006301DA">
        <w:t>20</w:t>
      </w:r>
    </w:p>
    <w:p w:rsidR="00FC7194" w:rsidRPr="00032806" w:rsidRDefault="005D0CF2" w:rsidP="00FC7194">
      <w:pPr>
        <w:pStyle w:val="Nzev"/>
      </w:pPr>
      <w:r>
        <w:t>P</w:t>
      </w:r>
      <w:r w:rsidR="00A53C99">
        <w:t xml:space="preserve">racovní neschopnost </w:t>
      </w:r>
      <w:r w:rsidR="007722F2">
        <w:t>v </w:t>
      </w:r>
      <w:r w:rsidR="00EA2D8A">
        <w:t>Moravskoslezském kraji v roce</w:t>
      </w:r>
      <w:r w:rsidR="006301DA">
        <w:t> 2019</w:t>
      </w:r>
    </w:p>
    <w:p w:rsidR="00FC7194" w:rsidRPr="005A73D2" w:rsidRDefault="00A53C99" w:rsidP="00FC7194">
      <w:pPr>
        <w:pStyle w:val="Perex"/>
      </w:pPr>
      <w:r w:rsidRPr="005A73D2">
        <w:rPr>
          <w:bCs/>
          <w:szCs w:val="20"/>
        </w:rPr>
        <w:t>V Moravskoslezském kraji bylo v roce</w:t>
      </w:r>
      <w:r w:rsidR="00DA093A" w:rsidRPr="005A73D2">
        <w:rPr>
          <w:bCs/>
          <w:szCs w:val="20"/>
        </w:rPr>
        <w:t> 201</w:t>
      </w:r>
      <w:r w:rsidR="00156FAB" w:rsidRPr="005A73D2">
        <w:rPr>
          <w:bCs/>
          <w:szCs w:val="20"/>
        </w:rPr>
        <w:t>9</w:t>
      </w:r>
      <w:r w:rsidRPr="005A73D2">
        <w:rPr>
          <w:bCs/>
          <w:szCs w:val="20"/>
        </w:rPr>
        <w:t xml:space="preserve"> hlášeno </w:t>
      </w:r>
      <w:r w:rsidR="00156FAB" w:rsidRPr="005A73D2">
        <w:rPr>
          <w:bCs/>
          <w:szCs w:val="20"/>
        </w:rPr>
        <w:t>205,2</w:t>
      </w:r>
      <w:r w:rsidR="00DA093A" w:rsidRPr="005A73D2">
        <w:rPr>
          <w:bCs/>
          <w:szCs w:val="20"/>
        </w:rPr>
        <w:t> tis.</w:t>
      </w:r>
      <w:r w:rsidRPr="005A73D2">
        <w:rPr>
          <w:bCs/>
          <w:szCs w:val="20"/>
        </w:rPr>
        <w:t xml:space="preserve"> nových případů dočasné pracovní neschopnosti, což znamenalo meziročně nárůst o </w:t>
      </w:r>
      <w:r w:rsidR="00156FAB" w:rsidRPr="005A73D2">
        <w:rPr>
          <w:bCs/>
          <w:szCs w:val="20"/>
        </w:rPr>
        <w:t xml:space="preserve">více </w:t>
      </w:r>
      <w:r w:rsidR="005A6971">
        <w:rPr>
          <w:bCs/>
          <w:szCs w:val="20"/>
        </w:rPr>
        <w:t>než</w:t>
      </w:r>
      <w:r w:rsidR="00156FAB" w:rsidRPr="005A73D2">
        <w:rPr>
          <w:bCs/>
          <w:szCs w:val="20"/>
        </w:rPr>
        <w:t xml:space="preserve"> 7</w:t>
      </w:r>
      <w:r w:rsidR="00DA093A" w:rsidRPr="005A73D2">
        <w:rPr>
          <w:bCs/>
          <w:szCs w:val="20"/>
        </w:rPr>
        <w:t> tis.</w:t>
      </w:r>
      <w:r w:rsidRPr="005A73D2">
        <w:rPr>
          <w:bCs/>
          <w:szCs w:val="20"/>
        </w:rPr>
        <w:t xml:space="preserve"> případů. </w:t>
      </w:r>
      <w:r w:rsidR="00156FAB" w:rsidRPr="005A73D2">
        <w:rPr>
          <w:bCs/>
          <w:szCs w:val="20"/>
        </w:rPr>
        <w:t xml:space="preserve">Také </w:t>
      </w:r>
      <w:r w:rsidRPr="005A73D2">
        <w:rPr>
          <w:bCs/>
          <w:szCs w:val="20"/>
        </w:rPr>
        <w:t xml:space="preserve">se </w:t>
      </w:r>
      <w:r w:rsidR="00156FAB" w:rsidRPr="005A73D2">
        <w:rPr>
          <w:bCs/>
          <w:szCs w:val="20"/>
        </w:rPr>
        <w:t>prodloužila</w:t>
      </w:r>
      <w:r w:rsidRPr="005A73D2">
        <w:rPr>
          <w:bCs/>
          <w:szCs w:val="20"/>
        </w:rPr>
        <w:t xml:space="preserve"> průměrná doba trvání jednoho případu dočasné </w:t>
      </w:r>
      <w:r w:rsidR="005A6971">
        <w:rPr>
          <w:bCs/>
          <w:szCs w:val="20"/>
        </w:rPr>
        <w:t>pracovní neschopnosti o </w:t>
      </w:r>
      <w:r w:rsidR="00B125F1" w:rsidRPr="005A73D2">
        <w:rPr>
          <w:bCs/>
          <w:szCs w:val="20"/>
        </w:rPr>
        <w:t>1,</w:t>
      </w:r>
      <w:r w:rsidR="00156FAB" w:rsidRPr="005A73D2">
        <w:rPr>
          <w:bCs/>
          <w:szCs w:val="20"/>
        </w:rPr>
        <w:t>4</w:t>
      </w:r>
      <w:r w:rsidR="00B125F1" w:rsidRPr="005A73D2">
        <w:rPr>
          <w:bCs/>
          <w:szCs w:val="20"/>
        </w:rPr>
        <w:t> dne</w:t>
      </w:r>
      <w:r w:rsidRPr="005A73D2">
        <w:rPr>
          <w:bCs/>
          <w:szCs w:val="20"/>
        </w:rPr>
        <w:t xml:space="preserve"> na hodnotu 4</w:t>
      </w:r>
      <w:r w:rsidR="00156FAB" w:rsidRPr="005A73D2">
        <w:rPr>
          <w:bCs/>
          <w:szCs w:val="20"/>
        </w:rPr>
        <w:t>8,7</w:t>
      </w:r>
      <w:r w:rsidR="00DA093A" w:rsidRPr="005A73D2">
        <w:rPr>
          <w:bCs/>
          <w:szCs w:val="20"/>
        </w:rPr>
        <w:t> </w:t>
      </w:r>
      <w:r w:rsidR="005A6971">
        <w:rPr>
          <w:bCs/>
          <w:szCs w:val="20"/>
        </w:rPr>
        <w:t>dne</w:t>
      </w:r>
      <w:r w:rsidRPr="005A73D2">
        <w:rPr>
          <w:bCs/>
          <w:szCs w:val="20"/>
        </w:rPr>
        <w:t>. Denně stonalo v průměru 2</w:t>
      </w:r>
      <w:r w:rsidR="00A8240F" w:rsidRPr="005A73D2">
        <w:rPr>
          <w:bCs/>
          <w:szCs w:val="20"/>
        </w:rPr>
        <w:t>7,4</w:t>
      </w:r>
      <w:r w:rsidR="00DA093A" w:rsidRPr="005A73D2">
        <w:rPr>
          <w:bCs/>
          <w:szCs w:val="20"/>
        </w:rPr>
        <w:t> tis.</w:t>
      </w:r>
      <w:r w:rsidRPr="005A73D2">
        <w:rPr>
          <w:bCs/>
          <w:szCs w:val="20"/>
        </w:rPr>
        <w:t xml:space="preserve"> osob.</w:t>
      </w:r>
    </w:p>
    <w:p w:rsidR="00EA2D8A" w:rsidRPr="005A73D2" w:rsidRDefault="005761D9" w:rsidP="00EA2D8A">
      <w:r w:rsidRPr="005761D9">
        <w:rPr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1257300</wp:posOffset>
            </wp:positionH>
            <wp:positionV relativeFrom="margin">
              <wp:posOffset>3499485</wp:posOffset>
            </wp:positionV>
            <wp:extent cx="5400000" cy="396360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99" w:rsidRPr="005A73D2">
        <w:rPr>
          <w:szCs w:val="20"/>
        </w:rPr>
        <w:t>V Moravskoslezském kraji bylo v roce</w:t>
      </w:r>
      <w:r w:rsidR="00DA093A" w:rsidRPr="005A73D2">
        <w:rPr>
          <w:szCs w:val="20"/>
        </w:rPr>
        <w:t> 201</w:t>
      </w:r>
      <w:r w:rsidR="00156FAB" w:rsidRPr="005A73D2">
        <w:rPr>
          <w:szCs w:val="20"/>
        </w:rPr>
        <w:t>9</w:t>
      </w:r>
      <w:r w:rsidR="00A53C99" w:rsidRPr="005A73D2">
        <w:rPr>
          <w:szCs w:val="20"/>
        </w:rPr>
        <w:t xml:space="preserve"> v průměru evidováno celkem </w:t>
      </w:r>
      <w:r w:rsidR="00A53C99" w:rsidRPr="005A73D2">
        <w:rPr>
          <w:b/>
          <w:bCs/>
          <w:szCs w:val="20"/>
        </w:rPr>
        <w:t>47</w:t>
      </w:r>
      <w:r w:rsidR="00156FAB" w:rsidRPr="005A73D2">
        <w:rPr>
          <w:b/>
          <w:bCs/>
          <w:szCs w:val="20"/>
        </w:rPr>
        <w:t>6</w:t>
      </w:r>
      <w:r w:rsidR="00A53C99" w:rsidRPr="005A73D2">
        <w:rPr>
          <w:b/>
          <w:bCs/>
          <w:szCs w:val="20"/>
        </w:rPr>
        <w:t>,</w:t>
      </w:r>
      <w:r w:rsidR="00156FAB" w:rsidRPr="005A73D2">
        <w:rPr>
          <w:b/>
          <w:bCs/>
          <w:szCs w:val="20"/>
        </w:rPr>
        <w:t>2</w:t>
      </w:r>
      <w:r w:rsidR="00DA093A" w:rsidRPr="005A73D2">
        <w:rPr>
          <w:b/>
          <w:bCs/>
          <w:szCs w:val="20"/>
        </w:rPr>
        <w:t> tis.</w:t>
      </w:r>
      <w:r w:rsidR="00A53C99" w:rsidRPr="005A73D2">
        <w:rPr>
          <w:b/>
          <w:bCs/>
          <w:szCs w:val="20"/>
        </w:rPr>
        <w:t xml:space="preserve"> </w:t>
      </w:r>
      <w:proofErr w:type="spellStart"/>
      <w:r w:rsidR="00A53C99" w:rsidRPr="005A73D2">
        <w:rPr>
          <w:rStyle w:val="spelle"/>
          <w:b/>
          <w:bCs/>
          <w:szCs w:val="20"/>
        </w:rPr>
        <w:t>nemocensky</w:t>
      </w:r>
      <w:proofErr w:type="spellEnd"/>
      <w:r w:rsidR="00A53C99" w:rsidRPr="005A73D2">
        <w:rPr>
          <w:b/>
          <w:bCs/>
          <w:szCs w:val="20"/>
        </w:rPr>
        <w:t xml:space="preserve"> pojištěnýc</w:t>
      </w:r>
      <w:bookmarkStart w:id="0" w:name="_GoBack"/>
      <w:bookmarkEnd w:id="0"/>
      <w:r w:rsidR="00A53C99" w:rsidRPr="005A73D2">
        <w:rPr>
          <w:b/>
          <w:bCs/>
          <w:szCs w:val="20"/>
        </w:rPr>
        <w:t>h osob</w:t>
      </w:r>
      <w:r w:rsidR="00A53C99" w:rsidRPr="005A73D2">
        <w:rPr>
          <w:szCs w:val="20"/>
        </w:rPr>
        <w:t>, což je o </w:t>
      </w:r>
      <w:r w:rsidR="00156FAB" w:rsidRPr="005A73D2">
        <w:rPr>
          <w:szCs w:val="20"/>
        </w:rPr>
        <w:t>2,4</w:t>
      </w:r>
      <w:r w:rsidR="00DA093A" w:rsidRPr="005A73D2">
        <w:rPr>
          <w:szCs w:val="20"/>
        </w:rPr>
        <w:t> tis.</w:t>
      </w:r>
      <w:r w:rsidR="00A53C99" w:rsidRPr="005A73D2">
        <w:rPr>
          <w:szCs w:val="20"/>
        </w:rPr>
        <w:t xml:space="preserve"> osob (o </w:t>
      </w:r>
      <w:r w:rsidR="00156FAB" w:rsidRPr="005A73D2">
        <w:rPr>
          <w:szCs w:val="20"/>
        </w:rPr>
        <w:t>0,5</w:t>
      </w:r>
      <w:r w:rsidR="00A53C99" w:rsidRPr="005A73D2">
        <w:rPr>
          <w:szCs w:val="20"/>
        </w:rPr>
        <w:t xml:space="preserve"> %) </w:t>
      </w:r>
      <w:r w:rsidR="00156FAB" w:rsidRPr="005A73D2">
        <w:rPr>
          <w:szCs w:val="20"/>
        </w:rPr>
        <w:t>méně</w:t>
      </w:r>
      <w:r w:rsidR="00A53C99" w:rsidRPr="005A73D2">
        <w:rPr>
          <w:szCs w:val="20"/>
        </w:rPr>
        <w:t xml:space="preserve"> než v roce</w:t>
      </w:r>
      <w:r w:rsidR="00DA093A" w:rsidRPr="005A73D2">
        <w:rPr>
          <w:szCs w:val="20"/>
        </w:rPr>
        <w:t> 201</w:t>
      </w:r>
      <w:r w:rsidR="00156FAB" w:rsidRPr="005A73D2">
        <w:rPr>
          <w:szCs w:val="20"/>
        </w:rPr>
        <w:t>8</w:t>
      </w:r>
      <w:r w:rsidR="00A53C99" w:rsidRPr="005A73D2">
        <w:rPr>
          <w:szCs w:val="20"/>
        </w:rPr>
        <w:t xml:space="preserve">. Tento počet pojištěnců představoval </w:t>
      </w:r>
      <w:r w:rsidR="005A6971">
        <w:rPr>
          <w:szCs w:val="20"/>
        </w:rPr>
        <w:t xml:space="preserve">přibližně </w:t>
      </w:r>
      <w:r w:rsidR="00A53C99" w:rsidRPr="005A73D2">
        <w:rPr>
          <w:szCs w:val="20"/>
        </w:rPr>
        <w:t>10% podíl na republikové hodnotě. Ve srovnání</w:t>
      </w:r>
      <w:r w:rsidR="005A6971">
        <w:rPr>
          <w:szCs w:val="20"/>
        </w:rPr>
        <w:t xml:space="preserve"> s ostatními kraji to byl 3. </w:t>
      </w:r>
      <w:r w:rsidR="00A53C99" w:rsidRPr="005A73D2">
        <w:rPr>
          <w:szCs w:val="20"/>
        </w:rPr>
        <w:t>nejvyšší podíl za hlavním městem Prahou (26,</w:t>
      </w:r>
      <w:r w:rsidR="005A6971">
        <w:rPr>
          <w:szCs w:val="20"/>
        </w:rPr>
        <w:t>7</w:t>
      </w:r>
      <w:r w:rsidR="00A53C99" w:rsidRPr="005A73D2">
        <w:rPr>
          <w:szCs w:val="20"/>
        </w:rPr>
        <w:t> %) a Jihomoravským krajem (10,</w:t>
      </w:r>
      <w:r w:rsidR="00A8240F" w:rsidRPr="005A73D2">
        <w:rPr>
          <w:szCs w:val="20"/>
        </w:rPr>
        <w:t>7</w:t>
      </w:r>
      <w:r w:rsidR="00A53C99" w:rsidRPr="005A73D2">
        <w:rPr>
          <w:szCs w:val="20"/>
        </w:rPr>
        <w:t xml:space="preserve"> %). Velmi vysoký počet pojištěnců v Praze </w:t>
      </w:r>
      <w:r w:rsidR="00A53C99" w:rsidRPr="005A73D2">
        <w:t>je zapříčiněn zejména skutečností, že data v krajském třídění jsou zpracována podle sídla zaměstnavatele, resp. jeho mzdové účtárny, a není výjimkou, že velký počet firem má své sídlo v Praze a působí v jiných regionech či dokonce republikově. Svou roli zde bezesporu sehrála i dojížďka Středočechů za prací do hlavního města, o čemž svědčí až čtvrtá příčka Středočeského kraje s</w:t>
      </w:r>
      <w:r w:rsidR="00A8240F" w:rsidRPr="005A73D2">
        <w:t> </w:t>
      </w:r>
      <w:r w:rsidR="00A53C99" w:rsidRPr="005A73D2">
        <w:t>4</w:t>
      </w:r>
      <w:r w:rsidR="00A8240F" w:rsidRPr="005A73D2">
        <w:t>52,4</w:t>
      </w:r>
      <w:r w:rsidR="00DA093A" w:rsidRPr="005A73D2">
        <w:t> tis.</w:t>
      </w:r>
      <w:r w:rsidR="00A53C99" w:rsidRPr="005A73D2">
        <w:t xml:space="preserve"> </w:t>
      </w:r>
      <w:proofErr w:type="spellStart"/>
      <w:r w:rsidR="00A53C99" w:rsidRPr="005A73D2">
        <w:t>nemocensky</w:t>
      </w:r>
      <w:proofErr w:type="spellEnd"/>
      <w:r w:rsidR="00A53C99" w:rsidRPr="005A73D2">
        <w:t xml:space="preserve"> </w:t>
      </w:r>
      <w:r w:rsidR="00FD2BB3" w:rsidRPr="005A73D2">
        <w:lastRenderedPageBreak/>
        <w:t>p</w:t>
      </w:r>
      <w:r w:rsidR="00A53C99" w:rsidRPr="005A73D2">
        <w:t>ojištěných osob (</w:t>
      </w:r>
      <w:r w:rsidR="005A6971" w:rsidRPr="005A73D2">
        <w:t xml:space="preserve">podíl </w:t>
      </w:r>
      <w:r w:rsidR="00A53C99" w:rsidRPr="005A73D2">
        <w:t>9,</w:t>
      </w:r>
      <w:r w:rsidR="005A6971">
        <w:t>6 </w:t>
      </w:r>
      <w:r w:rsidR="00A53C99" w:rsidRPr="005A73D2">
        <w:t>%). V rámci okresů Moravskoslezského kraje se meziročně zvýšil počet pojištěnců ve</w:t>
      </w:r>
      <w:r w:rsidR="005A6971">
        <w:t xml:space="preserve"> Frýdku-Místku a </w:t>
      </w:r>
      <w:r w:rsidR="00ED6BEA" w:rsidRPr="005A73D2">
        <w:t>Nov</w:t>
      </w:r>
      <w:r w:rsidR="005A6971">
        <w:t>é</w:t>
      </w:r>
      <w:r w:rsidR="007B4B02">
        <w:t>m</w:t>
      </w:r>
      <w:r w:rsidR="00ED6BEA" w:rsidRPr="005A73D2">
        <w:t xml:space="preserve"> Jičín</w:t>
      </w:r>
      <w:r w:rsidR="005A6971">
        <w:t>ě</w:t>
      </w:r>
      <w:r w:rsidR="00A53C99" w:rsidRPr="005A73D2">
        <w:t>.</w:t>
      </w:r>
      <w:r w:rsidR="00B92E08" w:rsidRPr="005A73D2">
        <w:rPr>
          <w:noProof/>
          <w:spacing w:val="-1"/>
          <w:lang w:eastAsia="cs-CZ"/>
        </w:rPr>
        <w:t xml:space="preserve"> </w:t>
      </w:r>
    </w:p>
    <w:p w:rsidR="000C29D6" w:rsidRPr="005A73D2" w:rsidRDefault="000C29D6" w:rsidP="00EA2D8A">
      <w:pPr>
        <w:rPr>
          <w:spacing w:val="-1"/>
        </w:rPr>
      </w:pPr>
    </w:p>
    <w:p w:rsidR="00CC7101" w:rsidRPr="005A73D2" w:rsidRDefault="00A53C99" w:rsidP="00CC7101">
      <w:pPr>
        <w:rPr>
          <w:rFonts w:cs="Arial"/>
          <w:szCs w:val="20"/>
        </w:rPr>
      </w:pPr>
      <w:r w:rsidRPr="005A73D2">
        <w:rPr>
          <w:b/>
          <w:bCs/>
          <w:szCs w:val="20"/>
        </w:rPr>
        <w:t xml:space="preserve">Celkový počet nově hlášených případů dočasné pracovní neschopnosti </w:t>
      </w:r>
      <w:r w:rsidR="007B4B02">
        <w:rPr>
          <w:b/>
          <w:bCs/>
          <w:szCs w:val="20"/>
        </w:rPr>
        <w:t xml:space="preserve">pro nemoc a úraz </w:t>
      </w:r>
      <w:r w:rsidRPr="005A73D2">
        <w:rPr>
          <w:szCs w:val="20"/>
        </w:rPr>
        <w:t>vzrostl v Moravskoslezském kraji z</w:t>
      </w:r>
      <w:r w:rsidR="007B4B02">
        <w:rPr>
          <w:szCs w:val="20"/>
        </w:rPr>
        <w:t>e</w:t>
      </w:r>
      <w:r w:rsidRPr="005A73D2">
        <w:rPr>
          <w:szCs w:val="20"/>
        </w:rPr>
        <w:t> </w:t>
      </w:r>
      <w:r w:rsidR="00ED6BEA" w:rsidRPr="005A73D2">
        <w:rPr>
          <w:szCs w:val="20"/>
        </w:rPr>
        <w:t>198,1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v roce</w:t>
      </w:r>
      <w:r w:rsidR="00DA093A" w:rsidRPr="005A73D2">
        <w:rPr>
          <w:szCs w:val="20"/>
        </w:rPr>
        <w:t> 201</w:t>
      </w:r>
      <w:r w:rsidR="00ED6BEA" w:rsidRPr="005A73D2">
        <w:rPr>
          <w:szCs w:val="20"/>
        </w:rPr>
        <w:t>8</w:t>
      </w:r>
      <w:r w:rsidRPr="005A73D2">
        <w:rPr>
          <w:szCs w:val="20"/>
        </w:rPr>
        <w:t xml:space="preserve"> na </w:t>
      </w:r>
      <w:r w:rsidR="00ED6BEA" w:rsidRPr="005A73D2">
        <w:rPr>
          <w:szCs w:val="20"/>
        </w:rPr>
        <w:t>205,2</w:t>
      </w:r>
      <w:r w:rsidR="007B4B02">
        <w:rPr>
          <w:szCs w:val="20"/>
        </w:rPr>
        <w:t> </w:t>
      </w:r>
      <w:r w:rsidR="00DA093A" w:rsidRPr="005A73D2">
        <w:rPr>
          <w:szCs w:val="20"/>
        </w:rPr>
        <w:t>tis.</w:t>
      </w:r>
      <w:r w:rsidRPr="005A73D2">
        <w:rPr>
          <w:szCs w:val="20"/>
        </w:rPr>
        <w:t xml:space="preserve"> v roce</w:t>
      </w:r>
      <w:r w:rsidR="00DA093A" w:rsidRPr="005A73D2">
        <w:rPr>
          <w:szCs w:val="20"/>
        </w:rPr>
        <w:t> 201</w:t>
      </w:r>
      <w:r w:rsidR="00ED6BEA" w:rsidRPr="005A73D2">
        <w:rPr>
          <w:szCs w:val="20"/>
        </w:rPr>
        <w:t>9</w:t>
      </w:r>
      <w:r w:rsidR="004B66CF">
        <w:rPr>
          <w:szCs w:val="20"/>
        </w:rPr>
        <w:t>, tj. </w:t>
      </w:r>
      <w:r w:rsidR="00DA093A" w:rsidRPr="005A73D2">
        <w:rPr>
          <w:szCs w:val="20"/>
        </w:rPr>
        <w:t>o </w:t>
      </w:r>
      <w:r w:rsidR="00ED6BEA" w:rsidRPr="005A73D2">
        <w:rPr>
          <w:szCs w:val="20"/>
        </w:rPr>
        <w:t>3,</w:t>
      </w:r>
      <w:r w:rsidR="007B4B02">
        <w:rPr>
          <w:szCs w:val="20"/>
        </w:rPr>
        <w:t>5</w:t>
      </w:r>
      <w:r w:rsidRPr="005A73D2">
        <w:rPr>
          <w:szCs w:val="20"/>
        </w:rPr>
        <w:t xml:space="preserve"> %. K navýšení nově hlášených </w:t>
      </w:r>
      <w:r w:rsidR="00D750D2" w:rsidRPr="005A73D2">
        <w:rPr>
          <w:szCs w:val="20"/>
        </w:rPr>
        <w:t>případů došlo ve všech krajích Č</w:t>
      </w:r>
      <w:r w:rsidRPr="005A73D2">
        <w:rPr>
          <w:szCs w:val="20"/>
        </w:rPr>
        <w:t>eské republiky, nejvyšší meziroční nárůst nově hlášených případů (o </w:t>
      </w:r>
      <w:r w:rsidR="00011867" w:rsidRPr="005A73D2">
        <w:rPr>
          <w:szCs w:val="20"/>
        </w:rPr>
        <w:t>6,3</w:t>
      </w:r>
      <w:r w:rsidRPr="005A73D2">
        <w:rPr>
          <w:szCs w:val="20"/>
        </w:rPr>
        <w:t> %) zaznamenali v</w:t>
      </w:r>
      <w:r w:rsidR="00011867" w:rsidRPr="005A73D2">
        <w:rPr>
          <w:szCs w:val="20"/>
        </w:rPr>
        <w:t>e</w:t>
      </w:r>
      <w:r w:rsidRPr="005A73D2">
        <w:rPr>
          <w:szCs w:val="20"/>
        </w:rPr>
        <w:t> </w:t>
      </w:r>
      <w:r w:rsidR="00011867" w:rsidRPr="005A73D2">
        <w:rPr>
          <w:szCs w:val="20"/>
        </w:rPr>
        <w:t>Zlínském</w:t>
      </w:r>
      <w:r w:rsidRPr="005A73D2">
        <w:rPr>
          <w:szCs w:val="20"/>
        </w:rPr>
        <w:t xml:space="preserve"> kraji</w:t>
      </w:r>
      <w:r w:rsidR="00DE3F95" w:rsidRPr="005A73D2">
        <w:rPr>
          <w:szCs w:val="20"/>
        </w:rPr>
        <w:t xml:space="preserve">, </w:t>
      </w:r>
      <w:r w:rsidR="007B4B02">
        <w:rPr>
          <w:szCs w:val="20"/>
        </w:rPr>
        <w:t>naopak nejmenší navýšení vykázali</w:t>
      </w:r>
      <w:r w:rsidR="00DE3F95" w:rsidRPr="005A73D2">
        <w:rPr>
          <w:szCs w:val="20"/>
        </w:rPr>
        <w:t xml:space="preserve"> v Karlovarském (o</w:t>
      </w:r>
      <w:r w:rsidR="007B4B02">
        <w:rPr>
          <w:szCs w:val="20"/>
        </w:rPr>
        <w:t> 0,6 </w:t>
      </w:r>
      <w:r w:rsidR="00DE3F95" w:rsidRPr="005A73D2">
        <w:rPr>
          <w:szCs w:val="20"/>
        </w:rPr>
        <w:t>%)</w:t>
      </w:r>
      <w:r w:rsidR="007B4B02">
        <w:rPr>
          <w:szCs w:val="20"/>
        </w:rPr>
        <w:t xml:space="preserve"> a Plzeňském kraji </w:t>
      </w:r>
      <w:r w:rsidR="007B4B02" w:rsidRPr="005A73D2">
        <w:rPr>
          <w:szCs w:val="20"/>
        </w:rPr>
        <w:t>(o</w:t>
      </w:r>
      <w:r w:rsidR="007B4B02">
        <w:rPr>
          <w:szCs w:val="20"/>
        </w:rPr>
        <w:t> 0,8 </w:t>
      </w:r>
      <w:r w:rsidR="007B4B02" w:rsidRPr="005A73D2">
        <w:rPr>
          <w:szCs w:val="20"/>
        </w:rPr>
        <w:t>%)</w:t>
      </w:r>
      <w:r w:rsidRPr="005A73D2">
        <w:rPr>
          <w:szCs w:val="20"/>
        </w:rPr>
        <w:t>. V celkovém počtu nově hlášených případů bylo 1</w:t>
      </w:r>
      <w:r w:rsidR="00DE3F95" w:rsidRPr="005A73D2">
        <w:rPr>
          <w:szCs w:val="20"/>
        </w:rPr>
        <w:t>82,6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případů dočasné pracovní neschopnosti pro nemoc (8</w:t>
      </w:r>
      <w:r w:rsidR="003A24DE" w:rsidRPr="005A73D2">
        <w:rPr>
          <w:szCs w:val="20"/>
        </w:rPr>
        <w:t>9</w:t>
      </w:r>
      <w:r w:rsidRPr="005A73D2">
        <w:rPr>
          <w:szCs w:val="20"/>
        </w:rPr>
        <w:t>,</w:t>
      </w:r>
      <w:r w:rsidR="003A24DE" w:rsidRPr="005A73D2">
        <w:rPr>
          <w:szCs w:val="20"/>
        </w:rPr>
        <w:t>0</w:t>
      </w:r>
      <w:r w:rsidRPr="005A73D2">
        <w:rPr>
          <w:szCs w:val="20"/>
        </w:rPr>
        <w:t> % všech případů pracovní neschopnosti), 4,</w:t>
      </w:r>
      <w:r w:rsidR="003A24DE" w:rsidRPr="005A73D2">
        <w:rPr>
          <w:szCs w:val="20"/>
        </w:rPr>
        <w:t>4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případů pro pracovní úraz (2,</w:t>
      </w:r>
      <w:r w:rsidR="003A24DE" w:rsidRPr="005A73D2">
        <w:rPr>
          <w:szCs w:val="20"/>
        </w:rPr>
        <w:t>2</w:t>
      </w:r>
      <w:r w:rsidRPr="005A73D2">
        <w:rPr>
          <w:szCs w:val="20"/>
        </w:rPr>
        <w:t> %) a 1</w:t>
      </w:r>
      <w:r w:rsidR="003A24DE" w:rsidRPr="005A73D2">
        <w:rPr>
          <w:szCs w:val="20"/>
        </w:rPr>
        <w:t>8,1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případů ostatních úrazů (8,8 %). Počet případů dočasné pracovní neschopnosti pro nemoc meziročně vzrostl v Moravskoslezském kraji o </w:t>
      </w:r>
      <w:r w:rsidR="007B4B02">
        <w:rPr>
          <w:szCs w:val="20"/>
        </w:rPr>
        <w:t>6,6</w:t>
      </w:r>
      <w:r w:rsidR="00DA093A" w:rsidRPr="005A73D2">
        <w:rPr>
          <w:szCs w:val="20"/>
        </w:rPr>
        <w:t> tis.</w:t>
      </w:r>
      <w:r w:rsidR="004B66CF">
        <w:rPr>
          <w:szCs w:val="20"/>
        </w:rPr>
        <w:t>, tj. </w:t>
      </w:r>
      <w:r w:rsidRPr="005A73D2">
        <w:rPr>
          <w:szCs w:val="20"/>
        </w:rPr>
        <w:t>o </w:t>
      </w:r>
      <w:r w:rsidR="003A24DE" w:rsidRPr="005A73D2">
        <w:rPr>
          <w:szCs w:val="20"/>
        </w:rPr>
        <w:t>3,</w:t>
      </w:r>
      <w:r w:rsidR="007B4B02">
        <w:rPr>
          <w:szCs w:val="20"/>
        </w:rPr>
        <w:t>8 </w:t>
      </w:r>
      <w:r w:rsidRPr="005A73D2">
        <w:rPr>
          <w:szCs w:val="20"/>
        </w:rPr>
        <w:t xml:space="preserve"> %. </w:t>
      </w:r>
      <w:r w:rsidR="00D750D2" w:rsidRPr="005A73D2">
        <w:rPr>
          <w:szCs w:val="20"/>
        </w:rPr>
        <w:t xml:space="preserve">Ve všech okresech </w:t>
      </w:r>
      <w:r w:rsidRPr="005A73D2">
        <w:rPr>
          <w:szCs w:val="20"/>
        </w:rPr>
        <w:t>Moravskoslezského kraje došlo ve srovnání s rokem</w:t>
      </w:r>
      <w:r w:rsidR="00DA093A" w:rsidRPr="005A73D2">
        <w:rPr>
          <w:szCs w:val="20"/>
        </w:rPr>
        <w:t> 201</w:t>
      </w:r>
      <w:r w:rsidR="003A24DE" w:rsidRPr="005A73D2">
        <w:rPr>
          <w:szCs w:val="20"/>
        </w:rPr>
        <w:t>8</w:t>
      </w:r>
      <w:r w:rsidRPr="005A73D2">
        <w:rPr>
          <w:szCs w:val="20"/>
        </w:rPr>
        <w:t xml:space="preserve"> ke zvýšení počtu nově hlášených případů dočasné pracovní neschopnosti</w:t>
      </w:r>
      <w:r w:rsidR="007B4B02">
        <w:rPr>
          <w:szCs w:val="20"/>
        </w:rPr>
        <w:t xml:space="preserve"> pro nemoc </w:t>
      </w:r>
      <w:r w:rsidR="00BA3D2F">
        <w:rPr>
          <w:szCs w:val="20"/>
        </w:rPr>
        <w:t>a </w:t>
      </w:r>
      <w:r w:rsidR="007B4B02">
        <w:rPr>
          <w:szCs w:val="20"/>
        </w:rPr>
        <w:t>úraz</w:t>
      </w:r>
      <w:r w:rsidRPr="005A73D2">
        <w:rPr>
          <w:szCs w:val="20"/>
        </w:rPr>
        <w:t xml:space="preserve">, </w:t>
      </w:r>
      <w:r w:rsidR="007B4B02">
        <w:rPr>
          <w:szCs w:val="20"/>
        </w:rPr>
        <w:t xml:space="preserve">přičemž </w:t>
      </w:r>
      <w:r w:rsidRPr="005A73D2">
        <w:rPr>
          <w:szCs w:val="20"/>
        </w:rPr>
        <w:t xml:space="preserve">nejvyšší nárůst </w:t>
      </w:r>
      <w:r w:rsidR="00EA24D2" w:rsidRPr="005A73D2">
        <w:rPr>
          <w:szCs w:val="20"/>
        </w:rPr>
        <w:t>o 6,1 %</w:t>
      </w:r>
      <w:r w:rsidR="00EA24D2">
        <w:rPr>
          <w:szCs w:val="20"/>
        </w:rPr>
        <w:t xml:space="preserve"> </w:t>
      </w:r>
      <w:r w:rsidRPr="005A73D2">
        <w:rPr>
          <w:szCs w:val="20"/>
        </w:rPr>
        <w:t>zaznamenali v okrese Opava.</w:t>
      </w:r>
    </w:p>
    <w:p w:rsidR="00734628" w:rsidRDefault="00734628" w:rsidP="00CC7101">
      <w:pPr>
        <w:rPr>
          <w:rFonts w:cs="Arial"/>
          <w:szCs w:val="20"/>
        </w:rPr>
      </w:pPr>
    </w:p>
    <w:p w:rsidR="0051551D" w:rsidRDefault="005761D9" w:rsidP="00CC7101">
      <w:pPr>
        <w:rPr>
          <w:rFonts w:cs="Arial"/>
          <w:szCs w:val="20"/>
        </w:rPr>
      </w:pPr>
      <w:r w:rsidRPr="005761D9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183130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1D" w:rsidRDefault="0051551D" w:rsidP="00CC7101">
      <w:pPr>
        <w:rPr>
          <w:rFonts w:cs="Arial"/>
          <w:szCs w:val="20"/>
        </w:rPr>
      </w:pPr>
    </w:p>
    <w:p w:rsidR="003D40F3" w:rsidRPr="005A73D2" w:rsidRDefault="005761D9" w:rsidP="003D40F3">
      <w:pPr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A73D2">
        <w:rPr>
          <w:rFonts w:cs="Arial"/>
          <w:szCs w:val="20"/>
        </w:rPr>
        <w:t xml:space="preserve"> Moravskoslezském kraji </w:t>
      </w:r>
      <w:r>
        <w:rPr>
          <w:rFonts w:cs="Arial"/>
          <w:szCs w:val="20"/>
        </w:rPr>
        <w:t>v r</w:t>
      </w:r>
      <w:r w:rsidRPr="005A73D2">
        <w:rPr>
          <w:rFonts w:cs="Arial"/>
          <w:szCs w:val="20"/>
        </w:rPr>
        <w:t xml:space="preserve">oce 2019 připadlo </w:t>
      </w:r>
      <w:r>
        <w:rPr>
          <w:rFonts w:cs="Arial"/>
          <w:b/>
          <w:bCs/>
          <w:szCs w:val="20"/>
        </w:rPr>
        <w:t>n</w:t>
      </w:r>
      <w:r w:rsidR="00DA093A" w:rsidRPr="005A73D2">
        <w:rPr>
          <w:rFonts w:cs="Arial"/>
          <w:b/>
          <w:bCs/>
          <w:szCs w:val="20"/>
        </w:rPr>
        <w:t>a</w:t>
      </w:r>
      <w:r w:rsidR="00243828">
        <w:rPr>
          <w:rFonts w:cs="Arial"/>
          <w:b/>
          <w:bCs/>
          <w:szCs w:val="20"/>
        </w:rPr>
        <w:t> </w:t>
      </w:r>
      <w:r w:rsidR="00DA093A" w:rsidRPr="005A73D2">
        <w:rPr>
          <w:rFonts w:cs="Arial"/>
          <w:b/>
          <w:bCs/>
          <w:szCs w:val="20"/>
        </w:rPr>
        <w:t>100 </w:t>
      </w:r>
      <w:r w:rsidR="00A53C99" w:rsidRPr="005A73D2">
        <w:rPr>
          <w:rFonts w:cs="Arial"/>
          <w:b/>
          <w:bCs/>
          <w:szCs w:val="20"/>
        </w:rPr>
        <w:t>pojištěnců</w:t>
      </w:r>
      <w:r w:rsidR="00A53C99" w:rsidRPr="005A73D2">
        <w:rPr>
          <w:rFonts w:cs="Arial"/>
          <w:szCs w:val="20"/>
        </w:rPr>
        <w:t xml:space="preserve"> </w:t>
      </w:r>
      <w:r w:rsidR="00A53C99" w:rsidRPr="005A73D2">
        <w:rPr>
          <w:rFonts w:cs="Arial"/>
          <w:b/>
          <w:szCs w:val="20"/>
        </w:rPr>
        <w:t>4</w:t>
      </w:r>
      <w:r w:rsidR="00FD2BB3" w:rsidRPr="005A73D2">
        <w:rPr>
          <w:rFonts w:cs="Arial"/>
          <w:b/>
          <w:szCs w:val="20"/>
        </w:rPr>
        <w:t>3,08</w:t>
      </w:r>
      <w:r>
        <w:rPr>
          <w:rFonts w:cs="Arial"/>
          <w:b/>
          <w:bCs/>
          <w:szCs w:val="20"/>
        </w:rPr>
        <w:t> </w:t>
      </w:r>
      <w:r w:rsidR="00A53C99" w:rsidRPr="005A73D2">
        <w:rPr>
          <w:rFonts w:cs="Arial"/>
          <w:b/>
          <w:bCs/>
          <w:szCs w:val="20"/>
        </w:rPr>
        <w:t>nově hlášených případů</w:t>
      </w:r>
      <w:r w:rsidR="00A53C99" w:rsidRPr="005A73D2">
        <w:rPr>
          <w:rFonts w:cs="Arial"/>
          <w:szCs w:val="20"/>
        </w:rPr>
        <w:t xml:space="preserve"> dočasné pracovní neschopnosti</w:t>
      </w:r>
      <w:r>
        <w:rPr>
          <w:rFonts w:cs="Arial"/>
          <w:szCs w:val="20"/>
        </w:rPr>
        <w:t xml:space="preserve"> pro nemoc </w:t>
      </w:r>
      <w:r w:rsidR="00BA3D2F">
        <w:rPr>
          <w:rFonts w:cs="Arial"/>
          <w:szCs w:val="20"/>
        </w:rPr>
        <w:t>a </w:t>
      </w:r>
      <w:r>
        <w:rPr>
          <w:rFonts w:cs="Arial"/>
          <w:szCs w:val="20"/>
        </w:rPr>
        <w:t>úraz</w:t>
      </w:r>
      <w:r w:rsidR="00A53C99" w:rsidRPr="005A73D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zatímco </w:t>
      </w:r>
      <w:r w:rsidR="00A53C99" w:rsidRPr="005A73D2">
        <w:rPr>
          <w:rFonts w:cs="Arial"/>
          <w:szCs w:val="20"/>
        </w:rPr>
        <w:t>v roce</w:t>
      </w:r>
      <w:r w:rsidR="00DA093A" w:rsidRPr="005A73D2">
        <w:rPr>
          <w:rFonts w:cs="Arial"/>
          <w:szCs w:val="20"/>
        </w:rPr>
        <w:t> 201</w:t>
      </w:r>
      <w:r w:rsidR="00FD2BB3" w:rsidRPr="005A73D2">
        <w:rPr>
          <w:rFonts w:cs="Arial"/>
          <w:szCs w:val="20"/>
        </w:rPr>
        <w:t>8</w:t>
      </w:r>
      <w:r w:rsidR="007722F2" w:rsidRPr="005A73D2">
        <w:rPr>
          <w:rFonts w:cs="Arial"/>
          <w:szCs w:val="20"/>
        </w:rPr>
        <w:t xml:space="preserve"> to bylo </w:t>
      </w:r>
      <w:r w:rsidR="00FD2BB3" w:rsidRPr="005A73D2">
        <w:rPr>
          <w:rFonts w:cs="Arial"/>
          <w:szCs w:val="20"/>
        </w:rPr>
        <w:t>41,39</w:t>
      </w:r>
      <w:r w:rsidR="007722F2" w:rsidRPr="005A73D2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nově hlášených případů. Z pohledu územního členění bylo v roce</w:t>
      </w:r>
      <w:r w:rsidR="00DA093A" w:rsidRPr="005A73D2">
        <w:rPr>
          <w:rFonts w:cs="Arial"/>
          <w:szCs w:val="20"/>
        </w:rPr>
        <w:t> 201</w:t>
      </w:r>
      <w:r w:rsidR="00FD2BB3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nejvíce případů </w:t>
      </w:r>
      <w:r w:rsidR="00A53C99" w:rsidRPr="005A73D2">
        <w:rPr>
          <w:rFonts w:cs="Arial"/>
          <w:szCs w:val="20"/>
        </w:rPr>
        <w:lastRenderedPageBreak/>
        <w:t>pracovní neschopnosti na 100 pojištěnců hlášeno v Libereckém kraji (4</w:t>
      </w:r>
      <w:r w:rsidR="00FD2BB3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>,</w:t>
      </w:r>
      <w:r w:rsidR="00FD2BB3" w:rsidRPr="005A73D2">
        <w:rPr>
          <w:rFonts w:cs="Arial"/>
          <w:szCs w:val="20"/>
        </w:rPr>
        <w:t>7</w:t>
      </w:r>
      <w:r w:rsidR="00A53C99" w:rsidRPr="005A73D2">
        <w:rPr>
          <w:rFonts w:cs="Arial"/>
          <w:szCs w:val="20"/>
        </w:rPr>
        <w:t>9) a Plzeňském kraji (46,</w:t>
      </w:r>
      <w:r w:rsidR="00FD2BB3" w:rsidRPr="005A73D2">
        <w:rPr>
          <w:rFonts w:cs="Arial"/>
          <w:szCs w:val="20"/>
        </w:rPr>
        <w:t>44</w:t>
      </w:r>
      <w:r w:rsidR="00A53C99" w:rsidRPr="005A73D2">
        <w:rPr>
          <w:rFonts w:cs="Arial"/>
          <w:szCs w:val="20"/>
        </w:rPr>
        <w:t>). Nejméně případů pak bylo hlášeno v Praze (3</w:t>
      </w:r>
      <w:r w:rsidR="00FD2BB3" w:rsidRPr="005A73D2">
        <w:rPr>
          <w:rFonts w:cs="Arial"/>
          <w:szCs w:val="20"/>
        </w:rPr>
        <w:t>3</w:t>
      </w:r>
      <w:r w:rsidR="00A53C99" w:rsidRPr="005A73D2">
        <w:rPr>
          <w:rFonts w:cs="Arial"/>
          <w:szCs w:val="20"/>
        </w:rPr>
        <w:t>,</w:t>
      </w:r>
      <w:r w:rsidR="00FD2BB3" w:rsidRPr="005A73D2">
        <w:rPr>
          <w:rFonts w:cs="Arial"/>
          <w:szCs w:val="20"/>
        </w:rPr>
        <w:t>46</w:t>
      </w:r>
      <w:r w:rsidR="00A53C99" w:rsidRPr="005A73D2">
        <w:rPr>
          <w:rFonts w:cs="Arial"/>
          <w:szCs w:val="20"/>
        </w:rPr>
        <w:t>), Jihomoravském kraji (3</w:t>
      </w:r>
      <w:r w:rsidR="00FD2BB3" w:rsidRPr="005A73D2">
        <w:rPr>
          <w:rFonts w:cs="Arial"/>
          <w:szCs w:val="20"/>
        </w:rPr>
        <w:t>8</w:t>
      </w:r>
      <w:r w:rsidR="00A53C99" w:rsidRPr="005A73D2">
        <w:rPr>
          <w:rFonts w:cs="Arial"/>
          <w:szCs w:val="20"/>
        </w:rPr>
        <w:t>,8</w:t>
      </w:r>
      <w:r w:rsidR="00FD2BB3" w:rsidRPr="005A73D2">
        <w:rPr>
          <w:rFonts w:cs="Arial"/>
          <w:szCs w:val="20"/>
        </w:rPr>
        <w:t>7</w:t>
      </w:r>
      <w:r w:rsidR="00A53C99" w:rsidRPr="005A73D2">
        <w:rPr>
          <w:rFonts w:cs="Arial"/>
          <w:szCs w:val="20"/>
        </w:rPr>
        <w:t>)</w:t>
      </w:r>
      <w:r w:rsidR="00243828">
        <w:rPr>
          <w:rFonts w:cs="Arial"/>
          <w:szCs w:val="20"/>
        </w:rPr>
        <w:t xml:space="preserve"> a </w:t>
      </w:r>
      <w:r w:rsidR="00FD2BB3" w:rsidRPr="005A73D2">
        <w:rPr>
          <w:rFonts w:cs="Arial"/>
          <w:szCs w:val="20"/>
        </w:rPr>
        <w:t>Olomouckém kraji (39,53)</w:t>
      </w:r>
      <w:r w:rsidR="00A53C99" w:rsidRPr="005A73D2">
        <w:rPr>
          <w:rFonts w:cs="Arial"/>
          <w:szCs w:val="20"/>
        </w:rPr>
        <w:t>. V</w:t>
      </w:r>
      <w:r w:rsidR="00094B25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roce</w:t>
      </w:r>
      <w:r w:rsidR="00DA093A" w:rsidRPr="005A73D2">
        <w:rPr>
          <w:rFonts w:cs="Arial"/>
          <w:szCs w:val="20"/>
        </w:rPr>
        <w:t> 201</w:t>
      </w:r>
      <w:r w:rsidR="00FD2BB3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</w:t>
      </w:r>
      <w:r w:rsidR="00243828">
        <w:rPr>
          <w:rFonts w:cs="Arial"/>
          <w:szCs w:val="20"/>
        </w:rPr>
        <w:t>činil</w:t>
      </w:r>
      <w:r w:rsidR="00A53C99" w:rsidRPr="005A73D2">
        <w:rPr>
          <w:rFonts w:cs="Arial"/>
          <w:szCs w:val="20"/>
        </w:rPr>
        <w:t xml:space="preserve"> rozdíl mezi kraji s nejvyšším a nejnižším počtem </w:t>
      </w:r>
      <w:r w:rsidR="00243828">
        <w:rPr>
          <w:rFonts w:cs="Arial"/>
          <w:szCs w:val="20"/>
        </w:rPr>
        <w:t xml:space="preserve">případů </w:t>
      </w:r>
      <w:r w:rsidR="00A53C99" w:rsidRPr="005A73D2">
        <w:rPr>
          <w:rFonts w:cs="Arial"/>
          <w:szCs w:val="20"/>
        </w:rPr>
        <w:t>pracovní neschopnosti na</w:t>
      </w:r>
      <w:r w:rsidR="00243828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100 pojištěnců 16</w:t>
      </w:r>
      <w:r w:rsidR="00243828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případů. Hodnoty tohoto ukazatele v roce</w:t>
      </w:r>
      <w:r w:rsidR="00DA093A" w:rsidRPr="005A73D2">
        <w:rPr>
          <w:rFonts w:cs="Arial"/>
          <w:szCs w:val="20"/>
        </w:rPr>
        <w:t> 201</w:t>
      </w:r>
      <w:r w:rsidR="00C773E2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meziročně vzrostly ve všech krajích</w:t>
      </w:r>
      <w:r w:rsidR="000F0325" w:rsidRPr="005A73D2">
        <w:rPr>
          <w:rFonts w:cs="Arial"/>
          <w:szCs w:val="20"/>
        </w:rPr>
        <w:t xml:space="preserve">. Stejná situace nastala </w:t>
      </w:r>
      <w:r w:rsidR="00DA093A" w:rsidRPr="005A73D2">
        <w:rPr>
          <w:rFonts w:cs="Arial"/>
          <w:szCs w:val="20"/>
        </w:rPr>
        <w:t>i </w:t>
      </w:r>
      <w:r w:rsidR="000F0325" w:rsidRPr="005A73D2">
        <w:rPr>
          <w:rFonts w:cs="Arial"/>
          <w:szCs w:val="20"/>
        </w:rPr>
        <w:t xml:space="preserve">ve všech okresech </w:t>
      </w:r>
      <w:r w:rsidR="00A53C99" w:rsidRPr="005A73D2">
        <w:rPr>
          <w:rFonts w:cs="Arial"/>
          <w:szCs w:val="20"/>
        </w:rPr>
        <w:t xml:space="preserve">Moravskoslezského kraje, </w:t>
      </w:r>
      <w:r w:rsidR="000F0325" w:rsidRPr="005A73D2">
        <w:rPr>
          <w:rFonts w:cs="Arial"/>
          <w:szCs w:val="20"/>
        </w:rPr>
        <w:t xml:space="preserve">přičemž </w:t>
      </w:r>
      <w:r w:rsidR="00A53C99" w:rsidRPr="005A73D2">
        <w:rPr>
          <w:rFonts w:cs="Arial"/>
          <w:szCs w:val="20"/>
        </w:rPr>
        <w:t xml:space="preserve">nejvyšší nárůst </w:t>
      </w:r>
      <w:r w:rsidR="004679F1">
        <w:rPr>
          <w:rFonts w:cs="Arial"/>
          <w:szCs w:val="20"/>
        </w:rPr>
        <w:t>vykázal okres</w:t>
      </w:r>
      <w:r w:rsidR="00A53C99" w:rsidRPr="005A73D2">
        <w:rPr>
          <w:rFonts w:cs="Arial"/>
          <w:szCs w:val="20"/>
        </w:rPr>
        <w:t xml:space="preserve"> </w:t>
      </w:r>
      <w:r w:rsidR="00C773E2" w:rsidRPr="005A73D2">
        <w:rPr>
          <w:rFonts w:cs="Arial"/>
          <w:szCs w:val="20"/>
        </w:rPr>
        <w:t>Opava</w:t>
      </w:r>
      <w:r w:rsidR="00A53C99" w:rsidRPr="005A73D2">
        <w:rPr>
          <w:rFonts w:cs="Arial"/>
          <w:szCs w:val="20"/>
        </w:rPr>
        <w:t xml:space="preserve"> (o </w:t>
      </w:r>
      <w:r w:rsidR="00C773E2" w:rsidRPr="005A73D2">
        <w:rPr>
          <w:rFonts w:cs="Arial"/>
          <w:szCs w:val="20"/>
        </w:rPr>
        <w:t>2,50</w:t>
      </w:r>
      <w:r w:rsidR="00A53C99" w:rsidRPr="005A73D2">
        <w:rPr>
          <w:rFonts w:cs="Arial"/>
          <w:szCs w:val="20"/>
        </w:rPr>
        <w:t> případ</w:t>
      </w:r>
      <w:r w:rsidR="000F0325" w:rsidRPr="005A73D2">
        <w:rPr>
          <w:rFonts w:cs="Arial"/>
          <w:szCs w:val="20"/>
        </w:rPr>
        <w:t>u</w:t>
      </w:r>
      <w:r w:rsidR="00A53C99" w:rsidRPr="005A73D2">
        <w:rPr>
          <w:rFonts w:cs="Arial"/>
          <w:szCs w:val="20"/>
        </w:rPr>
        <w:t>). Nejméně případů bylo v roce</w:t>
      </w:r>
      <w:r w:rsidR="00DA093A" w:rsidRPr="005A73D2">
        <w:rPr>
          <w:rFonts w:cs="Arial"/>
          <w:szCs w:val="20"/>
        </w:rPr>
        <w:t> 201</w:t>
      </w:r>
      <w:r w:rsidR="00C773E2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hlášeno v okrese </w:t>
      </w:r>
      <w:r w:rsidR="00C773E2" w:rsidRPr="005A73D2">
        <w:rPr>
          <w:rFonts w:cs="Arial"/>
          <w:szCs w:val="20"/>
        </w:rPr>
        <w:t>Bruntál</w:t>
      </w:r>
      <w:r w:rsidR="00A53C99" w:rsidRPr="005A73D2">
        <w:rPr>
          <w:rFonts w:cs="Arial"/>
          <w:szCs w:val="20"/>
        </w:rPr>
        <w:t xml:space="preserve"> (</w:t>
      </w:r>
      <w:r w:rsidR="00C773E2" w:rsidRPr="005A73D2">
        <w:rPr>
          <w:rFonts w:cs="Arial"/>
          <w:szCs w:val="20"/>
        </w:rPr>
        <w:t>40,83</w:t>
      </w:r>
      <w:r w:rsidR="00A53C99" w:rsidRPr="005A73D2">
        <w:rPr>
          <w:rFonts w:cs="Arial"/>
          <w:szCs w:val="20"/>
        </w:rPr>
        <w:t>)</w:t>
      </w:r>
      <w:r w:rsidR="00094B25">
        <w:rPr>
          <w:rFonts w:cs="Arial"/>
          <w:szCs w:val="20"/>
        </w:rPr>
        <w:t xml:space="preserve"> a </w:t>
      </w:r>
      <w:r w:rsidR="00A53C99" w:rsidRPr="005A73D2">
        <w:rPr>
          <w:rFonts w:cs="Arial"/>
          <w:szCs w:val="20"/>
        </w:rPr>
        <w:t>nejvíce v okrese Karviná (4</w:t>
      </w:r>
      <w:r w:rsidR="00C773E2" w:rsidRPr="005A73D2">
        <w:rPr>
          <w:rFonts w:cs="Arial"/>
          <w:szCs w:val="20"/>
        </w:rPr>
        <w:t>9,06</w:t>
      </w:r>
      <w:r w:rsidR="00A53C99" w:rsidRPr="005A73D2">
        <w:rPr>
          <w:rFonts w:cs="Arial"/>
          <w:szCs w:val="20"/>
        </w:rPr>
        <w:t>). Podle druhu dočasné pracovní neschopnosti bylo relativně nejvíce případů nemoci právě v okrese Karviná (4</w:t>
      </w:r>
      <w:r w:rsidR="001F3278" w:rsidRPr="005A73D2">
        <w:rPr>
          <w:rFonts w:cs="Arial"/>
          <w:szCs w:val="20"/>
        </w:rPr>
        <w:t>3</w:t>
      </w:r>
      <w:r w:rsidR="00A53C99" w:rsidRPr="005A73D2">
        <w:rPr>
          <w:rFonts w:cs="Arial"/>
          <w:szCs w:val="20"/>
        </w:rPr>
        <w:t>,</w:t>
      </w:r>
      <w:r w:rsidR="001F3278" w:rsidRPr="005A73D2">
        <w:rPr>
          <w:rFonts w:cs="Arial"/>
          <w:szCs w:val="20"/>
        </w:rPr>
        <w:t>91</w:t>
      </w:r>
      <w:r w:rsidR="00A53C99" w:rsidRPr="005A73D2">
        <w:rPr>
          <w:rFonts w:cs="Arial"/>
          <w:szCs w:val="20"/>
        </w:rPr>
        <w:t> případ</w:t>
      </w:r>
      <w:r w:rsidR="000F0325" w:rsidRPr="005A73D2">
        <w:rPr>
          <w:rFonts w:cs="Arial"/>
          <w:szCs w:val="20"/>
        </w:rPr>
        <w:t>u</w:t>
      </w:r>
      <w:r w:rsidR="00A53C99" w:rsidRPr="005A73D2">
        <w:rPr>
          <w:rFonts w:cs="Arial"/>
          <w:szCs w:val="20"/>
        </w:rPr>
        <w:t xml:space="preserve"> na 100 pojištěnců), pracovních úrazů v okrese Bruntál (1,4</w:t>
      </w:r>
      <w:r w:rsidR="001F3278" w:rsidRPr="005A73D2">
        <w:rPr>
          <w:rFonts w:cs="Arial"/>
          <w:szCs w:val="20"/>
        </w:rPr>
        <w:t>3</w:t>
      </w:r>
      <w:r w:rsidR="00A53C99" w:rsidRPr="005A73D2">
        <w:rPr>
          <w:rFonts w:cs="Arial"/>
          <w:szCs w:val="20"/>
        </w:rPr>
        <w:t> </w:t>
      </w:r>
      <w:r w:rsidR="000F0325" w:rsidRPr="005A73D2">
        <w:rPr>
          <w:rFonts w:cs="Arial"/>
          <w:szCs w:val="20"/>
        </w:rPr>
        <w:t>případu na 100 </w:t>
      </w:r>
      <w:r w:rsidR="00A53C99" w:rsidRPr="005A73D2">
        <w:rPr>
          <w:rFonts w:cs="Arial"/>
          <w:szCs w:val="20"/>
        </w:rPr>
        <w:t>pojištěnců) a ostatních úrazů v okrese Frýdek-Místek (4,</w:t>
      </w:r>
      <w:r w:rsidR="001F3278" w:rsidRPr="005A73D2">
        <w:rPr>
          <w:rFonts w:cs="Arial"/>
          <w:szCs w:val="20"/>
        </w:rPr>
        <w:t>36</w:t>
      </w:r>
      <w:r w:rsidR="007722F2" w:rsidRPr="005A73D2">
        <w:rPr>
          <w:rFonts w:cs="Arial"/>
          <w:szCs w:val="20"/>
        </w:rPr>
        <w:t> </w:t>
      </w:r>
      <w:r w:rsidR="000F0325" w:rsidRPr="005A73D2">
        <w:rPr>
          <w:rFonts w:cs="Arial"/>
          <w:szCs w:val="20"/>
        </w:rPr>
        <w:t>případu na </w:t>
      </w:r>
      <w:r w:rsidR="00A53C99" w:rsidRPr="005A73D2">
        <w:rPr>
          <w:rFonts w:cs="Arial"/>
          <w:szCs w:val="20"/>
        </w:rPr>
        <w:t>100 pojištěnců).</w:t>
      </w:r>
    </w:p>
    <w:p w:rsidR="003D40F3" w:rsidRPr="005A73D2" w:rsidRDefault="003D40F3" w:rsidP="00CC7101">
      <w:pPr>
        <w:rPr>
          <w:rFonts w:cs="Arial"/>
          <w:szCs w:val="20"/>
        </w:rPr>
      </w:pPr>
    </w:p>
    <w:p w:rsidR="00CC7101" w:rsidRPr="005A73D2" w:rsidRDefault="00A53C99" w:rsidP="00CC7101">
      <w:pPr>
        <w:rPr>
          <w:szCs w:val="20"/>
        </w:rPr>
      </w:pPr>
      <w:r w:rsidRPr="005A73D2">
        <w:rPr>
          <w:b/>
          <w:bCs/>
          <w:szCs w:val="20"/>
        </w:rPr>
        <w:t>Průměrná doba trvání jednoho případu</w:t>
      </w:r>
      <w:r w:rsidRPr="005A73D2">
        <w:rPr>
          <w:szCs w:val="20"/>
        </w:rPr>
        <w:t xml:space="preserve"> dočasné pracovní neschopnosti </w:t>
      </w:r>
      <w:r w:rsidR="00094B25">
        <w:rPr>
          <w:szCs w:val="20"/>
        </w:rPr>
        <w:t xml:space="preserve">pro nemoc a úraz </w:t>
      </w:r>
      <w:r w:rsidRPr="005A73D2">
        <w:rPr>
          <w:szCs w:val="20"/>
        </w:rPr>
        <w:t xml:space="preserve">v kalendářních dnech v kraji meziročně </w:t>
      </w:r>
      <w:r w:rsidR="00433A70" w:rsidRPr="005A73D2">
        <w:rPr>
          <w:szCs w:val="20"/>
        </w:rPr>
        <w:t>vzrostla</w:t>
      </w:r>
      <w:r w:rsidRPr="005A73D2">
        <w:rPr>
          <w:szCs w:val="20"/>
        </w:rPr>
        <w:t xml:space="preserve"> o 1,</w:t>
      </w:r>
      <w:r w:rsidR="00433A70" w:rsidRPr="005A73D2">
        <w:rPr>
          <w:szCs w:val="20"/>
        </w:rPr>
        <w:t>4</w:t>
      </w:r>
      <w:r w:rsidRPr="005A73D2">
        <w:rPr>
          <w:szCs w:val="20"/>
        </w:rPr>
        <w:t> dne na 4</w:t>
      </w:r>
      <w:r w:rsidR="00433A70" w:rsidRPr="005A73D2">
        <w:rPr>
          <w:szCs w:val="20"/>
        </w:rPr>
        <w:t>8</w:t>
      </w:r>
      <w:r w:rsidRPr="005A73D2">
        <w:rPr>
          <w:szCs w:val="20"/>
        </w:rPr>
        <w:t>,</w:t>
      </w:r>
      <w:r w:rsidR="00433A70" w:rsidRPr="005A73D2">
        <w:rPr>
          <w:szCs w:val="20"/>
        </w:rPr>
        <w:t>7</w:t>
      </w:r>
      <w:r w:rsidRPr="005A73D2">
        <w:rPr>
          <w:szCs w:val="20"/>
        </w:rPr>
        <w:t> dn</w:t>
      </w:r>
      <w:r w:rsidR="00945E8F">
        <w:rPr>
          <w:szCs w:val="20"/>
        </w:rPr>
        <w:t>e</w:t>
      </w:r>
      <w:r w:rsidRPr="005A73D2">
        <w:rPr>
          <w:szCs w:val="20"/>
        </w:rPr>
        <w:t>. Nejkratší průměrná doba dočasné pracovní neschopnosti b</w:t>
      </w:r>
      <w:r w:rsidR="000F0325" w:rsidRPr="005A73D2">
        <w:rPr>
          <w:szCs w:val="20"/>
        </w:rPr>
        <w:t>yla</w:t>
      </w:r>
      <w:r w:rsidR="00433A70" w:rsidRPr="005A73D2">
        <w:rPr>
          <w:szCs w:val="20"/>
        </w:rPr>
        <w:t xml:space="preserve"> shodně</w:t>
      </w:r>
      <w:r w:rsidR="000F0325" w:rsidRPr="005A73D2">
        <w:rPr>
          <w:szCs w:val="20"/>
        </w:rPr>
        <w:t xml:space="preserve"> v Libereckém kraji </w:t>
      </w:r>
      <w:r w:rsidR="00BA3D2F" w:rsidRPr="005A73D2">
        <w:rPr>
          <w:szCs w:val="20"/>
        </w:rPr>
        <w:t>a</w:t>
      </w:r>
      <w:r w:rsidR="00BA3D2F">
        <w:rPr>
          <w:szCs w:val="20"/>
        </w:rPr>
        <w:t> </w:t>
      </w:r>
      <w:r w:rsidR="00433A70" w:rsidRPr="005A73D2">
        <w:rPr>
          <w:szCs w:val="20"/>
        </w:rPr>
        <w:t>v </w:t>
      </w:r>
      <w:r w:rsidR="00945E8F">
        <w:rPr>
          <w:szCs w:val="20"/>
        </w:rPr>
        <w:t>Praze</w:t>
      </w:r>
      <w:r w:rsidR="00433A70" w:rsidRPr="005A73D2">
        <w:rPr>
          <w:szCs w:val="20"/>
        </w:rPr>
        <w:t xml:space="preserve"> (38,8</w:t>
      </w:r>
      <w:r w:rsidR="00945E8F">
        <w:rPr>
          <w:szCs w:val="20"/>
        </w:rPr>
        <w:t> dne</w:t>
      </w:r>
      <w:r w:rsidR="00433A70" w:rsidRPr="005A73D2">
        <w:rPr>
          <w:szCs w:val="20"/>
        </w:rPr>
        <w:t>)</w:t>
      </w:r>
      <w:r w:rsidRPr="005A73D2">
        <w:rPr>
          <w:szCs w:val="20"/>
        </w:rPr>
        <w:t>, nejdéle na tzv. neschopence byli pojišt</w:t>
      </w:r>
      <w:r w:rsidR="000F0325" w:rsidRPr="005A73D2">
        <w:rPr>
          <w:szCs w:val="20"/>
        </w:rPr>
        <w:t>ěnci ve Zlínském kraji (49,</w:t>
      </w:r>
      <w:r w:rsidR="00433A70" w:rsidRPr="005A73D2">
        <w:rPr>
          <w:szCs w:val="20"/>
        </w:rPr>
        <w:t>5</w:t>
      </w:r>
      <w:r w:rsidR="000F0325" w:rsidRPr="005A73D2">
        <w:rPr>
          <w:szCs w:val="20"/>
        </w:rPr>
        <w:t> dne</w:t>
      </w:r>
      <w:r w:rsidRPr="005A73D2">
        <w:rPr>
          <w:szCs w:val="20"/>
        </w:rPr>
        <w:t>). Průměrná doba trvání jednoho případu dočasné pracovní neschopnosti v Moravskoslezském kraji byla v </w:t>
      </w:r>
      <w:r w:rsidRPr="005A73D2">
        <w:rPr>
          <w:rStyle w:val="spelle"/>
          <w:szCs w:val="20"/>
        </w:rPr>
        <w:t>mezikrajském</w:t>
      </w:r>
      <w:r w:rsidRPr="005A73D2">
        <w:rPr>
          <w:szCs w:val="20"/>
        </w:rPr>
        <w:t xml:space="preserve"> srovnání druhá nejdelší. V okresech Moravskoslezského kraje se průměrná doba trvání jednoho případu dočasné pracovní neschopnosti</w:t>
      </w:r>
      <w:r w:rsidR="000F0325" w:rsidRPr="005A73D2">
        <w:rPr>
          <w:szCs w:val="20"/>
        </w:rPr>
        <w:t xml:space="preserve"> pohybovala v intervalu </w:t>
      </w:r>
      <w:r w:rsidR="00945E8F">
        <w:rPr>
          <w:szCs w:val="20"/>
        </w:rPr>
        <w:t>od </w:t>
      </w:r>
      <w:r w:rsidR="000F0325" w:rsidRPr="005A73D2">
        <w:rPr>
          <w:szCs w:val="20"/>
        </w:rPr>
        <w:t>4</w:t>
      </w:r>
      <w:r w:rsidR="00433A70" w:rsidRPr="005A73D2">
        <w:rPr>
          <w:szCs w:val="20"/>
        </w:rPr>
        <w:t>5</w:t>
      </w:r>
      <w:r w:rsidR="000F0325" w:rsidRPr="005A73D2">
        <w:rPr>
          <w:szCs w:val="20"/>
        </w:rPr>
        <w:t>,</w:t>
      </w:r>
      <w:r w:rsidR="00433A70" w:rsidRPr="005A73D2">
        <w:rPr>
          <w:szCs w:val="20"/>
        </w:rPr>
        <w:t>9</w:t>
      </w:r>
      <w:r w:rsidR="000F0325" w:rsidRPr="005A73D2">
        <w:rPr>
          <w:szCs w:val="20"/>
        </w:rPr>
        <w:t xml:space="preserve"> dne v Bruntálu </w:t>
      </w:r>
      <w:r w:rsidR="00945E8F">
        <w:rPr>
          <w:szCs w:val="20"/>
        </w:rPr>
        <w:t>do </w:t>
      </w:r>
      <w:r w:rsidR="000F0325" w:rsidRPr="005A73D2">
        <w:rPr>
          <w:szCs w:val="20"/>
        </w:rPr>
        <w:t>5</w:t>
      </w:r>
      <w:r w:rsidR="00433A70" w:rsidRPr="005A73D2">
        <w:rPr>
          <w:szCs w:val="20"/>
        </w:rPr>
        <w:t>2</w:t>
      </w:r>
      <w:r w:rsidR="000F0325" w:rsidRPr="005A73D2">
        <w:rPr>
          <w:szCs w:val="20"/>
        </w:rPr>
        <w:t>,</w:t>
      </w:r>
      <w:r w:rsidR="00433A70" w:rsidRPr="005A73D2">
        <w:rPr>
          <w:szCs w:val="20"/>
        </w:rPr>
        <w:t>5</w:t>
      </w:r>
      <w:r w:rsidR="000F0325" w:rsidRPr="005A73D2">
        <w:rPr>
          <w:szCs w:val="20"/>
        </w:rPr>
        <w:t> dne</w:t>
      </w:r>
      <w:r w:rsidRPr="005A73D2">
        <w:rPr>
          <w:szCs w:val="20"/>
        </w:rPr>
        <w:t xml:space="preserve"> v okrese Frýdek-Místek.</w:t>
      </w:r>
    </w:p>
    <w:p w:rsidR="000F0325" w:rsidRPr="00B125F1" w:rsidRDefault="000F0325" w:rsidP="00CC7101">
      <w:pPr>
        <w:rPr>
          <w:rFonts w:cs="Arial"/>
          <w:szCs w:val="20"/>
        </w:rPr>
      </w:pPr>
    </w:p>
    <w:p w:rsidR="003D40F3" w:rsidRDefault="006301DA" w:rsidP="00CC7101">
      <w:pPr>
        <w:rPr>
          <w:rFonts w:cs="Arial"/>
          <w:szCs w:val="20"/>
        </w:rPr>
      </w:pPr>
      <w:r w:rsidRPr="006301DA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4194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25" w:rsidRPr="00B125F1" w:rsidRDefault="000F0325" w:rsidP="00CC7101">
      <w:pPr>
        <w:rPr>
          <w:rFonts w:cs="Arial"/>
          <w:szCs w:val="20"/>
        </w:rPr>
      </w:pPr>
    </w:p>
    <w:p w:rsidR="00FC7194" w:rsidRPr="005A73D2" w:rsidRDefault="00A53C99" w:rsidP="00CC7101">
      <w:pPr>
        <w:rPr>
          <w:szCs w:val="20"/>
        </w:rPr>
      </w:pPr>
      <w:r w:rsidRPr="005A73D2">
        <w:rPr>
          <w:b/>
          <w:bCs/>
          <w:szCs w:val="20"/>
        </w:rPr>
        <w:t>Průměrné procento dočasné pracovní neschopnosti</w:t>
      </w:r>
      <w:r w:rsidRPr="005A73D2">
        <w:rPr>
          <w:bCs/>
          <w:szCs w:val="20"/>
        </w:rPr>
        <w:t xml:space="preserve"> </w:t>
      </w:r>
      <w:r w:rsidRPr="005A73D2">
        <w:rPr>
          <w:szCs w:val="20"/>
        </w:rPr>
        <w:t>se v Moravskoslezském kraji meziročně zvýšilo z 5,</w:t>
      </w:r>
      <w:r w:rsidR="00433A70" w:rsidRPr="005A73D2">
        <w:rPr>
          <w:szCs w:val="20"/>
        </w:rPr>
        <w:t>360</w:t>
      </w:r>
      <w:r w:rsidRPr="005A73D2">
        <w:rPr>
          <w:szCs w:val="20"/>
        </w:rPr>
        <w:t> % v roce</w:t>
      </w:r>
      <w:r w:rsidR="00DA093A" w:rsidRPr="005A73D2">
        <w:rPr>
          <w:szCs w:val="20"/>
        </w:rPr>
        <w:t> 201</w:t>
      </w:r>
      <w:r w:rsidR="00433A70" w:rsidRPr="005A73D2">
        <w:rPr>
          <w:szCs w:val="20"/>
        </w:rPr>
        <w:t>8</w:t>
      </w:r>
      <w:r w:rsidRPr="005A73D2">
        <w:rPr>
          <w:szCs w:val="20"/>
        </w:rPr>
        <w:t xml:space="preserve"> na 5,</w:t>
      </w:r>
      <w:r w:rsidR="00433A70" w:rsidRPr="005A73D2">
        <w:rPr>
          <w:szCs w:val="20"/>
        </w:rPr>
        <w:t>750</w:t>
      </w:r>
      <w:r w:rsidRPr="005A73D2">
        <w:rPr>
          <w:szCs w:val="20"/>
        </w:rPr>
        <w:t> % v roce</w:t>
      </w:r>
      <w:r w:rsidR="00DA093A" w:rsidRPr="005A73D2">
        <w:rPr>
          <w:szCs w:val="20"/>
        </w:rPr>
        <w:t> 201</w:t>
      </w:r>
      <w:r w:rsidR="00433A70" w:rsidRPr="005A73D2">
        <w:rPr>
          <w:szCs w:val="20"/>
        </w:rPr>
        <w:t>9</w:t>
      </w:r>
      <w:r w:rsidRPr="005A73D2">
        <w:rPr>
          <w:szCs w:val="20"/>
        </w:rPr>
        <w:t>.</w:t>
      </w:r>
      <w:r w:rsidRPr="005A73D2">
        <w:rPr>
          <w:bCs/>
          <w:szCs w:val="20"/>
        </w:rPr>
        <w:t xml:space="preserve"> Průměrné procento dočasné </w:t>
      </w:r>
      <w:r w:rsidRPr="005A73D2">
        <w:rPr>
          <w:bCs/>
          <w:szCs w:val="20"/>
        </w:rPr>
        <w:lastRenderedPageBreak/>
        <w:t>pracovní n</w:t>
      </w:r>
      <w:r w:rsidR="00DA093A" w:rsidRPr="005A73D2">
        <w:rPr>
          <w:bCs/>
          <w:szCs w:val="20"/>
        </w:rPr>
        <w:t>eschopnosti udává, kolik ze 100 </w:t>
      </w:r>
      <w:r w:rsidRPr="005A73D2">
        <w:rPr>
          <w:bCs/>
          <w:szCs w:val="20"/>
        </w:rPr>
        <w:t xml:space="preserve">pojištěnců je průměrně každý den v pracovní neschopnosti pro nemoc či úraz. </w:t>
      </w:r>
      <w:r w:rsidRPr="005A73D2">
        <w:rPr>
          <w:szCs w:val="20"/>
        </w:rPr>
        <w:t xml:space="preserve">Průměrné procento dočasné pracovní neschopnosti zohledňuje jak celkový počet případů pracovní neschopnosti (jak často lidé do pracovní neschopnosti nastupují), tak i průměrné trvání jednoho případu pracovní neschopnosti (jak dlouho v pracovní neschopnosti zůstávají). V porovnání s ostatními kraji </w:t>
      </w:r>
      <w:r w:rsidR="005B6C32">
        <w:rPr>
          <w:szCs w:val="20"/>
        </w:rPr>
        <w:t>bylo</w:t>
      </w:r>
      <w:r w:rsidRPr="005A73D2">
        <w:rPr>
          <w:szCs w:val="20"/>
        </w:rPr>
        <w:t xml:space="preserve"> průměrné procento dočasné pracovní neschopnosti v Moravskoslezském kraji </w:t>
      </w:r>
      <w:r w:rsidR="005B6C32">
        <w:rPr>
          <w:szCs w:val="20"/>
        </w:rPr>
        <w:t xml:space="preserve">v roce 2019 </w:t>
      </w:r>
      <w:r w:rsidRPr="005A73D2">
        <w:rPr>
          <w:szCs w:val="20"/>
        </w:rPr>
        <w:t>nejvyšší. Nejnižší hodnotu si udržuje Praha s hodnotou 3,</w:t>
      </w:r>
      <w:r w:rsidR="00433A70" w:rsidRPr="005A73D2">
        <w:rPr>
          <w:szCs w:val="20"/>
        </w:rPr>
        <w:t>560</w:t>
      </w:r>
      <w:r w:rsidRPr="005A73D2">
        <w:rPr>
          <w:szCs w:val="20"/>
        </w:rPr>
        <w:t xml:space="preserve"> %. V okresech kraje se hodnota ukazatele pohybovala od </w:t>
      </w:r>
      <w:r w:rsidR="00433A70" w:rsidRPr="005A73D2">
        <w:rPr>
          <w:szCs w:val="20"/>
        </w:rPr>
        <w:t>5</w:t>
      </w:r>
      <w:r w:rsidRPr="005A73D2">
        <w:rPr>
          <w:szCs w:val="20"/>
        </w:rPr>
        <w:t>,</w:t>
      </w:r>
      <w:r w:rsidR="00433A70" w:rsidRPr="005A73D2">
        <w:rPr>
          <w:szCs w:val="20"/>
        </w:rPr>
        <w:t>139</w:t>
      </w:r>
      <w:r w:rsidR="005B6C32">
        <w:rPr>
          <w:szCs w:val="20"/>
        </w:rPr>
        <w:t> % v okrese Bruntál do 6,631</w:t>
      </w:r>
      <w:r w:rsidRPr="005A73D2">
        <w:rPr>
          <w:szCs w:val="20"/>
        </w:rPr>
        <w:t> % v okrese Karviná.</w:t>
      </w:r>
    </w:p>
    <w:p w:rsidR="00A53C99" w:rsidRPr="005A73D2" w:rsidRDefault="00A53C99" w:rsidP="00CC7101">
      <w:pPr>
        <w:rPr>
          <w:szCs w:val="20"/>
        </w:rPr>
      </w:pPr>
    </w:p>
    <w:p w:rsidR="00A53C99" w:rsidRPr="005A73D2" w:rsidRDefault="00A53C99" w:rsidP="00CC7101">
      <w:pPr>
        <w:rPr>
          <w:szCs w:val="20"/>
        </w:rPr>
      </w:pPr>
      <w:r w:rsidRPr="005A73D2">
        <w:rPr>
          <w:szCs w:val="20"/>
        </w:rPr>
        <w:t>V Moravskoslezském kraji bylo v roce</w:t>
      </w:r>
      <w:r w:rsidR="00DA093A" w:rsidRPr="005A73D2">
        <w:rPr>
          <w:szCs w:val="20"/>
        </w:rPr>
        <w:t> 201</w:t>
      </w:r>
      <w:r w:rsidR="00433A70" w:rsidRPr="005A73D2">
        <w:rPr>
          <w:szCs w:val="20"/>
        </w:rPr>
        <w:t>9</w:t>
      </w:r>
      <w:r w:rsidR="007722F2" w:rsidRPr="005A73D2">
        <w:rPr>
          <w:szCs w:val="20"/>
        </w:rPr>
        <w:t xml:space="preserve"> denně v průměru </w:t>
      </w:r>
      <w:r w:rsidR="005B6C32">
        <w:rPr>
          <w:szCs w:val="20"/>
        </w:rPr>
        <w:t>27 382</w:t>
      </w:r>
      <w:r w:rsidR="007722F2" w:rsidRPr="005A73D2">
        <w:rPr>
          <w:szCs w:val="20"/>
        </w:rPr>
        <w:t> </w:t>
      </w:r>
      <w:r w:rsidR="0058548A">
        <w:rPr>
          <w:szCs w:val="20"/>
        </w:rPr>
        <w:t>práce</w:t>
      </w:r>
      <w:r w:rsidRPr="005A73D2">
        <w:rPr>
          <w:szCs w:val="20"/>
        </w:rPr>
        <w:t>neschopných osob (o </w:t>
      </w:r>
      <w:r w:rsidR="00DA093A" w:rsidRPr="005A73D2">
        <w:rPr>
          <w:szCs w:val="20"/>
        </w:rPr>
        <w:t>1</w:t>
      </w:r>
      <w:r w:rsidR="007722F2" w:rsidRPr="005A73D2">
        <w:rPr>
          <w:szCs w:val="20"/>
        </w:rPr>
        <w:t> </w:t>
      </w:r>
      <w:r w:rsidR="008811E6" w:rsidRPr="005A73D2">
        <w:rPr>
          <w:szCs w:val="20"/>
        </w:rPr>
        <w:t>726</w:t>
      </w:r>
      <w:r w:rsidR="007722F2" w:rsidRPr="005A73D2">
        <w:rPr>
          <w:szCs w:val="20"/>
        </w:rPr>
        <w:t> </w:t>
      </w:r>
      <w:r w:rsidRPr="005A73D2">
        <w:rPr>
          <w:szCs w:val="20"/>
        </w:rPr>
        <w:t>osob více než v roce</w:t>
      </w:r>
      <w:r w:rsidR="00DA093A" w:rsidRPr="005A73D2">
        <w:rPr>
          <w:szCs w:val="20"/>
        </w:rPr>
        <w:t> 201</w:t>
      </w:r>
      <w:r w:rsidR="008811E6" w:rsidRPr="005A73D2">
        <w:rPr>
          <w:szCs w:val="20"/>
        </w:rPr>
        <w:t>8</w:t>
      </w:r>
      <w:r w:rsidR="007722F2" w:rsidRPr="005A73D2">
        <w:rPr>
          <w:szCs w:val="20"/>
        </w:rPr>
        <w:t>), z toho 2</w:t>
      </w:r>
      <w:r w:rsidR="008811E6" w:rsidRPr="005A73D2">
        <w:rPr>
          <w:szCs w:val="20"/>
        </w:rPr>
        <w:t>3</w:t>
      </w:r>
      <w:r w:rsidR="007722F2" w:rsidRPr="005A73D2">
        <w:rPr>
          <w:szCs w:val="20"/>
        </w:rPr>
        <w:t> </w:t>
      </w:r>
      <w:r w:rsidR="008811E6" w:rsidRPr="005A73D2">
        <w:rPr>
          <w:szCs w:val="20"/>
        </w:rPr>
        <w:t>528</w:t>
      </w:r>
      <w:r w:rsidR="007722F2" w:rsidRPr="005A73D2">
        <w:rPr>
          <w:szCs w:val="20"/>
        </w:rPr>
        <w:t> </w:t>
      </w:r>
      <w:r w:rsidRPr="005A73D2">
        <w:rPr>
          <w:szCs w:val="20"/>
        </w:rPr>
        <w:t>osob pro nemoc</w:t>
      </w:r>
      <w:r w:rsidR="007722F2" w:rsidRPr="005A73D2">
        <w:rPr>
          <w:szCs w:val="20"/>
        </w:rPr>
        <w:t>, 8</w:t>
      </w:r>
      <w:r w:rsidR="008811E6" w:rsidRPr="005A73D2">
        <w:rPr>
          <w:szCs w:val="20"/>
        </w:rPr>
        <w:t>52</w:t>
      </w:r>
      <w:r w:rsidR="007722F2" w:rsidRPr="005A73D2">
        <w:rPr>
          <w:szCs w:val="20"/>
        </w:rPr>
        <w:t> osob pro pracovní úraz a </w:t>
      </w:r>
      <w:r w:rsidR="004B66CF">
        <w:rPr>
          <w:szCs w:val="20"/>
        </w:rPr>
        <w:t>3 </w:t>
      </w:r>
      <w:r w:rsidR="008811E6" w:rsidRPr="005A73D2">
        <w:rPr>
          <w:szCs w:val="20"/>
        </w:rPr>
        <w:t>002</w:t>
      </w:r>
      <w:r w:rsidR="007722F2" w:rsidRPr="005A73D2">
        <w:rPr>
          <w:szCs w:val="20"/>
        </w:rPr>
        <w:t> </w:t>
      </w:r>
      <w:r w:rsidRPr="005A73D2">
        <w:rPr>
          <w:szCs w:val="20"/>
        </w:rPr>
        <w:t>osob pro ostatní úrazy.</w:t>
      </w:r>
    </w:p>
    <w:p w:rsidR="00A53C99" w:rsidRPr="005A73D2" w:rsidRDefault="00A53C99" w:rsidP="00CC7101">
      <w:pPr>
        <w:rPr>
          <w:spacing w:val="-2"/>
          <w:szCs w:val="20"/>
        </w:rPr>
      </w:pPr>
    </w:p>
    <w:p w:rsidR="00A53C99" w:rsidRPr="005A73D2" w:rsidRDefault="00A53C99" w:rsidP="00A53C99">
      <w:pPr>
        <w:widowControl w:val="0"/>
        <w:rPr>
          <w:rFonts w:cs="Arial"/>
          <w:i/>
          <w:sz w:val="18"/>
          <w:szCs w:val="18"/>
        </w:rPr>
      </w:pPr>
      <w:r w:rsidRPr="005A73D2">
        <w:rPr>
          <w:rFonts w:cs="Arial"/>
          <w:i/>
          <w:sz w:val="18"/>
          <w:szCs w:val="18"/>
        </w:rPr>
        <w:t>Poznámka: Základní ukazatele statistiky dočasné pracovní neschopnosti pro nemoc a úraz jsou zpracované z </w:t>
      </w:r>
      <w:r w:rsidRPr="005A73D2">
        <w:rPr>
          <w:rFonts w:cs="Arial"/>
          <w:b/>
          <w:i/>
          <w:sz w:val="18"/>
          <w:szCs w:val="18"/>
        </w:rPr>
        <w:t>dat administrativního zdroje Informačního systému České správy sociálního zabezpečení</w:t>
      </w:r>
      <w:r w:rsidRPr="005A73D2">
        <w:rPr>
          <w:rFonts w:cs="Arial"/>
          <w:i/>
          <w:sz w:val="18"/>
          <w:szCs w:val="18"/>
        </w:rPr>
        <w:t>.</w:t>
      </w:r>
    </w:p>
    <w:p w:rsidR="00A53C99" w:rsidRPr="005A73D2" w:rsidRDefault="00A53C99" w:rsidP="00A53C99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5A73D2">
        <w:rPr>
          <w:rFonts w:ascii="Arial" w:hAnsi="Arial" w:cs="Arial"/>
          <w:i/>
          <w:sz w:val="18"/>
          <w:szCs w:val="18"/>
        </w:rPr>
        <w:t xml:space="preserve">Rozdíly výskytu dočasné pracovní neschopnosti dle územního členění jsou značně ovlivněny strukturou zaměstnanosti, charakterem převažující ekonomické činnosti a mírou nezaměstnanosti v daném regionu. Je nutno zohlednit též </w:t>
      </w:r>
      <w:r w:rsidRPr="005A73D2">
        <w:rPr>
          <w:rFonts w:ascii="Arial" w:hAnsi="Arial" w:cs="Arial"/>
          <w:b/>
          <w:i/>
          <w:sz w:val="18"/>
          <w:szCs w:val="18"/>
        </w:rPr>
        <w:t>metodiku zpracování dat, kdy rozlišení dle krajů a okresů vychází z údaje o sídle útvaru</w:t>
      </w:r>
      <w:r w:rsidRPr="005A73D2">
        <w:rPr>
          <w:rFonts w:ascii="Arial" w:hAnsi="Arial" w:cs="Arial"/>
          <w:i/>
          <w:sz w:val="18"/>
          <w:szCs w:val="18"/>
        </w:rPr>
        <w:t>, který vede evidenci mezd u zaměstnavatele osoby, která je v pracovní neschopnosti.</w:t>
      </w:r>
    </w:p>
    <w:p w:rsidR="00A15D60" w:rsidRPr="004B66CF" w:rsidRDefault="00A15D60" w:rsidP="00FC7194"/>
    <w:p w:rsidR="006301DA" w:rsidRPr="00414EA5" w:rsidRDefault="006301DA" w:rsidP="006301DA">
      <w:pPr>
        <w:rPr>
          <w:b/>
          <w:spacing w:val="-2"/>
          <w:szCs w:val="20"/>
        </w:rPr>
      </w:pPr>
      <w:r w:rsidRPr="00414EA5">
        <w:rPr>
          <w:b/>
          <w:spacing w:val="-2"/>
          <w:szCs w:val="20"/>
        </w:rPr>
        <w:t>Pramen:</w:t>
      </w:r>
    </w:p>
    <w:p w:rsidR="006301DA" w:rsidRPr="006301DA" w:rsidRDefault="0058548A" w:rsidP="006301DA">
      <w:pPr>
        <w:rPr>
          <w:color w:val="0071BC"/>
          <w:spacing w:val="-2"/>
          <w:szCs w:val="20"/>
        </w:rPr>
      </w:pPr>
      <w:hyperlink r:id="rId10" w:tgtFrame="_blank" w:history="1">
        <w:r w:rsidR="006301DA" w:rsidRPr="006301DA">
          <w:rPr>
            <w:color w:val="0071BC"/>
            <w:u w:val="single"/>
          </w:rPr>
          <w:t xml:space="preserve">Pracovní neschopnost pro </w:t>
        </w:r>
        <w:r w:rsidR="006301DA">
          <w:rPr>
            <w:color w:val="0071BC"/>
            <w:u w:val="single"/>
          </w:rPr>
          <w:t xml:space="preserve">nemoc </w:t>
        </w:r>
        <w:r w:rsidR="00BA3D2F">
          <w:rPr>
            <w:color w:val="0071BC"/>
            <w:u w:val="single"/>
          </w:rPr>
          <w:t>a </w:t>
        </w:r>
        <w:r w:rsidR="006301DA">
          <w:rPr>
            <w:color w:val="0071BC"/>
            <w:u w:val="single"/>
          </w:rPr>
          <w:t xml:space="preserve">úraz </w:t>
        </w:r>
        <w:r w:rsidR="00BA3D2F">
          <w:rPr>
            <w:color w:val="0071BC"/>
            <w:u w:val="single"/>
          </w:rPr>
          <w:t>v </w:t>
        </w:r>
        <w:r w:rsidR="006301DA">
          <w:rPr>
            <w:color w:val="0071BC"/>
            <w:u w:val="single"/>
          </w:rPr>
          <w:t>České republice –</w:t>
        </w:r>
        <w:r w:rsidR="006301DA" w:rsidRPr="006301DA">
          <w:rPr>
            <w:color w:val="0071BC"/>
            <w:u w:val="single"/>
          </w:rPr>
          <w:t xml:space="preserve"> za rok 2019</w:t>
        </w:r>
      </w:hyperlink>
    </w:p>
    <w:p w:rsidR="006301DA" w:rsidRDefault="006301DA" w:rsidP="00FC7194"/>
    <w:p w:rsidR="006301DA" w:rsidRDefault="006301DA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6301DA" w:rsidRPr="00275CB2" w:rsidRDefault="006301DA" w:rsidP="006301DA">
      <w:proofErr w:type="spellStart"/>
      <w:r w:rsidRPr="00275CB2">
        <w:t>Taťana</w:t>
      </w:r>
      <w:proofErr w:type="spellEnd"/>
      <w:r w:rsidRPr="00275CB2">
        <w:t xml:space="preserve"> </w:t>
      </w:r>
      <w:proofErr w:type="spellStart"/>
      <w:r w:rsidRPr="00275CB2">
        <w:t>Glozygová</w:t>
      </w:r>
      <w:proofErr w:type="spellEnd"/>
    </w:p>
    <w:p w:rsidR="006301DA" w:rsidRPr="00275CB2" w:rsidRDefault="006301DA" w:rsidP="006301DA">
      <w:r w:rsidRPr="00275CB2">
        <w:t>Krajská správa ČSÚ v Ostravě</w:t>
      </w:r>
    </w:p>
    <w:p w:rsidR="006301DA" w:rsidRPr="00275CB2" w:rsidRDefault="006301DA" w:rsidP="006301DA">
      <w:r w:rsidRPr="00275CB2">
        <w:t>Tel.: 595 131 230</w:t>
      </w:r>
    </w:p>
    <w:p w:rsidR="006301DA" w:rsidRPr="00275CB2" w:rsidRDefault="006301DA" w:rsidP="006301DA">
      <w:r w:rsidRPr="00275CB2">
        <w:t>E-mail: tatana.glozygova@czso.cz</w:t>
      </w:r>
    </w:p>
    <w:sectPr w:rsidR="006301DA" w:rsidRPr="00275CB2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92" w:rsidRDefault="00661292" w:rsidP="00BA6370">
      <w:r>
        <w:separator/>
      </w:r>
    </w:p>
  </w:endnote>
  <w:endnote w:type="continuationSeparator" w:id="0">
    <w:p w:rsidR="00661292" w:rsidRDefault="006612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</w:t>
                          </w:r>
                          <w:r w:rsidR="006301DA">
                            <w:rPr>
                              <w:rFonts w:cs="Arial"/>
                              <w:sz w:val="15"/>
                              <w:szCs w:val="15"/>
                            </w:rPr>
                            <w:t>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6301DA" w:rsidRPr="006301D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548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</w:t>
                    </w:r>
                    <w:r w:rsidR="006301DA">
                      <w:rPr>
                        <w:rFonts w:cs="Arial"/>
                        <w:sz w:val="15"/>
                        <w:szCs w:val="15"/>
                      </w:rPr>
                      <w:t>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6301DA" w:rsidRPr="006301D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548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92" w:rsidRDefault="00661292" w:rsidP="00BA6370">
      <w:r>
        <w:separator/>
      </w:r>
    </w:p>
  </w:footnote>
  <w:footnote w:type="continuationSeparator" w:id="0">
    <w:p w:rsidR="00661292" w:rsidRDefault="006612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4F335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11867"/>
    <w:rsid w:val="000210EE"/>
    <w:rsid w:val="0002393A"/>
    <w:rsid w:val="00043BF4"/>
    <w:rsid w:val="00075FCA"/>
    <w:rsid w:val="000775E2"/>
    <w:rsid w:val="000842D2"/>
    <w:rsid w:val="000843A5"/>
    <w:rsid w:val="00086DE3"/>
    <w:rsid w:val="00094B25"/>
    <w:rsid w:val="000B4D9F"/>
    <w:rsid w:val="000B6F63"/>
    <w:rsid w:val="000C29D6"/>
    <w:rsid w:val="000C435D"/>
    <w:rsid w:val="000E6C80"/>
    <w:rsid w:val="000F0325"/>
    <w:rsid w:val="001165D7"/>
    <w:rsid w:val="00127921"/>
    <w:rsid w:val="00137FE4"/>
    <w:rsid w:val="001404AB"/>
    <w:rsid w:val="00144A9E"/>
    <w:rsid w:val="00146745"/>
    <w:rsid w:val="001471D6"/>
    <w:rsid w:val="00154950"/>
    <w:rsid w:val="00156FAB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2ABC"/>
    <w:rsid w:val="001F3278"/>
    <w:rsid w:val="002070FB"/>
    <w:rsid w:val="00213729"/>
    <w:rsid w:val="002272A6"/>
    <w:rsid w:val="002406FA"/>
    <w:rsid w:val="00243828"/>
    <w:rsid w:val="002460EA"/>
    <w:rsid w:val="00262787"/>
    <w:rsid w:val="0026346B"/>
    <w:rsid w:val="0027601F"/>
    <w:rsid w:val="002846CC"/>
    <w:rsid w:val="002848DA"/>
    <w:rsid w:val="002924E5"/>
    <w:rsid w:val="002A2CC6"/>
    <w:rsid w:val="002B2E47"/>
    <w:rsid w:val="002C5242"/>
    <w:rsid w:val="002D6A6C"/>
    <w:rsid w:val="002E5F09"/>
    <w:rsid w:val="002F0983"/>
    <w:rsid w:val="00322412"/>
    <w:rsid w:val="003301A3"/>
    <w:rsid w:val="0035578A"/>
    <w:rsid w:val="0036777B"/>
    <w:rsid w:val="003723F1"/>
    <w:rsid w:val="00377FA8"/>
    <w:rsid w:val="0038282A"/>
    <w:rsid w:val="00397580"/>
    <w:rsid w:val="003A1794"/>
    <w:rsid w:val="003A24DE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33A70"/>
    <w:rsid w:val="004436EE"/>
    <w:rsid w:val="0045547F"/>
    <w:rsid w:val="00460236"/>
    <w:rsid w:val="004679F1"/>
    <w:rsid w:val="00477364"/>
    <w:rsid w:val="00483248"/>
    <w:rsid w:val="00485B6D"/>
    <w:rsid w:val="004920AD"/>
    <w:rsid w:val="004B66CF"/>
    <w:rsid w:val="004B6985"/>
    <w:rsid w:val="004C0641"/>
    <w:rsid w:val="004C7C50"/>
    <w:rsid w:val="004D05B3"/>
    <w:rsid w:val="004D07E4"/>
    <w:rsid w:val="004D409E"/>
    <w:rsid w:val="004E2493"/>
    <w:rsid w:val="004E479E"/>
    <w:rsid w:val="004E583B"/>
    <w:rsid w:val="004F78E6"/>
    <w:rsid w:val="00512D99"/>
    <w:rsid w:val="0051551D"/>
    <w:rsid w:val="00522A43"/>
    <w:rsid w:val="00524D45"/>
    <w:rsid w:val="00531DBB"/>
    <w:rsid w:val="00531E36"/>
    <w:rsid w:val="0055479C"/>
    <w:rsid w:val="00563CBF"/>
    <w:rsid w:val="005761D9"/>
    <w:rsid w:val="0058548A"/>
    <w:rsid w:val="005A4341"/>
    <w:rsid w:val="005A4CF0"/>
    <w:rsid w:val="005A6971"/>
    <w:rsid w:val="005A73D2"/>
    <w:rsid w:val="005B6C32"/>
    <w:rsid w:val="005D0CF2"/>
    <w:rsid w:val="005E428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01DA"/>
    <w:rsid w:val="00634DF5"/>
    <w:rsid w:val="0064139A"/>
    <w:rsid w:val="00642389"/>
    <w:rsid w:val="00661292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4628"/>
    <w:rsid w:val="00737B80"/>
    <w:rsid w:val="00745928"/>
    <w:rsid w:val="007529C9"/>
    <w:rsid w:val="00755517"/>
    <w:rsid w:val="007722F2"/>
    <w:rsid w:val="00796380"/>
    <w:rsid w:val="007A03A8"/>
    <w:rsid w:val="007A57F2"/>
    <w:rsid w:val="007B1333"/>
    <w:rsid w:val="007B4B02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805CB"/>
    <w:rsid w:val="008811E6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35B4"/>
    <w:rsid w:val="008F63FB"/>
    <w:rsid w:val="008F73B4"/>
    <w:rsid w:val="00902B29"/>
    <w:rsid w:val="009422F7"/>
    <w:rsid w:val="0094402F"/>
    <w:rsid w:val="00945E8F"/>
    <w:rsid w:val="009668FF"/>
    <w:rsid w:val="00981088"/>
    <w:rsid w:val="00984C08"/>
    <w:rsid w:val="009B55B1"/>
    <w:rsid w:val="009C2234"/>
    <w:rsid w:val="009D564B"/>
    <w:rsid w:val="00A00672"/>
    <w:rsid w:val="00A15D60"/>
    <w:rsid w:val="00A4343D"/>
    <w:rsid w:val="00A502F1"/>
    <w:rsid w:val="00A53C99"/>
    <w:rsid w:val="00A70A83"/>
    <w:rsid w:val="00A81EB3"/>
    <w:rsid w:val="00A8240F"/>
    <w:rsid w:val="00A842CF"/>
    <w:rsid w:val="00AD72DF"/>
    <w:rsid w:val="00AE1690"/>
    <w:rsid w:val="00AE3FCA"/>
    <w:rsid w:val="00AE6D5B"/>
    <w:rsid w:val="00B00C1D"/>
    <w:rsid w:val="00B03E21"/>
    <w:rsid w:val="00B1128D"/>
    <w:rsid w:val="00B125F1"/>
    <w:rsid w:val="00B129C9"/>
    <w:rsid w:val="00B2612C"/>
    <w:rsid w:val="00B40799"/>
    <w:rsid w:val="00B92E08"/>
    <w:rsid w:val="00B94694"/>
    <w:rsid w:val="00BA3D2F"/>
    <w:rsid w:val="00BA439F"/>
    <w:rsid w:val="00BA6370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3E2"/>
    <w:rsid w:val="00C77F4A"/>
    <w:rsid w:val="00C8406E"/>
    <w:rsid w:val="00CA7E45"/>
    <w:rsid w:val="00CB2709"/>
    <w:rsid w:val="00CB6F89"/>
    <w:rsid w:val="00CB7797"/>
    <w:rsid w:val="00CC7101"/>
    <w:rsid w:val="00CE228C"/>
    <w:rsid w:val="00CF545B"/>
    <w:rsid w:val="00D018F0"/>
    <w:rsid w:val="00D27074"/>
    <w:rsid w:val="00D27D69"/>
    <w:rsid w:val="00D27DEC"/>
    <w:rsid w:val="00D448C2"/>
    <w:rsid w:val="00D666C3"/>
    <w:rsid w:val="00D71A18"/>
    <w:rsid w:val="00D750D2"/>
    <w:rsid w:val="00D92D83"/>
    <w:rsid w:val="00DA093A"/>
    <w:rsid w:val="00DB058A"/>
    <w:rsid w:val="00DB3587"/>
    <w:rsid w:val="00DB517B"/>
    <w:rsid w:val="00DD7A17"/>
    <w:rsid w:val="00DE3F95"/>
    <w:rsid w:val="00DF47FE"/>
    <w:rsid w:val="00E2374E"/>
    <w:rsid w:val="00E26704"/>
    <w:rsid w:val="00E27C40"/>
    <w:rsid w:val="00E31980"/>
    <w:rsid w:val="00E563B6"/>
    <w:rsid w:val="00E6423C"/>
    <w:rsid w:val="00E676DA"/>
    <w:rsid w:val="00E861F9"/>
    <w:rsid w:val="00E93830"/>
    <w:rsid w:val="00E93E0E"/>
    <w:rsid w:val="00EA24D2"/>
    <w:rsid w:val="00EA2D8A"/>
    <w:rsid w:val="00EB1ED3"/>
    <w:rsid w:val="00EC2D51"/>
    <w:rsid w:val="00ED6BEA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D2BB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4:docId w14:val="02F915BA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2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6301DA"/>
  </w:style>
  <w:style w:type="character" w:customStyle="1" w:styleId="Nadpis4Char">
    <w:name w:val="Nadpis 4 Char"/>
    <w:basedOn w:val="Standardnpsmoodstavce"/>
    <w:link w:val="Nadpis4"/>
    <w:uiPriority w:val="9"/>
    <w:semiHidden/>
    <w:rsid w:val="00FD2BB3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pracovni-neschopnost-pro-nemoc-a-uraz-v-ceske-republice-za-rok-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0D76-7A04-494A-943D-1E15A78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515</TotalTime>
  <Pages>4</Pages>
  <Words>893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6154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26</cp:revision>
  <cp:lastPrinted>2019-06-25T08:27:00Z</cp:lastPrinted>
  <dcterms:created xsi:type="dcterms:W3CDTF">2019-06-25T06:23:00Z</dcterms:created>
  <dcterms:modified xsi:type="dcterms:W3CDTF">2020-06-26T05:42:00Z</dcterms:modified>
</cp:coreProperties>
</file>