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1D" w:rsidRPr="008B1A1D" w:rsidRDefault="00B664B0" w:rsidP="008B1A1D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2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053D0B">
        <w:rPr>
          <w:rFonts w:eastAsia="Calibri" w:cs="Arial"/>
          <w:bCs w:val="0"/>
          <w:color w:val="auto"/>
          <w:sz w:val="18"/>
          <w:szCs w:val="22"/>
        </w:rPr>
        <w:t>3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8B1A1D">
        <w:rPr>
          <w:rFonts w:eastAsia="Calibri" w:cs="Arial"/>
          <w:bCs w:val="0"/>
          <w:color w:val="auto"/>
          <w:sz w:val="18"/>
          <w:szCs w:val="22"/>
        </w:rPr>
        <w:t>21</w:t>
      </w:r>
    </w:p>
    <w:p w:rsidR="00D925CF" w:rsidRPr="00424047" w:rsidRDefault="00053D0B" w:rsidP="00D925CF">
      <w:pPr>
        <w:pStyle w:val="Nzev"/>
        <w:spacing w:after="360"/>
      </w:pPr>
      <w:r>
        <w:t>HDP v roce 20</w:t>
      </w:r>
      <w:r w:rsidR="003E5FF4">
        <w:t>20</w:t>
      </w:r>
      <w:r>
        <w:t xml:space="preserve"> </w:t>
      </w:r>
      <w:r w:rsidR="00314794">
        <w:t>kles</w:t>
      </w:r>
      <w:r>
        <w:t xml:space="preserve">l o </w:t>
      </w:r>
      <w:r w:rsidR="00314794">
        <w:t>5</w:t>
      </w:r>
      <w:r>
        <w:t>,</w:t>
      </w:r>
      <w:r w:rsidR="00314794">
        <w:t>6</w:t>
      </w:r>
      <w:r>
        <w:t xml:space="preserve"> %</w:t>
      </w:r>
    </w:p>
    <w:p w:rsidR="008538A7" w:rsidRPr="00424047" w:rsidRDefault="008538A7" w:rsidP="008538A7">
      <w:pPr>
        <w:pStyle w:val="Podtitulek"/>
      </w:pPr>
      <w:r w:rsidRPr="00424047">
        <w:t xml:space="preserve">Tvorba a užití HDP </w:t>
      </w:r>
      <w:r w:rsidR="00495FDB" w:rsidRPr="00424047">
        <w:t xml:space="preserve">– </w:t>
      </w:r>
      <w:r w:rsidR="00053D0B">
        <w:t>4</w:t>
      </w:r>
      <w:r w:rsidR="002B6015">
        <w:t>. čtvrtletí 20</w:t>
      </w:r>
      <w:r w:rsidR="00314794">
        <w:t>20</w:t>
      </w:r>
    </w:p>
    <w:p w:rsidR="00053D0B" w:rsidRDefault="00053D0B" w:rsidP="005D2560">
      <w:pPr>
        <w:spacing w:before="240"/>
        <w:rPr>
          <w:rFonts w:cs="Arial"/>
          <w:b/>
          <w:szCs w:val="18"/>
        </w:rPr>
      </w:pPr>
      <w:r w:rsidRPr="00053D0B">
        <w:rPr>
          <w:rFonts w:cs="Arial"/>
          <w:b/>
          <w:szCs w:val="18"/>
        </w:rPr>
        <w:t xml:space="preserve">Podle zpřesněného odhadu vzrostl hrubý domácí produkt ve </w:t>
      </w:r>
      <w:r>
        <w:rPr>
          <w:rFonts w:cs="Arial"/>
          <w:b/>
          <w:szCs w:val="18"/>
        </w:rPr>
        <w:t>4. čtvrtletí 20</w:t>
      </w:r>
      <w:r w:rsidR="00314794">
        <w:rPr>
          <w:rFonts w:cs="Arial"/>
          <w:b/>
          <w:szCs w:val="18"/>
        </w:rPr>
        <w:t>20</w:t>
      </w:r>
      <w:r>
        <w:rPr>
          <w:rFonts w:cs="Arial"/>
          <w:b/>
          <w:szCs w:val="18"/>
        </w:rPr>
        <w:t xml:space="preserve"> </w:t>
      </w:r>
      <w:proofErr w:type="spellStart"/>
      <w:r>
        <w:rPr>
          <w:rFonts w:cs="Arial"/>
          <w:b/>
          <w:szCs w:val="18"/>
        </w:rPr>
        <w:t>mezičtvrtletně</w:t>
      </w:r>
      <w:proofErr w:type="spellEnd"/>
      <w:r>
        <w:rPr>
          <w:rFonts w:cs="Arial"/>
          <w:b/>
          <w:szCs w:val="18"/>
        </w:rPr>
        <w:t xml:space="preserve"> o </w:t>
      </w:r>
      <w:r w:rsidRPr="00053D0B">
        <w:rPr>
          <w:rFonts w:cs="Arial"/>
          <w:b/>
          <w:szCs w:val="18"/>
        </w:rPr>
        <w:t>0,</w:t>
      </w:r>
      <w:r w:rsidR="00F25240">
        <w:rPr>
          <w:rFonts w:cs="Arial"/>
          <w:b/>
          <w:szCs w:val="18"/>
        </w:rPr>
        <w:t>6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 xml:space="preserve">% a </w:t>
      </w:r>
      <w:r w:rsidR="00463441">
        <w:rPr>
          <w:rFonts w:cs="Arial"/>
          <w:b/>
          <w:szCs w:val="18"/>
        </w:rPr>
        <w:t xml:space="preserve">meziročně </w:t>
      </w:r>
      <w:r w:rsidR="00314794">
        <w:rPr>
          <w:rFonts w:cs="Arial"/>
          <w:b/>
          <w:szCs w:val="18"/>
        </w:rPr>
        <w:t xml:space="preserve">poklesl </w:t>
      </w:r>
      <w:r w:rsidR="00463441">
        <w:rPr>
          <w:rFonts w:cs="Arial"/>
          <w:b/>
          <w:szCs w:val="18"/>
        </w:rPr>
        <w:t xml:space="preserve">o </w:t>
      </w:r>
      <w:r w:rsidR="00F25240">
        <w:rPr>
          <w:rFonts w:cs="Arial"/>
          <w:b/>
          <w:szCs w:val="18"/>
        </w:rPr>
        <w:t>4</w:t>
      </w:r>
      <w:r w:rsidRPr="00053D0B">
        <w:rPr>
          <w:rFonts w:cs="Arial"/>
          <w:b/>
          <w:szCs w:val="18"/>
        </w:rPr>
        <w:t>,</w:t>
      </w:r>
      <w:r w:rsidR="00F25240">
        <w:rPr>
          <w:rFonts w:cs="Arial"/>
          <w:b/>
          <w:szCs w:val="18"/>
        </w:rPr>
        <w:t>7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 xml:space="preserve">%. </w:t>
      </w:r>
      <w:r w:rsidR="00314794">
        <w:rPr>
          <w:rFonts w:cs="Arial"/>
          <w:b/>
          <w:szCs w:val="18"/>
        </w:rPr>
        <w:t>Pokles HDP za celý rok 2020</w:t>
      </w:r>
      <w:r w:rsidRPr="00053D0B">
        <w:rPr>
          <w:rFonts w:cs="Arial"/>
          <w:b/>
          <w:szCs w:val="18"/>
        </w:rPr>
        <w:t xml:space="preserve"> činil </w:t>
      </w:r>
      <w:r w:rsidR="00314794">
        <w:rPr>
          <w:rFonts w:cs="Arial"/>
          <w:b/>
          <w:szCs w:val="18"/>
        </w:rPr>
        <w:t>5</w:t>
      </w:r>
      <w:r>
        <w:rPr>
          <w:rFonts w:cs="Arial"/>
          <w:b/>
          <w:szCs w:val="18"/>
        </w:rPr>
        <w:t>,</w:t>
      </w:r>
      <w:r w:rsidR="00314794">
        <w:rPr>
          <w:rFonts w:cs="Arial"/>
          <w:b/>
          <w:szCs w:val="18"/>
        </w:rPr>
        <w:t>6 </w:t>
      </w:r>
      <w:r w:rsidRPr="00053D0B">
        <w:rPr>
          <w:rFonts w:cs="Arial"/>
          <w:b/>
          <w:szCs w:val="18"/>
        </w:rPr>
        <w:t>%.</w:t>
      </w:r>
    </w:p>
    <w:p w:rsidR="00053D0B" w:rsidRDefault="00314794" w:rsidP="005D2560">
      <w:pPr>
        <w:spacing w:before="240"/>
      </w:pPr>
      <w:r>
        <w:t xml:space="preserve">Česká ekonomika </w:t>
      </w:r>
      <w:r w:rsidR="00BB28D5">
        <w:t xml:space="preserve">sice </w:t>
      </w:r>
      <w:r w:rsidR="007F1D3E">
        <w:t xml:space="preserve">v posledním čtvrtletí </w:t>
      </w:r>
      <w:proofErr w:type="spellStart"/>
      <w:r w:rsidR="00BB28D5">
        <w:t>m</w:t>
      </w:r>
      <w:r w:rsidR="007F1D3E">
        <w:t>ezičtvrtletně</w:t>
      </w:r>
      <w:proofErr w:type="spellEnd"/>
      <w:r w:rsidR="007F1D3E">
        <w:t xml:space="preserve"> </w:t>
      </w:r>
      <w:r w:rsidR="00C77012">
        <w:t>vzrostla</w:t>
      </w:r>
      <w:r w:rsidR="007F1D3E">
        <w:t xml:space="preserve">, avšak v meziročním srovnání pokračoval </w:t>
      </w:r>
      <w:r w:rsidR="00F25240">
        <w:t>hluboký</w:t>
      </w:r>
      <w:r w:rsidR="007F1D3E">
        <w:t xml:space="preserve"> propad</w:t>
      </w:r>
      <w:r>
        <w:t>.</w:t>
      </w:r>
      <w:r w:rsidR="00B00501">
        <w:t xml:space="preserve"> </w:t>
      </w:r>
      <w:r w:rsidR="00053D0B" w:rsidRPr="00E504E2">
        <w:rPr>
          <w:b/>
        </w:rPr>
        <w:t>Hrubý domácí produkt</w:t>
      </w:r>
      <w:r w:rsidR="00E504E2">
        <w:t xml:space="preserve"> (HDP) očištěný o </w:t>
      </w:r>
      <w:r w:rsidR="00E21926">
        <w:t>cenové vlivy a </w:t>
      </w:r>
      <w:r w:rsidR="00053D0B" w:rsidRPr="00053D0B">
        <w:t>sezónnost</w:t>
      </w:r>
      <w:r w:rsidR="00E504E2" w:rsidRPr="00E504E2">
        <w:rPr>
          <w:rStyle w:val="Znakapoznpodarou"/>
          <w:rFonts w:cs="Arial"/>
          <w:szCs w:val="18"/>
        </w:rPr>
        <w:footnoteReference w:id="1"/>
      </w:r>
      <w:r w:rsidR="00053D0B" w:rsidRPr="00053D0B">
        <w:t xml:space="preserve"> </w:t>
      </w:r>
      <w:r w:rsidR="00053D0B" w:rsidRPr="00E504E2">
        <w:rPr>
          <w:b/>
        </w:rPr>
        <w:t>byl</w:t>
      </w:r>
      <w:r w:rsidR="00F17D37">
        <w:rPr>
          <w:b/>
        </w:rPr>
        <w:t xml:space="preserve"> </w:t>
      </w:r>
      <w:r w:rsidR="00E61CBC">
        <w:rPr>
          <w:b/>
        </w:rPr>
        <w:t>ve</w:t>
      </w:r>
      <w:r w:rsidR="00F17D37">
        <w:rPr>
          <w:b/>
        </w:rPr>
        <w:t> </w:t>
      </w:r>
      <w:r w:rsidR="00E61CBC">
        <w:rPr>
          <w:b/>
        </w:rPr>
        <w:t>4.</w:t>
      </w:r>
      <w:r w:rsidR="00F17D37">
        <w:rPr>
          <w:b/>
        </w:rPr>
        <w:t> </w:t>
      </w:r>
      <w:r w:rsidR="00E61CBC">
        <w:rPr>
          <w:b/>
        </w:rPr>
        <w:t>čtvrtletí o 0,</w:t>
      </w:r>
      <w:r w:rsidR="00F25240">
        <w:rPr>
          <w:b/>
        </w:rPr>
        <w:t>6</w:t>
      </w:r>
      <w:r w:rsidR="00E504E2" w:rsidRPr="00E504E2">
        <w:rPr>
          <w:b/>
        </w:rPr>
        <w:t xml:space="preserve"> % vyšší než v předchozím čtvrtletí</w:t>
      </w:r>
      <w:r w:rsidR="00E504E2">
        <w:t xml:space="preserve"> a </w:t>
      </w:r>
      <w:r w:rsidR="00E504E2" w:rsidRPr="00E504E2">
        <w:rPr>
          <w:b/>
        </w:rPr>
        <w:t xml:space="preserve">v porovnání se stejným čtvrtletím roku </w:t>
      </w:r>
      <w:r w:rsidR="000D44CB">
        <w:rPr>
          <w:b/>
        </w:rPr>
        <w:t>201</w:t>
      </w:r>
      <w:r w:rsidR="00B00501">
        <w:rPr>
          <w:b/>
        </w:rPr>
        <w:t>9</w:t>
      </w:r>
      <w:r w:rsidR="000D44CB">
        <w:rPr>
          <w:b/>
        </w:rPr>
        <w:t xml:space="preserve"> </w:t>
      </w:r>
      <w:r w:rsidR="00B00501">
        <w:rPr>
          <w:b/>
        </w:rPr>
        <w:t>poklesl</w:t>
      </w:r>
      <w:r w:rsidR="00E504E2" w:rsidRPr="00E504E2">
        <w:rPr>
          <w:b/>
        </w:rPr>
        <w:t xml:space="preserve"> o </w:t>
      </w:r>
      <w:r w:rsidR="00F25240">
        <w:rPr>
          <w:b/>
        </w:rPr>
        <w:t>4</w:t>
      </w:r>
      <w:r w:rsidR="00E504E2" w:rsidRPr="00E504E2">
        <w:rPr>
          <w:b/>
        </w:rPr>
        <w:t>,</w:t>
      </w:r>
      <w:r w:rsidR="00F25240">
        <w:rPr>
          <w:b/>
        </w:rPr>
        <w:t>7</w:t>
      </w:r>
      <w:r w:rsidR="00E504E2" w:rsidRPr="00E504E2">
        <w:rPr>
          <w:b/>
        </w:rPr>
        <w:t xml:space="preserve"> %</w:t>
      </w:r>
      <w:r w:rsidR="004816ED">
        <w:t>.</w:t>
      </w:r>
    </w:p>
    <w:p w:rsidR="004816ED" w:rsidRPr="001D39B2" w:rsidRDefault="004816ED" w:rsidP="004816ED">
      <w:pPr>
        <w:spacing w:before="240"/>
      </w:pPr>
      <w:r w:rsidRPr="001D39B2">
        <w:rPr>
          <w:b/>
        </w:rPr>
        <w:t>Vývoj hrubého domácího produktu v %</w:t>
      </w:r>
      <w:r w:rsidRPr="001D39B2">
        <w:t xml:space="preserve"> </w:t>
      </w: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18"/>
        <w:gridCol w:w="1134"/>
        <w:gridCol w:w="1134"/>
      </w:tblGrid>
      <w:tr w:rsidR="004816ED" w:rsidRPr="001D39B2" w:rsidTr="00536756">
        <w:trPr>
          <w:trHeight w:val="113"/>
        </w:trPr>
        <w:tc>
          <w:tcPr>
            <w:tcW w:w="2410" w:type="dxa"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2. čtvrtletí</w:t>
            </w:r>
          </w:p>
        </w:tc>
        <w:tc>
          <w:tcPr>
            <w:tcW w:w="1218" w:type="dxa"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3. 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816ED" w:rsidRPr="004A1507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816ED" w:rsidRPr="001D39B2" w:rsidRDefault="004816ED" w:rsidP="00AB31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</w:t>
            </w:r>
            <w:r w:rsidR="00AB3106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4816ED" w:rsidRPr="001D39B2" w:rsidTr="00536756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:rsidR="004816ED" w:rsidRPr="001D39B2" w:rsidRDefault="00F25240" w:rsidP="00AD08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-3,1</w:t>
            </w:r>
          </w:p>
        </w:tc>
        <w:tc>
          <w:tcPr>
            <w:tcW w:w="1221" w:type="dxa"/>
            <w:vAlign w:val="center"/>
          </w:tcPr>
          <w:p w:rsidR="004816ED" w:rsidRPr="001D39B2" w:rsidRDefault="00F25240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-8,7</w:t>
            </w:r>
          </w:p>
        </w:tc>
        <w:tc>
          <w:tcPr>
            <w:tcW w:w="1218" w:type="dxa"/>
            <w:vAlign w:val="center"/>
          </w:tcPr>
          <w:p w:rsidR="004816ED" w:rsidRPr="001D39B2" w:rsidRDefault="00E71F9F" w:rsidP="00F2524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AD0809">
              <w:rPr>
                <w:rFonts w:cs="Arial"/>
                <w:sz w:val="18"/>
                <w:szCs w:val="18"/>
              </w:rPr>
              <w:t>7,</w:t>
            </w:r>
            <w:r w:rsidR="00F2524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816ED" w:rsidRPr="004A1507" w:rsidRDefault="00E71F9F" w:rsidP="00F2524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4816ED">
              <w:rPr>
                <w:rFonts w:cs="Arial"/>
                <w:b/>
                <w:sz w:val="18"/>
                <w:szCs w:val="18"/>
              </w:rPr>
              <w:t>0,</w:t>
            </w:r>
            <w:r w:rsidR="00F25240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4816ED" w:rsidRPr="001D39B2" w:rsidRDefault="00AB3106" w:rsidP="00AB31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-5,6</w:t>
            </w:r>
          </w:p>
        </w:tc>
      </w:tr>
      <w:tr w:rsidR="004816ED" w:rsidRPr="001D39B2" w:rsidTr="00536756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="004816ED" w:rsidRPr="001D39B2" w:rsidRDefault="004816ED" w:rsidP="00B00501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201</w:t>
            </w:r>
            <w:r w:rsidR="00B0050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816ED" w:rsidRPr="001D39B2" w:rsidRDefault="00B00501" w:rsidP="00B0050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</w:t>
            </w:r>
            <w:r w:rsidR="004816ED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21" w:type="dxa"/>
            <w:vAlign w:val="center"/>
          </w:tcPr>
          <w:p w:rsidR="004816ED" w:rsidRPr="001D39B2" w:rsidRDefault="00B00501" w:rsidP="00F2524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-10,</w:t>
            </w:r>
            <w:r w:rsidR="00F2524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18" w:type="dxa"/>
            <w:vAlign w:val="center"/>
          </w:tcPr>
          <w:p w:rsidR="004816ED" w:rsidRPr="001D39B2" w:rsidRDefault="00B00501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-4,9</w:t>
            </w:r>
          </w:p>
        </w:tc>
        <w:tc>
          <w:tcPr>
            <w:tcW w:w="1134" w:type="dxa"/>
            <w:vAlign w:val="center"/>
          </w:tcPr>
          <w:p w:rsidR="004816ED" w:rsidRPr="004A1507" w:rsidRDefault="00B00501" w:rsidP="00F2524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="00F25240">
              <w:rPr>
                <w:rFonts w:cs="Arial"/>
                <w:b/>
                <w:sz w:val="18"/>
                <w:szCs w:val="18"/>
              </w:rPr>
              <w:t>4</w:t>
            </w:r>
            <w:r w:rsidR="004816ED">
              <w:rPr>
                <w:rFonts w:cs="Arial"/>
                <w:b/>
                <w:sz w:val="18"/>
                <w:szCs w:val="18"/>
              </w:rPr>
              <w:t>,</w:t>
            </w:r>
            <w:r w:rsidR="00F25240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816ED" w:rsidRPr="001D39B2" w:rsidRDefault="004816ED" w:rsidP="004816ED">
      <w:pPr>
        <w:spacing w:before="240"/>
      </w:pPr>
      <w:r w:rsidRPr="001D39B2">
        <w:rPr>
          <w:b/>
        </w:rPr>
        <w:t xml:space="preserve">Vývoj hrubé přidané hodnoty v % </w:t>
      </w: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18"/>
        <w:gridCol w:w="1134"/>
        <w:gridCol w:w="1134"/>
      </w:tblGrid>
      <w:tr w:rsidR="004816ED" w:rsidRPr="00BC6821" w:rsidTr="00536756">
        <w:trPr>
          <w:trHeight w:val="113"/>
        </w:trPr>
        <w:tc>
          <w:tcPr>
            <w:tcW w:w="2410" w:type="dxa"/>
            <w:shd w:val="clear" w:color="auto" w:fill="DBE5F1"/>
            <w:vAlign w:val="center"/>
          </w:tcPr>
          <w:p w:rsidR="004816ED" w:rsidRPr="00BC6821" w:rsidRDefault="004816ED" w:rsidP="004F1C81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4816ED" w:rsidRPr="00BC6821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4816ED" w:rsidRPr="00BC6821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18" w:type="dxa"/>
            <w:shd w:val="clear" w:color="auto" w:fill="DBE5F1"/>
            <w:vAlign w:val="center"/>
          </w:tcPr>
          <w:p w:rsidR="004816ED" w:rsidRPr="00BC6821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816ED" w:rsidRPr="004A1507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816ED" w:rsidRPr="001D39B2" w:rsidRDefault="004816ED" w:rsidP="00AB31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</w:t>
            </w:r>
            <w:r w:rsidR="00AB3106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4816ED" w:rsidRPr="00BC6821" w:rsidTr="00536756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:rsidR="004816ED" w:rsidRPr="00CC4AC3" w:rsidRDefault="00AD0809" w:rsidP="008D545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</w:t>
            </w:r>
            <w:r w:rsidR="008D545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21" w:type="dxa"/>
            <w:vAlign w:val="center"/>
          </w:tcPr>
          <w:p w:rsidR="004816ED" w:rsidRPr="00CC4AC3" w:rsidRDefault="008D545B" w:rsidP="008D545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AD0809">
              <w:rPr>
                <w:rFonts w:cs="Arial"/>
                <w:sz w:val="18"/>
                <w:szCs w:val="18"/>
              </w:rPr>
              <w:t>9,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18" w:type="dxa"/>
            <w:vAlign w:val="center"/>
          </w:tcPr>
          <w:p w:rsidR="004816ED" w:rsidRPr="00CC4AC3" w:rsidRDefault="00E71F9F" w:rsidP="008D545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AD0809">
              <w:rPr>
                <w:rFonts w:cs="Arial"/>
                <w:sz w:val="18"/>
                <w:szCs w:val="18"/>
              </w:rPr>
              <w:t>7</w:t>
            </w:r>
            <w:r w:rsidR="004816ED">
              <w:rPr>
                <w:rFonts w:cs="Arial"/>
                <w:sz w:val="18"/>
                <w:szCs w:val="18"/>
              </w:rPr>
              <w:t>,</w:t>
            </w:r>
            <w:r w:rsidR="008D545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816ED" w:rsidRPr="004A1507" w:rsidRDefault="00E71F9F" w:rsidP="008D545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AD0809">
              <w:rPr>
                <w:rFonts w:cs="Arial"/>
                <w:b/>
                <w:sz w:val="18"/>
                <w:szCs w:val="18"/>
              </w:rPr>
              <w:t>0</w:t>
            </w:r>
            <w:r w:rsidR="008D545B">
              <w:rPr>
                <w:rFonts w:cs="Arial"/>
                <w:b/>
                <w:sz w:val="18"/>
                <w:szCs w:val="18"/>
              </w:rPr>
              <w:t>,5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4816ED" w:rsidRPr="001D39B2" w:rsidRDefault="00AB3106" w:rsidP="0094723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-5,</w:t>
            </w:r>
            <w:r w:rsidR="0094723E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4816ED" w:rsidRPr="00BC6821" w:rsidTr="00536756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="004816ED" w:rsidRPr="001D39B2" w:rsidRDefault="004816ED" w:rsidP="00B00501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201</w:t>
            </w:r>
            <w:r w:rsidR="00B0050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816ED" w:rsidRPr="00CC4AC3" w:rsidRDefault="00AD0809" w:rsidP="008D545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-1,</w:t>
            </w:r>
            <w:r w:rsidR="008D545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:rsidR="004816ED" w:rsidRPr="00CC4AC3" w:rsidRDefault="00AD0809" w:rsidP="008D545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-11,</w:t>
            </w:r>
            <w:r w:rsidR="008D545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18" w:type="dxa"/>
            <w:vAlign w:val="center"/>
          </w:tcPr>
          <w:p w:rsidR="004816ED" w:rsidRPr="00CC4AC3" w:rsidRDefault="00AD0809" w:rsidP="00D725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-4,9</w:t>
            </w:r>
          </w:p>
        </w:tc>
        <w:tc>
          <w:tcPr>
            <w:tcW w:w="1134" w:type="dxa"/>
            <w:vAlign w:val="center"/>
          </w:tcPr>
          <w:p w:rsidR="004816ED" w:rsidRPr="004A1507" w:rsidRDefault="008D545B" w:rsidP="008D545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-4</w:t>
            </w:r>
            <w:r w:rsidR="00AD0809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925CF" w:rsidRPr="00D33CA6" w:rsidRDefault="00D925CF" w:rsidP="00D925CF">
      <w:pPr>
        <w:spacing w:before="240" w:after="240"/>
        <w:rPr>
          <w:rFonts w:cs="Arial"/>
          <w:szCs w:val="20"/>
        </w:rPr>
      </w:pPr>
      <w:r w:rsidRPr="00457400">
        <w:rPr>
          <w:b/>
        </w:rPr>
        <w:t>Hrubá přidaná hodnota</w:t>
      </w:r>
      <w:r w:rsidRPr="00457400">
        <w:t xml:space="preserve"> (HPH)</w:t>
      </w:r>
      <w:r w:rsidR="0090717E" w:rsidRPr="00457400">
        <w:t xml:space="preserve"> </w:t>
      </w:r>
      <w:r w:rsidR="00AF3F10" w:rsidRPr="00A55AF0">
        <w:rPr>
          <w:b/>
        </w:rPr>
        <w:t>vzrostla</w:t>
      </w:r>
      <w:r w:rsidR="00217278" w:rsidRPr="00457400">
        <w:t xml:space="preserve"> ve 4. čtvrtletí </w:t>
      </w:r>
      <w:proofErr w:type="spellStart"/>
      <w:r w:rsidR="00217278" w:rsidRPr="00457400">
        <w:rPr>
          <w:b/>
        </w:rPr>
        <w:t>mezičtvrtletně</w:t>
      </w:r>
      <w:proofErr w:type="spellEnd"/>
      <w:r w:rsidR="00902AD9" w:rsidRPr="00457400">
        <w:rPr>
          <w:b/>
        </w:rPr>
        <w:t xml:space="preserve"> </w:t>
      </w:r>
      <w:r w:rsidR="006A719A" w:rsidRPr="00457400">
        <w:rPr>
          <w:b/>
        </w:rPr>
        <w:t>o</w:t>
      </w:r>
      <w:r w:rsidR="006A719A" w:rsidRPr="00457400">
        <w:t> </w:t>
      </w:r>
      <w:r w:rsidR="006A719A" w:rsidRPr="00457400">
        <w:rPr>
          <w:b/>
        </w:rPr>
        <w:t>0,</w:t>
      </w:r>
      <w:r w:rsidR="00AF3F10">
        <w:rPr>
          <w:b/>
        </w:rPr>
        <w:t>5</w:t>
      </w:r>
      <w:r w:rsidR="006A719A" w:rsidRPr="00457400">
        <w:rPr>
          <w:b/>
        </w:rPr>
        <w:t> %</w:t>
      </w:r>
      <w:r w:rsidRPr="00457400">
        <w:t xml:space="preserve"> </w:t>
      </w:r>
      <w:r w:rsidR="006A719A" w:rsidRPr="00E4172C">
        <w:t>a</w:t>
      </w:r>
      <w:r w:rsidR="006A719A" w:rsidRPr="00457400">
        <w:rPr>
          <w:b/>
        </w:rPr>
        <w:t xml:space="preserve"> </w:t>
      </w:r>
      <w:r w:rsidRPr="00457400">
        <w:rPr>
          <w:b/>
        </w:rPr>
        <w:t>meziročně</w:t>
      </w:r>
      <w:r w:rsidR="00AF3F10">
        <w:rPr>
          <w:b/>
        </w:rPr>
        <w:t xml:space="preserve"> </w:t>
      </w:r>
      <w:r w:rsidR="00AF3F10" w:rsidRPr="00A55AF0">
        <w:rPr>
          <w:b/>
        </w:rPr>
        <w:t>klesla</w:t>
      </w:r>
      <w:r w:rsidRPr="00457400">
        <w:rPr>
          <w:b/>
        </w:rPr>
        <w:t xml:space="preserve"> </w:t>
      </w:r>
      <w:r w:rsidRPr="009467E2">
        <w:rPr>
          <w:b/>
        </w:rPr>
        <w:t>o</w:t>
      </w:r>
      <w:r w:rsidR="00217278" w:rsidRPr="009467E2">
        <w:rPr>
          <w:b/>
        </w:rPr>
        <w:t> </w:t>
      </w:r>
      <w:r w:rsidR="00AF3F10">
        <w:rPr>
          <w:b/>
        </w:rPr>
        <w:t>4,7</w:t>
      </w:r>
      <w:r w:rsidRPr="00457400">
        <w:rPr>
          <w:b/>
        </w:rPr>
        <w:t> %</w:t>
      </w:r>
      <w:r w:rsidRPr="00457400">
        <w:t xml:space="preserve">. </w:t>
      </w:r>
      <w:r w:rsidR="00CB4707">
        <w:t xml:space="preserve">V mezičtvrtletním srovnání </w:t>
      </w:r>
      <w:r w:rsidR="00E71F9F">
        <w:t>se dařilo zejména</w:t>
      </w:r>
      <w:r w:rsidR="00E71F9F" w:rsidRPr="00E71F9F">
        <w:t xml:space="preserve"> </w:t>
      </w:r>
      <w:r w:rsidR="00A55AF0">
        <w:t>zpracovatelskému průmyslu (+2,3 </w:t>
      </w:r>
      <w:r w:rsidR="00E71F9F">
        <w:t>%), informačním a komunikačním činnostem (+2,2 %) a pen</w:t>
      </w:r>
      <w:r w:rsidR="00A55AF0">
        <w:t>ěžnictví a pojišťovnictví (+3,5 </w:t>
      </w:r>
      <w:r w:rsidR="00E71F9F">
        <w:t>%).</w:t>
      </w:r>
      <w:r w:rsidR="00A7186F">
        <w:t xml:space="preserve"> </w:t>
      </w:r>
      <w:r w:rsidR="00E71F9F">
        <w:t>P</w:t>
      </w:r>
      <w:r w:rsidR="00A7186F">
        <w:t>okles</w:t>
      </w:r>
      <w:r w:rsidR="00CB4707">
        <w:t xml:space="preserve"> </w:t>
      </w:r>
      <w:r w:rsidR="00E71F9F">
        <w:t>zaznamenalo</w:t>
      </w:r>
      <w:r w:rsidR="00CB4707">
        <w:t xml:space="preserve"> </w:t>
      </w:r>
      <w:r w:rsidR="00272D49">
        <w:t>stavebnictví (-</w:t>
      </w:r>
      <w:r w:rsidR="0004200F">
        <w:t>1</w:t>
      </w:r>
      <w:r w:rsidR="00272D49">
        <w:t xml:space="preserve">,2 %), </w:t>
      </w:r>
      <w:r w:rsidR="00A7186F">
        <w:t>skupina odvětví obchodu, dopravy, ubytování a pohostinství</w:t>
      </w:r>
      <w:r w:rsidR="00272D49">
        <w:t xml:space="preserve"> (-6,</w:t>
      </w:r>
      <w:r w:rsidR="0004200F">
        <w:t>6</w:t>
      </w:r>
      <w:r w:rsidR="00272D49">
        <w:t xml:space="preserve"> %) </w:t>
      </w:r>
      <w:r w:rsidR="00A7186F">
        <w:t xml:space="preserve">a </w:t>
      </w:r>
      <w:r w:rsidR="00272D49">
        <w:t xml:space="preserve">odvětví </w:t>
      </w:r>
      <w:r w:rsidR="00A7186F">
        <w:t>ostatní</w:t>
      </w:r>
      <w:r w:rsidR="00272D49">
        <w:t>ch</w:t>
      </w:r>
      <w:r w:rsidR="00A7186F">
        <w:t xml:space="preserve"> činnost</w:t>
      </w:r>
      <w:r w:rsidR="00272D49">
        <w:t>í (-1</w:t>
      </w:r>
      <w:r w:rsidR="0004200F">
        <w:t>3</w:t>
      </w:r>
      <w:r w:rsidR="00272D49">
        <w:t>,9 %)</w:t>
      </w:r>
      <w:r w:rsidR="00A7186F">
        <w:t>.</w:t>
      </w:r>
      <w:r w:rsidR="00A44396">
        <w:t xml:space="preserve"> </w:t>
      </w:r>
      <w:r w:rsidR="00B63F22">
        <w:t>Na meziročním poklesu HPH (-</w:t>
      </w:r>
      <w:r w:rsidR="00E71F9F">
        <w:t>4</w:t>
      </w:r>
      <w:r w:rsidR="00B63F22">
        <w:t>,</w:t>
      </w:r>
      <w:r w:rsidR="00E71F9F">
        <w:t>7</w:t>
      </w:r>
      <w:r w:rsidR="00B63F22">
        <w:t xml:space="preserve"> %) se nejvíce podílela skupina odvětví obchodu, do</w:t>
      </w:r>
      <w:r w:rsidR="00A55AF0">
        <w:t xml:space="preserve">pravy, ubytování a pohostinství </w:t>
      </w:r>
      <w:r w:rsidR="00A55AF0">
        <w:br/>
      </w:r>
      <w:r w:rsidR="00B63F22">
        <w:t>-2,7 p. b.</w:t>
      </w:r>
      <w:r w:rsidR="003A7F5F">
        <w:t xml:space="preserve"> (meziroční pokles </w:t>
      </w:r>
      <w:r w:rsidR="00E21926">
        <w:t xml:space="preserve">o </w:t>
      </w:r>
      <w:r w:rsidR="003A7F5F">
        <w:t>14,</w:t>
      </w:r>
      <w:r w:rsidR="00E71F9F">
        <w:t>7</w:t>
      </w:r>
      <w:r w:rsidR="003A7F5F">
        <w:t xml:space="preserve"> %)</w:t>
      </w:r>
      <w:r w:rsidR="00B63F22">
        <w:t>, p</w:t>
      </w:r>
      <w:r w:rsidR="00B63F22" w:rsidRPr="00B63F22">
        <w:t>rofesní, vědecké, technické a administrativní činnosti</w:t>
      </w:r>
      <w:r w:rsidR="00B63F22">
        <w:t xml:space="preserve"> </w:t>
      </w:r>
      <w:r w:rsidR="00A55AF0">
        <w:br/>
      </w:r>
      <w:r w:rsidR="00B63F22">
        <w:t>-1,0 p. b.</w:t>
      </w:r>
      <w:r w:rsidR="003A7F5F">
        <w:t xml:space="preserve"> (-1</w:t>
      </w:r>
      <w:r w:rsidR="00E71F9F">
        <w:t>2</w:t>
      </w:r>
      <w:r w:rsidR="003A7F5F">
        <w:t>,</w:t>
      </w:r>
      <w:r w:rsidR="00E71F9F">
        <w:t>8</w:t>
      </w:r>
      <w:r w:rsidR="003A7F5F">
        <w:t xml:space="preserve"> %)</w:t>
      </w:r>
      <w:r w:rsidR="00B63F22">
        <w:t xml:space="preserve"> a průmysl</w:t>
      </w:r>
      <w:r w:rsidR="00A55AF0">
        <w:t xml:space="preserve"> </w:t>
      </w:r>
      <w:r w:rsidR="00B63F22">
        <w:t>-</w:t>
      </w:r>
      <w:r w:rsidR="00E21926">
        <w:t>0</w:t>
      </w:r>
      <w:r w:rsidR="00B63F22">
        <w:t>,</w:t>
      </w:r>
      <w:r w:rsidR="00E71F9F">
        <w:t>4</w:t>
      </w:r>
      <w:r w:rsidR="00B63F22">
        <w:t xml:space="preserve"> p. b.</w:t>
      </w:r>
      <w:r w:rsidR="00E71F9F">
        <w:t xml:space="preserve"> (-1</w:t>
      </w:r>
      <w:r w:rsidR="003A7F5F">
        <w:t>,</w:t>
      </w:r>
      <w:r w:rsidR="00E71F9F">
        <w:t>4</w:t>
      </w:r>
      <w:r w:rsidR="003A7F5F">
        <w:t xml:space="preserve"> %).</w:t>
      </w:r>
      <w:r w:rsidR="00C26153">
        <w:t xml:space="preserve"> </w:t>
      </w:r>
      <w:r w:rsidR="0094150F">
        <w:t>Kladně</w:t>
      </w:r>
      <w:r w:rsidR="00C26153">
        <w:t xml:space="preserve"> přispělo </w:t>
      </w:r>
      <w:r w:rsidR="0018343D">
        <w:t xml:space="preserve">zejména </w:t>
      </w:r>
      <w:r w:rsidR="00C26153">
        <w:t xml:space="preserve">odvětví veřejné </w:t>
      </w:r>
      <w:r w:rsidR="00E21926">
        <w:t>správy, vzdělávání, zdravotní a </w:t>
      </w:r>
      <w:r w:rsidR="00C26153">
        <w:t>sociální péče 0,</w:t>
      </w:r>
      <w:r w:rsidR="00E71F9F">
        <w:t>3</w:t>
      </w:r>
      <w:r w:rsidR="00C26153">
        <w:t xml:space="preserve"> p. b.</w:t>
      </w:r>
      <w:r w:rsidR="004D3399">
        <w:t xml:space="preserve"> (+1,</w:t>
      </w:r>
      <w:r w:rsidR="00A6669F">
        <w:t>8</w:t>
      </w:r>
      <w:r w:rsidR="004D3399">
        <w:t xml:space="preserve"> %).</w:t>
      </w:r>
    </w:p>
    <w:p w:rsidR="000C6417" w:rsidRDefault="00D925CF" w:rsidP="00465E01">
      <w:pPr>
        <w:spacing w:before="240" w:after="240"/>
      </w:pPr>
      <w:r w:rsidRPr="001F14DE">
        <w:rPr>
          <w:b/>
        </w:rPr>
        <w:t>Na straně poptávky</w:t>
      </w:r>
      <w:r w:rsidRPr="001F14DE">
        <w:t xml:space="preserve"> byl</w:t>
      </w:r>
      <w:r w:rsidR="00935BEF">
        <w:t>y</w:t>
      </w:r>
      <w:r w:rsidRPr="001F14DE">
        <w:t xml:space="preserve"> </w:t>
      </w:r>
      <w:r w:rsidR="00B467A4" w:rsidRPr="001F14DE">
        <w:t>ve </w:t>
      </w:r>
      <w:r w:rsidR="00FD16F5" w:rsidRPr="001F14DE">
        <w:t>4</w:t>
      </w:r>
      <w:r w:rsidR="00B467A4" w:rsidRPr="001F14DE">
        <w:t xml:space="preserve">. čtvrtletí </w:t>
      </w:r>
      <w:r w:rsidR="00F30A6E">
        <w:t>hlavním</w:t>
      </w:r>
      <w:r w:rsidR="000650D9" w:rsidRPr="001F14DE">
        <w:t xml:space="preserve"> faktor</w:t>
      </w:r>
      <w:r w:rsidR="00935BEF">
        <w:t>em</w:t>
      </w:r>
      <w:r w:rsidR="000650D9" w:rsidRPr="001F14DE">
        <w:t xml:space="preserve"> </w:t>
      </w:r>
      <w:r w:rsidR="00B30B7B">
        <w:t>poklesu</w:t>
      </w:r>
      <w:r w:rsidR="00B467A4" w:rsidRPr="001F14DE">
        <w:t> </w:t>
      </w:r>
      <w:r w:rsidRPr="001F14DE">
        <w:t xml:space="preserve">HDP </w:t>
      </w:r>
      <w:r w:rsidR="00B30B7B">
        <w:t>klesající</w:t>
      </w:r>
      <w:r w:rsidR="00B467A4" w:rsidRPr="001F14DE">
        <w:t xml:space="preserve"> </w:t>
      </w:r>
      <w:r w:rsidR="001C012F">
        <w:t xml:space="preserve">spotřební výdaje domácností a </w:t>
      </w:r>
      <w:r w:rsidR="00935BEF">
        <w:t>výdaje na tvorbu fixního kapitálu</w:t>
      </w:r>
      <w:r w:rsidR="00FD16F5" w:rsidRPr="001F14DE">
        <w:t xml:space="preserve">. </w:t>
      </w:r>
      <w:r w:rsidR="00B30B7B">
        <w:t>M</w:t>
      </w:r>
      <w:r w:rsidR="00FD16F5" w:rsidRPr="001F14DE">
        <w:t>ezi</w:t>
      </w:r>
      <w:r w:rsidR="00567205" w:rsidRPr="001F14DE">
        <w:t>roční</w:t>
      </w:r>
      <w:r w:rsidR="00FD16F5" w:rsidRPr="001F14DE">
        <w:t xml:space="preserve"> </w:t>
      </w:r>
      <w:r w:rsidR="00B30B7B">
        <w:t>pokles</w:t>
      </w:r>
      <w:r w:rsidR="00FD16F5" w:rsidRPr="001F14DE">
        <w:t xml:space="preserve"> </w:t>
      </w:r>
      <w:r w:rsidR="004D0EA5" w:rsidRPr="001F14DE">
        <w:t>HDP</w:t>
      </w:r>
      <w:r w:rsidR="00567205" w:rsidRPr="001F14DE">
        <w:t xml:space="preserve"> </w:t>
      </w:r>
      <w:r w:rsidR="009C1D46" w:rsidRPr="001F14DE">
        <w:t>(</w:t>
      </w:r>
      <w:r w:rsidR="00B30B7B">
        <w:t>-</w:t>
      </w:r>
      <w:r w:rsidR="000E4AC9">
        <w:t>4</w:t>
      </w:r>
      <w:r w:rsidR="00B30B7B">
        <w:t>,</w:t>
      </w:r>
      <w:r w:rsidR="000E4AC9">
        <w:t>7</w:t>
      </w:r>
      <w:r w:rsidR="00DA3ABF" w:rsidRPr="001F14DE">
        <w:t> </w:t>
      </w:r>
      <w:r w:rsidR="009C1D46" w:rsidRPr="001F14DE">
        <w:t xml:space="preserve">%) </w:t>
      </w:r>
      <w:r w:rsidR="00B30B7B">
        <w:t>nejvíce ovlivnily</w:t>
      </w:r>
      <w:r w:rsidR="00567205" w:rsidRPr="001F14DE">
        <w:t xml:space="preserve"> </w:t>
      </w:r>
      <w:r w:rsidR="001C012F" w:rsidRPr="001F14DE">
        <w:t xml:space="preserve">výdaje na konečnou spotřebu </w:t>
      </w:r>
      <w:r w:rsidR="001C012F">
        <w:t xml:space="preserve">domácností </w:t>
      </w:r>
      <w:r w:rsidR="00B30B7B">
        <w:t>-</w:t>
      </w:r>
      <w:r w:rsidR="000E4AC9">
        <w:t>3</w:t>
      </w:r>
      <w:r w:rsidR="00B30B7B">
        <w:t>,</w:t>
      </w:r>
      <w:r w:rsidR="000E4AC9">
        <w:t>8</w:t>
      </w:r>
      <w:r w:rsidR="001C012F" w:rsidRPr="001F14DE">
        <w:t> p.</w:t>
      </w:r>
      <w:r w:rsidR="001C012F">
        <w:t xml:space="preserve"> </w:t>
      </w:r>
      <w:r w:rsidR="001C012F" w:rsidRPr="001F14DE">
        <w:t>b.</w:t>
      </w:r>
      <w:r w:rsidR="00011C55" w:rsidRPr="001F14DE">
        <w:rPr>
          <w:rStyle w:val="Znakapoznpodarou"/>
          <w:rFonts w:cs="Arial"/>
          <w:szCs w:val="20"/>
        </w:rPr>
        <w:footnoteReference w:id="2"/>
      </w:r>
      <w:r w:rsidR="00965056">
        <w:t xml:space="preserve"> a</w:t>
      </w:r>
      <w:r w:rsidR="001C012F" w:rsidRPr="001F14DE">
        <w:t xml:space="preserve"> </w:t>
      </w:r>
      <w:r w:rsidR="00935BEF">
        <w:t>investiční výdaje</w:t>
      </w:r>
      <w:r w:rsidR="00935BEF" w:rsidRPr="001F14DE">
        <w:t xml:space="preserve"> </w:t>
      </w:r>
      <w:r w:rsidR="00B30B7B">
        <w:t>-</w:t>
      </w:r>
      <w:r w:rsidR="000E4AC9">
        <w:t>3</w:t>
      </w:r>
      <w:r w:rsidR="00B30B7B">
        <w:t>,</w:t>
      </w:r>
      <w:r w:rsidR="000E4AC9">
        <w:t>4</w:t>
      </w:r>
      <w:r w:rsidR="00B30B7B">
        <w:t xml:space="preserve"> </w:t>
      </w:r>
      <w:r w:rsidR="00935BEF" w:rsidRPr="001F14DE">
        <w:t>p.</w:t>
      </w:r>
      <w:r w:rsidR="00247C5D">
        <w:t xml:space="preserve"> </w:t>
      </w:r>
      <w:r w:rsidR="00935BEF" w:rsidRPr="001F14DE">
        <w:t>b.</w:t>
      </w:r>
      <w:r w:rsidR="001C012F">
        <w:t xml:space="preserve"> Naopak </w:t>
      </w:r>
      <w:r w:rsidR="00B30B7B">
        <w:t>pozitivní</w:t>
      </w:r>
      <w:r w:rsidR="001C012F">
        <w:t xml:space="preserve"> vliv měla </w:t>
      </w:r>
      <w:r w:rsidR="004E2C6B">
        <w:t>z</w:t>
      </w:r>
      <w:r w:rsidR="00935BEF">
        <w:t xml:space="preserve">ahraniční poptávka </w:t>
      </w:r>
      <w:r w:rsidR="000C23F8">
        <w:t>(</w:t>
      </w:r>
      <w:r w:rsidR="00B30B7B">
        <w:t>+</w:t>
      </w:r>
      <w:r w:rsidR="000E4AC9">
        <w:t>3</w:t>
      </w:r>
      <w:r w:rsidR="004D0EA5" w:rsidRPr="001F14DE">
        <w:t>,</w:t>
      </w:r>
      <w:r w:rsidR="00B30B7B">
        <w:t>4</w:t>
      </w:r>
      <w:r w:rsidR="00473154" w:rsidRPr="001F14DE">
        <w:t xml:space="preserve"> p.</w:t>
      </w:r>
      <w:r w:rsidR="00247C5D">
        <w:t xml:space="preserve"> </w:t>
      </w:r>
      <w:r w:rsidR="00473154" w:rsidRPr="001F14DE">
        <w:t>b.</w:t>
      </w:r>
      <w:r w:rsidR="00B30B7B">
        <w:t xml:space="preserve">) </w:t>
      </w:r>
      <w:r w:rsidR="00B30B7B" w:rsidRPr="001F14DE">
        <w:t>a </w:t>
      </w:r>
      <w:r w:rsidR="00B30B7B">
        <w:t>výdaje</w:t>
      </w:r>
      <w:r w:rsidR="00C77012">
        <w:t xml:space="preserve"> na konečnou spotřebu</w:t>
      </w:r>
      <w:r w:rsidR="00B30B7B">
        <w:t xml:space="preserve"> vládních institucí (+</w:t>
      </w:r>
      <w:r w:rsidR="000E4AC9">
        <w:t>1</w:t>
      </w:r>
      <w:r w:rsidR="00B30B7B">
        <w:t>,</w:t>
      </w:r>
      <w:r w:rsidR="000E4AC9">
        <w:t>0</w:t>
      </w:r>
      <w:r w:rsidR="00B30B7B">
        <w:t xml:space="preserve"> p. b.).</w:t>
      </w:r>
    </w:p>
    <w:p w:rsidR="000C6417" w:rsidRDefault="000C6417" w:rsidP="00465E01">
      <w:pPr>
        <w:spacing w:before="240" w:after="240"/>
      </w:pPr>
    </w:p>
    <w:p w:rsidR="008A4348" w:rsidRDefault="00920170" w:rsidP="00465E01">
      <w:pPr>
        <w:spacing w:before="240" w:after="240"/>
      </w:pPr>
      <w:r>
        <w:rPr>
          <w:b/>
        </w:rPr>
        <w:t>Spotřební v</w:t>
      </w:r>
      <w:r w:rsidR="001F14DE" w:rsidRPr="00737453">
        <w:rPr>
          <w:b/>
        </w:rPr>
        <w:t xml:space="preserve">ýdaje domácností </w:t>
      </w:r>
      <w:r w:rsidR="000C6417">
        <w:t xml:space="preserve">se </w:t>
      </w:r>
      <w:proofErr w:type="spellStart"/>
      <w:r w:rsidR="004E2C6B">
        <w:t>mezičtvrtletně</w:t>
      </w:r>
      <w:proofErr w:type="spellEnd"/>
      <w:r w:rsidR="004E2C6B">
        <w:t xml:space="preserve"> </w:t>
      </w:r>
      <w:r w:rsidR="000C6417">
        <w:t>snížily</w:t>
      </w:r>
      <w:r w:rsidR="004E2C6B">
        <w:t xml:space="preserve"> o </w:t>
      </w:r>
      <w:r w:rsidR="000E4AC9">
        <w:t>4</w:t>
      </w:r>
      <w:r w:rsidR="001F14DE">
        <w:t>,</w:t>
      </w:r>
      <w:r w:rsidR="000E4AC9">
        <w:t>2</w:t>
      </w:r>
      <w:r w:rsidR="001F14DE">
        <w:t xml:space="preserve"> % </w:t>
      </w:r>
      <w:r w:rsidR="00E342C7">
        <w:t>(</w:t>
      </w:r>
      <w:r w:rsidR="001F14DE">
        <w:t xml:space="preserve">meziročně </w:t>
      </w:r>
      <w:r w:rsidR="001F14DE" w:rsidRPr="00354D14">
        <w:t>o</w:t>
      </w:r>
      <w:r w:rsidR="00354D14">
        <w:t> </w:t>
      </w:r>
      <w:r w:rsidR="000E4AC9">
        <w:t>8</w:t>
      </w:r>
      <w:r w:rsidR="004E2C6B">
        <w:t>,</w:t>
      </w:r>
      <w:r w:rsidR="000E4AC9">
        <w:t>3</w:t>
      </w:r>
      <w:r w:rsidR="001F14DE">
        <w:t> %</w:t>
      </w:r>
      <w:r w:rsidR="00E342C7">
        <w:t>)</w:t>
      </w:r>
      <w:r w:rsidR="009B4C63">
        <w:t>.</w:t>
      </w:r>
      <w:r w:rsidR="00E342C7">
        <w:t xml:space="preserve"> </w:t>
      </w:r>
      <w:r w:rsidR="009B4C63">
        <w:t xml:space="preserve">Klesaly </w:t>
      </w:r>
      <w:r w:rsidR="00E342C7">
        <w:t>hlavně výdaj</w:t>
      </w:r>
      <w:r w:rsidR="009B4C63">
        <w:t>e</w:t>
      </w:r>
      <w:r w:rsidR="00E342C7">
        <w:t xml:space="preserve"> za </w:t>
      </w:r>
      <w:r w:rsidR="006F4486">
        <w:t xml:space="preserve">nákup </w:t>
      </w:r>
      <w:r w:rsidR="000C6417">
        <w:t>předmětů s dlouhodobou a střednědobou trvanlivostí</w:t>
      </w:r>
      <w:r w:rsidR="000E4AC9">
        <w:t xml:space="preserve"> a služeb.</w:t>
      </w:r>
    </w:p>
    <w:p w:rsidR="00043ADA" w:rsidRDefault="00EF7619" w:rsidP="00465E01">
      <w:pPr>
        <w:spacing w:before="240" w:after="240"/>
      </w:pPr>
      <w:r>
        <w:rPr>
          <w:b/>
        </w:rPr>
        <w:t>T</w:t>
      </w:r>
      <w:r w:rsidRPr="00737453">
        <w:rPr>
          <w:b/>
        </w:rPr>
        <w:t>vorb</w:t>
      </w:r>
      <w:r>
        <w:rPr>
          <w:b/>
        </w:rPr>
        <w:t>a </w:t>
      </w:r>
      <w:r w:rsidRPr="00737453">
        <w:rPr>
          <w:b/>
        </w:rPr>
        <w:t>fixního</w:t>
      </w:r>
      <w:r>
        <w:rPr>
          <w:b/>
        </w:rPr>
        <w:t> </w:t>
      </w:r>
      <w:r w:rsidRPr="00737453">
        <w:rPr>
          <w:b/>
        </w:rPr>
        <w:t>kapitálu</w:t>
      </w:r>
      <w:r>
        <w:t xml:space="preserve"> </w:t>
      </w:r>
      <w:r w:rsidR="000E4AC9">
        <w:t>klesla</w:t>
      </w:r>
      <w:r w:rsidR="005101DC">
        <w:t xml:space="preserve"> o </w:t>
      </w:r>
      <w:r w:rsidR="000E4AC9">
        <w:t>0</w:t>
      </w:r>
      <w:r w:rsidR="005101DC">
        <w:t>,</w:t>
      </w:r>
      <w:r w:rsidR="000E4AC9">
        <w:t>3</w:t>
      </w:r>
      <w:r w:rsidR="005101DC">
        <w:t xml:space="preserve"> % </w:t>
      </w:r>
      <w:proofErr w:type="spellStart"/>
      <w:r w:rsidR="00E342C7">
        <w:t>mezičtvrtletně</w:t>
      </w:r>
      <w:proofErr w:type="spellEnd"/>
      <w:r w:rsidR="000F6A6F">
        <w:t xml:space="preserve"> a o rekordních </w:t>
      </w:r>
      <w:r w:rsidR="000E4AC9">
        <w:t>12</w:t>
      </w:r>
      <w:r w:rsidR="00A67C75">
        <w:t>,</w:t>
      </w:r>
      <w:r w:rsidR="000E4AC9">
        <w:t>3</w:t>
      </w:r>
      <w:r w:rsidR="00A67C75">
        <w:t xml:space="preserve"> % </w:t>
      </w:r>
      <w:r w:rsidR="00E342C7">
        <w:t>meziročně.</w:t>
      </w:r>
      <w:r w:rsidR="00F97C7A">
        <w:t xml:space="preserve"> </w:t>
      </w:r>
      <w:r w:rsidR="000F6A6F">
        <w:t>Velký propad zaznamenaly</w:t>
      </w:r>
      <w:r w:rsidR="008A0559">
        <w:t xml:space="preserve"> především </w:t>
      </w:r>
      <w:r w:rsidR="000F6A6F">
        <w:t xml:space="preserve">investice </w:t>
      </w:r>
      <w:r w:rsidR="008A0559">
        <w:t xml:space="preserve">do </w:t>
      </w:r>
      <w:r w:rsidR="000E4AC9">
        <w:t>dopravních prostředků</w:t>
      </w:r>
      <w:r w:rsidR="008A0559">
        <w:t xml:space="preserve"> a strojního vybavení.</w:t>
      </w:r>
      <w:r w:rsidR="000F6A6F">
        <w:t xml:space="preserve"> </w:t>
      </w:r>
      <w:r w:rsidR="00CB2C18">
        <w:t>Meziroční p</w:t>
      </w:r>
      <w:r w:rsidR="000F6A6F">
        <w:t xml:space="preserve">okles </w:t>
      </w:r>
      <w:r w:rsidR="00CB2C18">
        <w:t xml:space="preserve">ale </w:t>
      </w:r>
      <w:r w:rsidR="000F6A6F">
        <w:t>pokračoval také u investic do obydlí a ostatních budov a st</w:t>
      </w:r>
      <w:r w:rsidR="00CB2C18">
        <w:t>a</w:t>
      </w:r>
      <w:r w:rsidR="000F6A6F">
        <w:t>veb.</w:t>
      </w:r>
    </w:p>
    <w:p w:rsidR="001A793E" w:rsidRDefault="00465E01" w:rsidP="00465E01">
      <w:pPr>
        <w:spacing w:before="240" w:after="240"/>
      </w:pPr>
      <w:r>
        <w:rPr>
          <w:b/>
        </w:rPr>
        <w:t>Saldo </w:t>
      </w:r>
      <w:r w:rsidR="00C77012">
        <w:rPr>
          <w:b/>
        </w:rPr>
        <w:t xml:space="preserve">zahraničního obchodu se </w:t>
      </w:r>
      <w:r w:rsidR="001A793E" w:rsidRPr="00D36813">
        <w:rPr>
          <w:b/>
        </w:rPr>
        <w:t>zboží</w:t>
      </w:r>
      <w:r w:rsidR="00C77012">
        <w:rPr>
          <w:b/>
        </w:rPr>
        <w:t>m</w:t>
      </w:r>
      <w:r w:rsidR="001A793E" w:rsidRPr="00D36813">
        <w:rPr>
          <w:b/>
        </w:rPr>
        <w:t xml:space="preserve"> a služb</w:t>
      </w:r>
      <w:r w:rsidR="00C77012">
        <w:rPr>
          <w:b/>
        </w:rPr>
        <w:t>ami</w:t>
      </w:r>
      <w:r w:rsidR="001A793E">
        <w:t xml:space="preserve"> dosáhlo v běžných cenách hodnoty </w:t>
      </w:r>
      <w:r w:rsidR="0084277C">
        <w:t>1</w:t>
      </w:r>
      <w:r w:rsidR="00220075">
        <w:t>45</w:t>
      </w:r>
      <w:r w:rsidR="00A83D01">
        <w:t>,</w:t>
      </w:r>
      <w:r w:rsidR="0084277C">
        <w:t>5</w:t>
      </w:r>
      <w:r w:rsidR="001A793E">
        <w:t> mld. Kč</w:t>
      </w:r>
      <w:r w:rsidR="00AC2B18">
        <w:t xml:space="preserve">, bylo tak o </w:t>
      </w:r>
      <w:r w:rsidR="0084277C">
        <w:t>6</w:t>
      </w:r>
      <w:r w:rsidR="00220075">
        <w:t>9</w:t>
      </w:r>
      <w:r w:rsidR="00AC2B18">
        <w:t>,</w:t>
      </w:r>
      <w:r w:rsidR="0084277C">
        <w:t>3</w:t>
      </w:r>
      <w:r w:rsidR="00AC2B18">
        <w:t xml:space="preserve"> mld. </w:t>
      </w:r>
      <w:r w:rsidR="0084277C">
        <w:t>vyšší</w:t>
      </w:r>
      <w:r w:rsidR="00945D6D">
        <w:t xml:space="preserve"> </w:t>
      </w:r>
      <w:r w:rsidR="00AC2B18">
        <w:t>než ve stejném období předchozího roku</w:t>
      </w:r>
      <w:r w:rsidR="004808C5">
        <w:t xml:space="preserve">. </w:t>
      </w:r>
      <w:r w:rsidR="004808C5" w:rsidRPr="00D9259D">
        <w:rPr>
          <w:rFonts w:cs="Arial"/>
          <w:szCs w:val="20"/>
        </w:rPr>
        <w:t>Vývoz</w:t>
      </w:r>
      <w:r w:rsidR="004808C5" w:rsidRPr="00F10882">
        <w:rPr>
          <w:rFonts w:cs="Arial"/>
          <w:szCs w:val="20"/>
        </w:rPr>
        <w:t xml:space="preserve"> </w:t>
      </w:r>
      <w:r w:rsidR="0084277C">
        <w:rPr>
          <w:rFonts w:cs="Arial"/>
          <w:szCs w:val="20"/>
        </w:rPr>
        <w:t>rostl</w:t>
      </w:r>
      <w:r w:rsidR="004808C5" w:rsidRPr="00F10882">
        <w:rPr>
          <w:rFonts w:cs="Arial"/>
          <w:szCs w:val="20"/>
        </w:rPr>
        <w:t xml:space="preserve"> </w:t>
      </w:r>
      <w:proofErr w:type="spellStart"/>
      <w:r w:rsidR="004808C5">
        <w:rPr>
          <w:rFonts w:cs="Arial"/>
          <w:szCs w:val="20"/>
        </w:rPr>
        <w:t>mezičtvrtletně</w:t>
      </w:r>
      <w:proofErr w:type="spellEnd"/>
      <w:r w:rsidR="004808C5" w:rsidRPr="00F10882">
        <w:rPr>
          <w:rFonts w:cs="Arial"/>
          <w:szCs w:val="20"/>
        </w:rPr>
        <w:t xml:space="preserve"> reálně o </w:t>
      </w:r>
      <w:r w:rsidR="002B4F79">
        <w:rPr>
          <w:rFonts w:cs="Arial"/>
          <w:szCs w:val="20"/>
        </w:rPr>
        <w:t>6</w:t>
      </w:r>
      <w:r w:rsidR="004808C5">
        <w:rPr>
          <w:rFonts w:cs="Arial"/>
          <w:szCs w:val="20"/>
        </w:rPr>
        <w:t>,</w:t>
      </w:r>
      <w:r w:rsidR="002B4F79">
        <w:rPr>
          <w:rFonts w:cs="Arial"/>
          <w:szCs w:val="20"/>
        </w:rPr>
        <w:t>6</w:t>
      </w:r>
      <w:r w:rsidR="004808C5" w:rsidRPr="00F10882">
        <w:rPr>
          <w:rFonts w:cs="Arial"/>
          <w:szCs w:val="20"/>
        </w:rPr>
        <w:t> %</w:t>
      </w:r>
      <w:r w:rsidR="004808C5">
        <w:rPr>
          <w:rFonts w:cs="Arial"/>
          <w:szCs w:val="20"/>
        </w:rPr>
        <w:t xml:space="preserve"> </w:t>
      </w:r>
      <w:r w:rsidR="009E3C05">
        <w:rPr>
          <w:rFonts w:cs="Arial"/>
          <w:szCs w:val="20"/>
        </w:rPr>
        <w:t>a </w:t>
      </w:r>
      <w:r w:rsidR="004808C5">
        <w:rPr>
          <w:rFonts w:cs="Arial"/>
          <w:szCs w:val="20"/>
        </w:rPr>
        <w:t>meziročně</w:t>
      </w:r>
      <w:r w:rsidR="00EC6C58">
        <w:rPr>
          <w:rFonts w:cs="Arial"/>
          <w:szCs w:val="20"/>
        </w:rPr>
        <w:t xml:space="preserve"> o</w:t>
      </w:r>
      <w:r w:rsidR="004808C5">
        <w:rPr>
          <w:rFonts w:cs="Arial"/>
          <w:szCs w:val="20"/>
        </w:rPr>
        <w:t xml:space="preserve"> </w:t>
      </w:r>
      <w:r w:rsidR="002B4F79">
        <w:rPr>
          <w:rFonts w:cs="Arial"/>
          <w:szCs w:val="20"/>
        </w:rPr>
        <w:t>4</w:t>
      </w:r>
      <w:r w:rsidR="004808C5">
        <w:rPr>
          <w:rFonts w:cs="Arial"/>
          <w:szCs w:val="20"/>
        </w:rPr>
        <w:t>,</w:t>
      </w:r>
      <w:r w:rsidR="0084277C">
        <w:rPr>
          <w:rFonts w:cs="Arial"/>
          <w:szCs w:val="20"/>
        </w:rPr>
        <w:t>7</w:t>
      </w:r>
      <w:r w:rsidR="004808C5">
        <w:rPr>
          <w:rFonts w:cs="Arial"/>
          <w:szCs w:val="20"/>
        </w:rPr>
        <w:t xml:space="preserve"> %</w:t>
      </w:r>
      <w:r w:rsidR="00744756">
        <w:rPr>
          <w:rFonts w:cs="Arial"/>
          <w:szCs w:val="20"/>
        </w:rPr>
        <w:t>, přičemž výv</w:t>
      </w:r>
      <w:r w:rsidR="009257CB">
        <w:rPr>
          <w:rFonts w:cs="Arial"/>
          <w:szCs w:val="20"/>
        </w:rPr>
        <w:t xml:space="preserve">oz zboží rostl </w:t>
      </w:r>
      <w:proofErr w:type="spellStart"/>
      <w:r w:rsidR="009257CB">
        <w:rPr>
          <w:rFonts w:cs="Arial"/>
          <w:szCs w:val="20"/>
        </w:rPr>
        <w:t>mezičtvrtletně</w:t>
      </w:r>
      <w:proofErr w:type="spellEnd"/>
      <w:r w:rsidR="009257CB">
        <w:rPr>
          <w:rFonts w:cs="Arial"/>
          <w:szCs w:val="20"/>
        </w:rPr>
        <w:t xml:space="preserve"> </w:t>
      </w:r>
      <w:r w:rsidR="009257CB">
        <w:rPr>
          <w:rFonts w:cs="Arial"/>
          <w:szCs w:val="20"/>
        </w:rPr>
        <w:br/>
        <w:t>o </w:t>
      </w:r>
      <w:r w:rsidR="009E3C05">
        <w:rPr>
          <w:rFonts w:cs="Arial"/>
          <w:szCs w:val="20"/>
        </w:rPr>
        <w:t>6</w:t>
      </w:r>
      <w:r w:rsidR="00744756">
        <w:rPr>
          <w:rFonts w:cs="Arial"/>
          <w:szCs w:val="20"/>
        </w:rPr>
        <w:t xml:space="preserve">,9 % a meziročně o </w:t>
      </w:r>
      <w:r w:rsidR="009E3C05">
        <w:rPr>
          <w:rFonts w:cs="Arial"/>
          <w:szCs w:val="20"/>
        </w:rPr>
        <w:t>8</w:t>
      </w:r>
      <w:r w:rsidR="00744756">
        <w:rPr>
          <w:rFonts w:cs="Arial"/>
          <w:szCs w:val="20"/>
        </w:rPr>
        <w:t>,</w:t>
      </w:r>
      <w:r w:rsidR="009E3C05">
        <w:rPr>
          <w:rFonts w:cs="Arial"/>
          <w:szCs w:val="20"/>
        </w:rPr>
        <w:t>9</w:t>
      </w:r>
      <w:r w:rsidR="00744756">
        <w:rPr>
          <w:rFonts w:cs="Arial"/>
          <w:szCs w:val="20"/>
        </w:rPr>
        <w:t xml:space="preserve"> %.</w:t>
      </w:r>
      <w:r w:rsidR="004808C5" w:rsidRPr="00F10882">
        <w:rPr>
          <w:rFonts w:cs="Arial"/>
          <w:szCs w:val="20"/>
        </w:rPr>
        <w:t xml:space="preserve"> </w:t>
      </w:r>
      <w:r w:rsidR="00596CB7">
        <w:rPr>
          <w:rFonts w:cs="Arial"/>
          <w:szCs w:val="20"/>
        </w:rPr>
        <w:t>Tento vývoj nejvíce ovlivnil</w:t>
      </w:r>
      <w:r w:rsidR="004E3D17">
        <w:rPr>
          <w:rFonts w:cs="Arial"/>
          <w:szCs w:val="20"/>
        </w:rPr>
        <w:t xml:space="preserve"> </w:t>
      </w:r>
      <w:r w:rsidR="0084277C">
        <w:rPr>
          <w:rFonts w:cs="Arial"/>
          <w:szCs w:val="20"/>
        </w:rPr>
        <w:t>růst</w:t>
      </w:r>
      <w:r w:rsidR="00596CB7">
        <w:rPr>
          <w:rFonts w:cs="Arial"/>
          <w:szCs w:val="20"/>
        </w:rPr>
        <w:t xml:space="preserve"> </w:t>
      </w:r>
      <w:r w:rsidR="004E3D17">
        <w:rPr>
          <w:rFonts w:cs="Arial"/>
          <w:szCs w:val="20"/>
        </w:rPr>
        <w:t>vývoz</w:t>
      </w:r>
      <w:r w:rsidR="00596CB7">
        <w:rPr>
          <w:rFonts w:cs="Arial"/>
          <w:szCs w:val="20"/>
        </w:rPr>
        <w:t>u</w:t>
      </w:r>
      <w:r w:rsidR="004E3D17">
        <w:rPr>
          <w:rFonts w:cs="Arial"/>
          <w:szCs w:val="20"/>
        </w:rPr>
        <w:t xml:space="preserve"> </w:t>
      </w:r>
      <w:r w:rsidR="005070D1">
        <w:rPr>
          <w:rFonts w:cs="Arial"/>
          <w:szCs w:val="20"/>
        </w:rPr>
        <w:t xml:space="preserve">chemických látek, </w:t>
      </w:r>
      <w:r w:rsidR="00523E06">
        <w:rPr>
          <w:rFonts w:cs="Arial"/>
          <w:szCs w:val="20"/>
        </w:rPr>
        <w:t>elektronických</w:t>
      </w:r>
      <w:r w:rsidR="004E3D17">
        <w:rPr>
          <w:rFonts w:cs="Arial"/>
          <w:szCs w:val="20"/>
        </w:rPr>
        <w:t xml:space="preserve"> a optických přístrojů</w:t>
      </w:r>
      <w:r w:rsidR="005070D1">
        <w:rPr>
          <w:rFonts w:cs="Arial"/>
          <w:szCs w:val="20"/>
        </w:rPr>
        <w:t>, elektrických zařízení</w:t>
      </w:r>
      <w:r w:rsidR="004E3D17">
        <w:rPr>
          <w:rFonts w:cs="Arial"/>
          <w:szCs w:val="20"/>
        </w:rPr>
        <w:t xml:space="preserve"> a </w:t>
      </w:r>
      <w:r w:rsidR="005070D1">
        <w:rPr>
          <w:rFonts w:cs="Arial"/>
          <w:szCs w:val="20"/>
        </w:rPr>
        <w:t>motorových vozidel</w:t>
      </w:r>
      <w:r w:rsidR="004E3D17">
        <w:rPr>
          <w:rFonts w:cs="Arial"/>
          <w:szCs w:val="20"/>
        </w:rPr>
        <w:t xml:space="preserve">. </w:t>
      </w:r>
      <w:r w:rsidR="0084277C">
        <w:rPr>
          <w:rFonts w:cs="Arial"/>
          <w:szCs w:val="20"/>
        </w:rPr>
        <w:t>D</w:t>
      </w:r>
      <w:r w:rsidR="004808C5" w:rsidRPr="00F10882">
        <w:rPr>
          <w:rFonts w:cs="Arial"/>
          <w:szCs w:val="20"/>
        </w:rPr>
        <w:t xml:space="preserve">ovoz </w:t>
      </w:r>
      <w:r w:rsidR="002B4F79">
        <w:rPr>
          <w:rFonts w:cs="Arial"/>
          <w:szCs w:val="20"/>
        </w:rPr>
        <w:t>rostl</w:t>
      </w:r>
      <w:r w:rsidR="00AC2B18">
        <w:rPr>
          <w:rFonts w:cs="Arial"/>
          <w:szCs w:val="20"/>
        </w:rPr>
        <w:t xml:space="preserve"> </w:t>
      </w:r>
      <w:proofErr w:type="spellStart"/>
      <w:r w:rsidR="00AC2B18">
        <w:rPr>
          <w:rFonts w:cs="Arial"/>
          <w:szCs w:val="20"/>
        </w:rPr>
        <w:t>mezičtvrtletn</w:t>
      </w:r>
      <w:r w:rsidR="002B4F79">
        <w:rPr>
          <w:rFonts w:cs="Arial"/>
          <w:szCs w:val="20"/>
        </w:rPr>
        <w:t>ě</w:t>
      </w:r>
      <w:proofErr w:type="spellEnd"/>
      <w:r w:rsidR="00AC2B18">
        <w:rPr>
          <w:rFonts w:cs="Arial"/>
          <w:szCs w:val="20"/>
        </w:rPr>
        <w:t xml:space="preserve"> </w:t>
      </w:r>
      <w:r w:rsidR="004808C5" w:rsidRPr="00F10882">
        <w:rPr>
          <w:rFonts w:cs="Arial"/>
          <w:szCs w:val="20"/>
        </w:rPr>
        <w:t>o </w:t>
      </w:r>
      <w:r w:rsidR="002B4F79">
        <w:rPr>
          <w:rFonts w:cs="Arial"/>
          <w:szCs w:val="20"/>
        </w:rPr>
        <w:t>6</w:t>
      </w:r>
      <w:r w:rsidR="004808C5" w:rsidRPr="00F10882">
        <w:rPr>
          <w:rFonts w:cs="Arial"/>
          <w:szCs w:val="20"/>
        </w:rPr>
        <w:t>,</w:t>
      </w:r>
      <w:r w:rsidR="002B4F79">
        <w:rPr>
          <w:rFonts w:cs="Arial"/>
          <w:szCs w:val="20"/>
        </w:rPr>
        <w:t>1</w:t>
      </w:r>
      <w:r w:rsidR="004808C5" w:rsidRPr="00F10882">
        <w:rPr>
          <w:rFonts w:cs="Arial"/>
          <w:szCs w:val="20"/>
        </w:rPr>
        <w:t> %</w:t>
      </w:r>
      <w:r w:rsidR="002B4F79">
        <w:rPr>
          <w:rFonts w:cs="Arial"/>
          <w:szCs w:val="20"/>
        </w:rPr>
        <w:t xml:space="preserve"> a</w:t>
      </w:r>
      <w:r w:rsidR="0084277C">
        <w:rPr>
          <w:rFonts w:cs="Arial"/>
          <w:szCs w:val="20"/>
        </w:rPr>
        <w:t> meziročn</w:t>
      </w:r>
      <w:r w:rsidR="002B4F79">
        <w:rPr>
          <w:rFonts w:cs="Arial"/>
          <w:szCs w:val="20"/>
        </w:rPr>
        <w:t>ě</w:t>
      </w:r>
      <w:r w:rsidR="0084277C">
        <w:rPr>
          <w:rFonts w:cs="Arial"/>
          <w:szCs w:val="20"/>
        </w:rPr>
        <w:t xml:space="preserve"> o 0,</w:t>
      </w:r>
      <w:r w:rsidR="002B4F79">
        <w:rPr>
          <w:rFonts w:cs="Arial"/>
          <w:szCs w:val="20"/>
        </w:rPr>
        <w:t>2</w:t>
      </w:r>
      <w:r w:rsidR="005070D1">
        <w:rPr>
          <w:rFonts w:cs="Arial"/>
          <w:szCs w:val="20"/>
        </w:rPr>
        <w:t xml:space="preserve"> % především </w:t>
      </w:r>
      <w:r w:rsidR="009E3C05">
        <w:rPr>
          <w:rFonts w:cs="Arial"/>
          <w:szCs w:val="20"/>
        </w:rPr>
        <w:t>zásluhou</w:t>
      </w:r>
      <w:r w:rsidR="005070D1">
        <w:rPr>
          <w:rFonts w:cs="Arial"/>
          <w:szCs w:val="20"/>
        </w:rPr>
        <w:t xml:space="preserve"> růstu dovozu chemických látek a elektrických zařízení.</w:t>
      </w:r>
    </w:p>
    <w:p w:rsidR="00BC49C9" w:rsidRDefault="00BC49C9" w:rsidP="00BC49C9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ve </w:t>
      </w:r>
      <w:r>
        <w:rPr>
          <w:rFonts w:cs="Arial"/>
          <w:szCs w:val="20"/>
        </w:rPr>
        <w:t>4</w:t>
      </w:r>
      <w:r w:rsidR="00C953EE">
        <w:rPr>
          <w:rFonts w:cs="Arial"/>
          <w:szCs w:val="20"/>
        </w:rPr>
        <w:t xml:space="preserve">. čtvrtletí </w:t>
      </w:r>
      <w:r w:rsidRPr="00AF011D">
        <w:rPr>
          <w:rFonts w:cs="Arial"/>
          <w:szCs w:val="20"/>
        </w:rPr>
        <w:t xml:space="preserve">celkový deflátor HDP </w:t>
      </w:r>
      <w:r w:rsidR="00A41E7E">
        <w:rPr>
          <w:rFonts w:cs="Arial"/>
          <w:szCs w:val="20"/>
        </w:rPr>
        <w:t xml:space="preserve">vzrostl </w:t>
      </w:r>
      <w:proofErr w:type="spellStart"/>
      <w:r w:rsidR="00A41E7E">
        <w:rPr>
          <w:rFonts w:cs="Arial"/>
          <w:szCs w:val="20"/>
        </w:rPr>
        <w:t>mezičtvrtletně</w:t>
      </w:r>
      <w:proofErr w:type="spellEnd"/>
      <w:r w:rsidR="00A41E7E">
        <w:rPr>
          <w:rFonts w:cs="Arial"/>
          <w:szCs w:val="20"/>
        </w:rPr>
        <w:t xml:space="preserve"> o</w:t>
      </w:r>
      <w:r w:rsidR="00A41E7E" w:rsidRPr="00AF011D">
        <w:rPr>
          <w:rFonts w:cs="Arial"/>
          <w:szCs w:val="20"/>
        </w:rPr>
        <w:t xml:space="preserve"> </w:t>
      </w:r>
      <w:r w:rsidR="00C953EE">
        <w:rPr>
          <w:rFonts w:cs="Arial"/>
          <w:szCs w:val="20"/>
        </w:rPr>
        <w:t>0</w:t>
      </w:r>
      <w:r w:rsidRPr="00AF011D">
        <w:rPr>
          <w:rFonts w:cs="Arial"/>
          <w:szCs w:val="20"/>
        </w:rPr>
        <w:t>,</w:t>
      </w:r>
      <w:r w:rsidR="007A5313">
        <w:rPr>
          <w:rFonts w:cs="Arial"/>
          <w:szCs w:val="20"/>
        </w:rPr>
        <w:t>6</w:t>
      </w:r>
      <w:r w:rsidR="00A41E7E">
        <w:rPr>
          <w:rFonts w:cs="Arial"/>
          <w:szCs w:val="20"/>
        </w:rPr>
        <w:t xml:space="preserve"> % a </w:t>
      </w:r>
      <w:r w:rsidR="00C953EE">
        <w:rPr>
          <w:rFonts w:cs="Arial"/>
          <w:szCs w:val="20"/>
        </w:rPr>
        <w:t xml:space="preserve">meziročně o </w:t>
      </w:r>
      <w:r w:rsidR="007A5313">
        <w:rPr>
          <w:rFonts w:cs="Arial"/>
          <w:szCs w:val="20"/>
        </w:rPr>
        <w:t>4</w:t>
      </w:r>
      <w:r w:rsidR="00C953EE">
        <w:rPr>
          <w:rFonts w:cs="Arial"/>
          <w:szCs w:val="20"/>
        </w:rPr>
        <w:t>,</w:t>
      </w:r>
      <w:r w:rsidR="007A5313">
        <w:rPr>
          <w:rFonts w:cs="Arial"/>
          <w:szCs w:val="20"/>
        </w:rPr>
        <w:t>2</w:t>
      </w:r>
      <w:r w:rsidR="00C953EE">
        <w:rPr>
          <w:rFonts w:cs="Arial"/>
          <w:szCs w:val="20"/>
        </w:rPr>
        <w:t xml:space="preserve"> %.</w:t>
      </w:r>
    </w:p>
    <w:p w:rsidR="004D48ED" w:rsidRPr="00AF011D" w:rsidRDefault="004D48ED" w:rsidP="004D48ED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Objem mzdových nákladů</w:t>
      </w:r>
      <w:r w:rsidRPr="00AF011D">
        <w:rPr>
          <w:rStyle w:val="Znakapoznpodarou"/>
        </w:rPr>
        <w:footnoteReference w:id="3"/>
      </w:r>
      <w:r>
        <w:rPr>
          <w:rFonts w:cs="Arial"/>
          <w:szCs w:val="20"/>
        </w:rPr>
        <w:t xml:space="preserve"> ve 4</w:t>
      </w:r>
      <w:r w:rsidRPr="00AF011D">
        <w:rPr>
          <w:rFonts w:cs="Arial"/>
          <w:szCs w:val="20"/>
        </w:rPr>
        <w:t>. čtvrtletí vzrostl meziročně o</w:t>
      </w:r>
      <w:r w:rsidR="00FB7720">
        <w:rPr>
          <w:rFonts w:cs="Arial"/>
          <w:szCs w:val="20"/>
        </w:rPr>
        <w:t> </w:t>
      </w:r>
      <w:r w:rsidR="000E7CEF">
        <w:rPr>
          <w:rFonts w:cs="Arial"/>
          <w:szCs w:val="20"/>
        </w:rPr>
        <w:t>2</w:t>
      </w:r>
      <w:r w:rsidRPr="00AF011D">
        <w:rPr>
          <w:rFonts w:cs="Arial"/>
          <w:szCs w:val="20"/>
        </w:rPr>
        <w:t>,</w:t>
      </w:r>
      <w:r w:rsidR="000E7CEF">
        <w:rPr>
          <w:rFonts w:cs="Arial"/>
          <w:szCs w:val="20"/>
        </w:rPr>
        <w:t>3</w:t>
      </w:r>
      <w:r w:rsidR="00FB7720">
        <w:rPr>
          <w:rFonts w:cs="Arial"/>
          <w:szCs w:val="20"/>
        </w:rPr>
        <w:t> </w:t>
      </w:r>
      <w:r w:rsidRPr="00AF011D">
        <w:rPr>
          <w:rFonts w:cs="Arial"/>
          <w:szCs w:val="20"/>
        </w:rPr>
        <w:t>%.</w:t>
      </w:r>
    </w:p>
    <w:p w:rsidR="00D925CF" w:rsidRDefault="003975CA" w:rsidP="00D925CF">
      <w:pPr>
        <w:spacing w:before="240" w:after="240"/>
        <w:rPr>
          <w:rFonts w:cs="Arial"/>
          <w:szCs w:val="20"/>
        </w:rPr>
      </w:pPr>
      <w:r w:rsidRPr="00E50E52">
        <w:rPr>
          <w:rFonts w:cs="Arial"/>
          <w:b/>
          <w:szCs w:val="20"/>
        </w:rPr>
        <w:t>Celková zaměstnanost</w:t>
      </w:r>
      <w:r w:rsidR="003E1B40" w:rsidRPr="00E50E52">
        <w:rPr>
          <w:rStyle w:val="Znakapoznpodarou"/>
          <w:rFonts w:cs="Arial"/>
          <w:szCs w:val="20"/>
        </w:rPr>
        <w:footnoteReference w:id="4"/>
      </w:r>
      <w:r w:rsidRPr="00E50E52">
        <w:rPr>
          <w:rFonts w:cs="Arial"/>
          <w:szCs w:val="20"/>
        </w:rPr>
        <w:t xml:space="preserve"> </w:t>
      </w:r>
      <w:r w:rsidR="00837F48">
        <w:t xml:space="preserve">se </w:t>
      </w:r>
      <w:r w:rsidR="00A83D01" w:rsidRPr="006C6198">
        <w:t>v porovnání s předchozím čtvrtletím</w:t>
      </w:r>
      <w:r w:rsidR="00837F48">
        <w:t xml:space="preserve"> snížila o 0,</w:t>
      </w:r>
      <w:r w:rsidR="00FB4102">
        <w:t>5</w:t>
      </w:r>
      <w:r w:rsidR="002B5D9D">
        <w:t xml:space="preserve"> </w:t>
      </w:r>
      <w:r w:rsidR="00837F48">
        <w:t>%</w:t>
      </w:r>
      <w:r w:rsidR="00A83D01" w:rsidRPr="00E50E52">
        <w:rPr>
          <w:rFonts w:cs="Arial"/>
          <w:szCs w:val="20"/>
        </w:rPr>
        <w:t xml:space="preserve"> </w:t>
      </w:r>
      <w:r w:rsidR="00E50E52" w:rsidRPr="00E50E52">
        <w:rPr>
          <w:rFonts w:cs="Arial"/>
          <w:szCs w:val="20"/>
        </w:rPr>
        <w:t xml:space="preserve">a </w:t>
      </w:r>
      <w:r w:rsidR="0081723B" w:rsidRPr="00E50E52">
        <w:rPr>
          <w:rFonts w:cs="Arial"/>
          <w:szCs w:val="20"/>
        </w:rPr>
        <w:t xml:space="preserve">meziročně </w:t>
      </w:r>
      <w:r w:rsidR="000E162C">
        <w:rPr>
          <w:rFonts w:cs="Arial"/>
          <w:szCs w:val="20"/>
        </w:rPr>
        <w:t>o </w:t>
      </w:r>
      <w:r w:rsidR="00607EBC">
        <w:rPr>
          <w:rFonts w:cs="Arial"/>
          <w:szCs w:val="20"/>
        </w:rPr>
        <w:t>1</w:t>
      </w:r>
      <w:r w:rsidR="00FB4102">
        <w:rPr>
          <w:rFonts w:cs="Arial"/>
          <w:szCs w:val="20"/>
        </w:rPr>
        <w:t>,</w:t>
      </w:r>
      <w:r w:rsidR="00607EBC">
        <w:rPr>
          <w:rFonts w:cs="Arial"/>
          <w:szCs w:val="20"/>
        </w:rPr>
        <w:t>9</w:t>
      </w:r>
      <w:r w:rsidR="00FB4102">
        <w:rPr>
          <w:rFonts w:cs="Arial"/>
          <w:szCs w:val="20"/>
        </w:rPr>
        <w:t xml:space="preserve"> %</w:t>
      </w:r>
      <w:r w:rsidR="00837F48">
        <w:rPr>
          <w:rFonts w:cs="Arial"/>
          <w:szCs w:val="20"/>
        </w:rPr>
        <w:t>.</w:t>
      </w:r>
      <w:r w:rsidR="00FB7720">
        <w:rPr>
          <w:rFonts w:cs="Arial"/>
          <w:szCs w:val="20"/>
        </w:rPr>
        <w:t xml:space="preserve"> </w:t>
      </w:r>
      <w:r w:rsidR="00FB4102">
        <w:rPr>
          <w:rFonts w:cs="Arial"/>
          <w:szCs w:val="20"/>
        </w:rPr>
        <w:t>Pokles</w:t>
      </w:r>
      <w:r w:rsidR="00FB7720">
        <w:rPr>
          <w:rFonts w:cs="Arial"/>
          <w:szCs w:val="20"/>
        </w:rPr>
        <w:t xml:space="preserve"> zaměstnanosti byl zaznamenán </w:t>
      </w:r>
      <w:r w:rsidR="00FB4102">
        <w:rPr>
          <w:rFonts w:cs="Arial"/>
          <w:szCs w:val="20"/>
        </w:rPr>
        <w:t xml:space="preserve">především </w:t>
      </w:r>
      <w:r w:rsidR="00FB7720">
        <w:rPr>
          <w:rFonts w:cs="Arial"/>
          <w:szCs w:val="20"/>
        </w:rPr>
        <w:t>v</w:t>
      </w:r>
      <w:r w:rsidR="00FB4102">
        <w:rPr>
          <w:rFonts w:cs="Arial"/>
          <w:szCs w:val="20"/>
        </w:rPr>
        <w:t xml:space="preserve"> průmyslu a ve </w:t>
      </w:r>
      <w:r w:rsidR="00FB4102">
        <w:t xml:space="preserve">skupině odvětví obchodu, dopravy, ubytování a pohostinství. Naopak k růstu zaměstnanosti došlo zejména ve stavebnictví a </w:t>
      </w:r>
      <w:r w:rsidR="00607EBC">
        <w:t>informačních a komunikačních činnostech</w:t>
      </w:r>
      <w:r w:rsidR="00FB4102">
        <w:t xml:space="preserve">. </w:t>
      </w:r>
    </w:p>
    <w:p w:rsidR="008A4348" w:rsidRDefault="008A4348" w:rsidP="00202AA3">
      <w:pPr>
        <w:pStyle w:val="Podtitulek"/>
        <w:spacing w:after="120"/>
      </w:pPr>
    </w:p>
    <w:p w:rsidR="00202AA3" w:rsidRPr="00455CEB" w:rsidRDefault="00202AA3" w:rsidP="00202AA3">
      <w:pPr>
        <w:pStyle w:val="Podtitulek"/>
        <w:spacing w:after="120"/>
      </w:pPr>
      <w:r w:rsidRPr="00455CEB">
        <w:t>Tvorba a užití HDP v roce 20</w:t>
      </w:r>
      <w:r w:rsidR="00125ED4">
        <w:t>20</w:t>
      </w:r>
    </w:p>
    <w:p w:rsidR="00BE6FFE" w:rsidRDefault="00202AA3" w:rsidP="00202AA3">
      <w:pPr>
        <w:spacing w:before="240" w:after="240"/>
      </w:pPr>
      <w:r w:rsidRPr="00455CEB">
        <w:rPr>
          <w:b/>
        </w:rPr>
        <w:t>HDP za rok 20</w:t>
      </w:r>
      <w:r w:rsidR="00125ED4">
        <w:rPr>
          <w:b/>
        </w:rPr>
        <w:t>20</w:t>
      </w:r>
      <w:r w:rsidRPr="00455CEB">
        <w:t xml:space="preserve"> byl </w:t>
      </w:r>
      <w:r w:rsidRPr="00455CEB">
        <w:rPr>
          <w:b/>
        </w:rPr>
        <w:t xml:space="preserve">o </w:t>
      </w:r>
      <w:r w:rsidR="00125ED4">
        <w:rPr>
          <w:b/>
        </w:rPr>
        <w:t>5</w:t>
      </w:r>
      <w:r w:rsidR="003550BA">
        <w:rPr>
          <w:b/>
        </w:rPr>
        <w:t>,</w:t>
      </w:r>
      <w:r w:rsidR="00125ED4">
        <w:rPr>
          <w:b/>
        </w:rPr>
        <w:t>6</w:t>
      </w:r>
      <w:r w:rsidRPr="00455CEB">
        <w:rPr>
          <w:b/>
        </w:rPr>
        <w:t> %</w:t>
      </w:r>
      <w:r w:rsidRPr="00455CEB">
        <w:t xml:space="preserve"> </w:t>
      </w:r>
      <w:r w:rsidR="00125ED4">
        <w:rPr>
          <w:b/>
        </w:rPr>
        <w:t>nižší</w:t>
      </w:r>
      <w:r w:rsidRPr="00455CEB">
        <w:t xml:space="preserve"> než </w:t>
      </w:r>
      <w:r w:rsidR="00455CEB" w:rsidRPr="00455CEB">
        <w:t>v </w:t>
      </w:r>
      <w:r w:rsidRPr="00455CEB">
        <w:t>roce</w:t>
      </w:r>
      <w:r w:rsidR="00455CEB" w:rsidRPr="00455CEB">
        <w:t xml:space="preserve"> 201</w:t>
      </w:r>
      <w:r w:rsidR="00125ED4">
        <w:t>9</w:t>
      </w:r>
      <w:r w:rsidRPr="00455CEB">
        <w:t xml:space="preserve">. </w:t>
      </w:r>
      <w:r w:rsidR="003550BA">
        <w:t>H</w:t>
      </w:r>
      <w:r w:rsidR="004C2E99">
        <w:t>lavním faktor</w:t>
      </w:r>
      <w:r w:rsidR="003550BA">
        <w:t>em</w:t>
      </w:r>
      <w:r w:rsidR="004C2E99">
        <w:t xml:space="preserve"> </w:t>
      </w:r>
      <w:r w:rsidR="004808C5">
        <w:t xml:space="preserve">celoročního </w:t>
      </w:r>
      <w:r w:rsidR="00BD3192">
        <w:t>poklesu</w:t>
      </w:r>
      <w:r w:rsidR="004C2E99">
        <w:t xml:space="preserve"> </w:t>
      </w:r>
      <w:r w:rsidR="003550BA">
        <w:t>byl</w:t>
      </w:r>
      <w:r w:rsidR="005B2BDE">
        <w:t>y</w:t>
      </w:r>
      <w:r w:rsidR="003550BA">
        <w:t xml:space="preserve"> </w:t>
      </w:r>
      <w:r w:rsidR="005B2BDE">
        <w:t>spotřební výdaje</w:t>
      </w:r>
      <w:r w:rsidR="00BD3192">
        <w:t xml:space="preserve"> domácností a výdaje na tvorbu kapitálu</w:t>
      </w:r>
      <w:r w:rsidR="005B2BDE">
        <w:t>.</w:t>
      </w:r>
      <w:r w:rsidRPr="00F901B5">
        <w:t xml:space="preserve"> </w:t>
      </w:r>
      <w:r w:rsidR="005B2BDE">
        <w:t>S</w:t>
      </w:r>
      <w:r w:rsidR="004C2E99">
        <w:t>potřeba dom</w:t>
      </w:r>
      <w:r w:rsidR="003550BA">
        <w:t xml:space="preserve">ácností </w:t>
      </w:r>
      <w:r w:rsidR="00BD3192">
        <w:t>měla negativní vliv -</w:t>
      </w:r>
      <w:r w:rsidR="009102BE">
        <w:t>1</w:t>
      </w:r>
      <w:r w:rsidR="003550BA">
        <w:t>,</w:t>
      </w:r>
      <w:r w:rsidR="009102BE">
        <w:t>9</w:t>
      </w:r>
      <w:r w:rsidR="004C2E99">
        <w:t> p.</w:t>
      </w:r>
      <w:r w:rsidR="00247C5D">
        <w:t xml:space="preserve"> </w:t>
      </w:r>
      <w:r w:rsidR="004C2E99">
        <w:t>b.</w:t>
      </w:r>
      <w:r w:rsidR="006D09E7">
        <w:t>,</w:t>
      </w:r>
      <w:r w:rsidR="004C2E99">
        <w:t xml:space="preserve"> </w:t>
      </w:r>
      <w:r w:rsidR="00BD3192">
        <w:t>tvorba kapitálu -3,</w:t>
      </w:r>
      <w:r w:rsidR="009809C0">
        <w:t>1</w:t>
      </w:r>
      <w:r w:rsidR="00EC6C58">
        <w:t> </w:t>
      </w:r>
      <w:proofErr w:type="gramStart"/>
      <w:r w:rsidR="00BE6FFE">
        <w:t>p.</w:t>
      </w:r>
      <w:r w:rsidR="00247C5D">
        <w:t xml:space="preserve"> </w:t>
      </w:r>
      <w:r w:rsidR="00BE6FFE">
        <w:t>b.</w:t>
      </w:r>
      <w:r w:rsidR="006D09E7">
        <w:t xml:space="preserve"> a zahraniční</w:t>
      </w:r>
      <w:proofErr w:type="gramEnd"/>
      <w:r w:rsidR="006D09E7">
        <w:t xml:space="preserve"> poptávka -</w:t>
      </w:r>
      <w:r w:rsidR="009102BE">
        <w:t>1</w:t>
      </w:r>
      <w:r w:rsidR="006D09E7">
        <w:t>,</w:t>
      </w:r>
      <w:r w:rsidR="009809C0">
        <w:t>2</w:t>
      </w:r>
      <w:r w:rsidR="006D09E7">
        <w:t xml:space="preserve"> p. b. Kladně přispěly </w:t>
      </w:r>
      <w:r w:rsidR="00963E43">
        <w:t xml:space="preserve">výdaje </w:t>
      </w:r>
      <w:r w:rsidR="006D09E7">
        <w:t>vládní</w:t>
      </w:r>
      <w:r w:rsidR="00963E43">
        <w:t>ch</w:t>
      </w:r>
      <w:r w:rsidR="006D09E7">
        <w:t xml:space="preserve"> </w:t>
      </w:r>
      <w:r w:rsidR="00963E43">
        <w:t>institucí</w:t>
      </w:r>
      <w:r w:rsidR="00B273F6">
        <w:t xml:space="preserve"> (+0,6 p. b.)</w:t>
      </w:r>
      <w:r w:rsidR="006D09E7">
        <w:t>.</w:t>
      </w:r>
    </w:p>
    <w:p w:rsidR="00557416" w:rsidRDefault="00DE2CF7" w:rsidP="00557416">
      <w:pPr>
        <w:spacing w:before="240"/>
      </w:pPr>
      <w:r w:rsidRPr="00F901B5">
        <w:rPr>
          <w:b/>
        </w:rPr>
        <w:t>HPH se v roce 20</w:t>
      </w:r>
      <w:r w:rsidR="00125ED4">
        <w:rPr>
          <w:b/>
        </w:rPr>
        <w:t>20</w:t>
      </w:r>
      <w:r w:rsidRPr="00F901B5">
        <w:t xml:space="preserve"> </w:t>
      </w:r>
      <w:r w:rsidR="00125ED4" w:rsidRPr="00125ED4">
        <w:rPr>
          <w:b/>
        </w:rPr>
        <w:t>snížila</w:t>
      </w:r>
      <w:r w:rsidRPr="00F901B5">
        <w:t xml:space="preserve"> v porovnání s předchozím rokem </w:t>
      </w:r>
      <w:r w:rsidRPr="00F901B5">
        <w:rPr>
          <w:b/>
        </w:rPr>
        <w:t xml:space="preserve">o </w:t>
      </w:r>
      <w:r w:rsidR="00125ED4">
        <w:rPr>
          <w:b/>
        </w:rPr>
        <w:t>5</w:t>
      </w:r>
      <w:r>
        <w:rPr>
          <w:b/>
        </w:rPr>
        <w:t>,</w:t>
      </w:r>
      <w:r w:rsidR="00FA4390">
        <w:rPr>
          <w:b/>
        </w:rPr>
        <w:t>5</w:t>
      </w:r>
      <w:r w:rsidRPr="00F901B5">
        <w:rPr>
          <w:b/>
        </w:rPr>
        <w:t xml:space="preserve"> %</w:t>
      </w:r>
      <w:r w:rsidRPr="00F901B5">
        <w:t xml:space="preserve">. </w:t>
      </w:r>
      <w:r>
        <w:t xml:space="preserve">Ekonomický </w:t>
      </w:r>
      <w:r w:rsidR="00FA4390">
        <w:t>pokles</w:t>
      </w:r>
      <w:r>
        <w:t xml:space="preserve"> se </w:t>
      </w:r>
      <w:r w:rsidRPr="00F901B5">
        <w:t xml:space="preserve">projevoval </w:t>
      </w:r>
      <w:r w:rsidR="00C00BF2">
        <w:t xml:space="preserve">ve většině </w:t>
      </w:r>
      <w:r w:rsidR="00E40862">
        <w:t>odvětví</w:t>
      </w:r>
      <w:r w:rsidRPr="00F901B5">
        <w:t xml:space="preserve"> národní</w:t>
      </w:r>
      <w:r w:rsidR="00E40862">
        <w:t>ho</w:t>
      </w:r>
      <w:r w:rsidRPr="00F901B5">
        <w:t xml:space="preserve"> hospodářství</w:t>
      </w:r>
      <w:r>
        <w:t xml:space="preserve">. </w:t>
      </w:r>
      <w:r w:rsidR="005B2BDE">
        <w:t>K </w:t>
      </w:r>
      <w:r w:rsidR="00FA4390">
        <w:t>poklesu</w:t>
      </w:r>
      <w:r w:rsidR="005B2BDE">
        <w:t xml:space="preserve"> HPH</w:t>
      </w:r>
      <w:r w:rsidR="005B2BDE" w:rsidRPr="001A6D9B">
        <w:t xml:space="preserve"> nejvýrazněji přispěl</w:t>
      </w:r>
      <w:r w:rsidR="00557416">
        <w:t xml:space="preserve"> vývoj </w:t>
      </w:r>
      <w:r w:rsidR="009257CB">
        <w:t>ve skupině odvětví obchodu, dopravy, ubytování (-2,2 p. b.)</w:t>
      </w:r>
      <w:r w:rsidR="009257CB">
        <w:t xml:space="preserve"> a </w:t>
      </w:r>
      <w:r w:rsidR="00557416">
        <w:t>v</w:t>
      </w:r>
      <w:r w:rsidR="00F07733">
        <w:t> </w:t>
      </w:r>
      <w:r w:rsidR="00557416">
        <w:t>průmyslu</w:t>
      </w:r>
      <w:r w:rsidR="00F07733">
        <w:t xml:space="preserve"> (-2,</w:t>
      </w:r>
      <w:r w:rsidR="004449A3">
        <w:t>1</w:t>
      </w:r>
      <w:r w:rsidR="00F07733">
        <w:t xml:space="preserve"> p. b.)</w:t>
      </w:r>
      <w:bookmarkStart w:id="0" w:name="_GoBack"/>
      <w:bookmarkEnd w:id="0"/>
      <w:r w:rsidR="005B2BDE" w:rsidRPr="006C6198">
        <w:t>.</w:t>
      </w:r>
      <w:r w:rsidR="00C016D1">
        <w:t xml:space="preserve"> </w:t>
      </w:r>
      <w:r w:rsidR="00D57984">
        <w:t xml:space="preserve">Dařilo se </w:t>
      </w:r>
      <w:r w:rsidR="00557416">
        <w:t>informačním a komunikačním činnostem a skupině odvětví veřejné správy, vzdělávání, zdravotní a sociální péče.</w:t>
      </w:r>
    </w:p>
    <w:p w:rsidR="00F07733" w:rsidRDefault="00F07733" w:rsidP="00557416">
      <w:pPr>
        <w:spacing w:before="240"/>
        <w:rPr>
          <w:b/>
        </w:rPr>
      </w:pPr>
    </w:p>
    <w:p w:rsidR="00F07733" w:rsidRDefault="00F07733" w:rsidP="00557416">
      <w:pPr>
        <w:spacing w:before="240"/>
        <w:rPr>
          <w:b/>
        </w:rPr>
      </w:pPr>
    </w:p>
    <w:p w:rsidR="00202AA3" w:rsidRPr="00F901B5" w:rsidRDefault="00455CEB" w:rsidP="00557416">
      <w:pPr>
        <w:spacing w:before="240"/>
      </w:pPr>
      <w:r w:rsidRPr="00F901B5">
        <w:rPr>
          <w:b/>
        </w:rPr>
        <w:t>Výdaje na konečnou spotřebu domácností</w:t>
      </w:r>
      <w:r w:rsidRPr="00F901B5">
        <w:t xml:space="preserve"> </w:t>
      </w:r>
      <w:r w:rsidR="00CB5EA5">
        <w:t>klesly</w:t>
      </w:r>
      <w:r w:rsidRPr="00F901B5">
        <w:t xml:space="preserve"> o </w:t>
      </w:r>
      <w:r w:rsidR="00CB5EA5">
        <w:t>5</w:t>
      </w:r>
      <w:r w:rsidR="00C54BD4">
        <w:t>,</w:t>
      </w:r>
      <w:r w:rsidR="00CB5EA5">
        <w:t>2</w:t>
      </w:r>
      <w:r w:rsidR="00683DF3">
        <w:t xml:space="preserve"> %.</w:t>
      </w:r>
      <w:r w:rsidR="00CB547D">
        <w:t xml:space="preserve"> </w:t>
      </w:r>
      <w:r w:rsidR="007C3CDE">
        <w:rPr>
          <w:b/>
        </w:rPr>
        <w:t xml:space="preserve">Tvorba hrubého fixního kapitálu </w:t>
      </w:r>
      <w:r w:rsidR="007C3CDE">
        <w:t>za celý rok 2020 byla o 8,5 % nižší než v roce 2019.</w:t>
      </w:r>
      <w:r w:rsidR="007C3CDE" w:rsidRPr="00F901B5">
        <w:t xml:space="preserve"> </w:t>
      </w:r>
      <w:r w:rsidR="007C3CDE">
        <w:t xml:space="preserve">Klesaly především investice do dopravních prostředků a strojního vybavení. </w:t>
      </w:r>
      <w:r w:rsidR="00CC1A65" w:rsidRPr="00CC1A65">
        <w:rPr>
          <w:b/>
        </w:rPr>
        <w:t>Výdaje vládních institucí</w:t>
      </w:r>
      <w:r w:rsidR="00CC1A65">
        <w:t xml:space="preserve"> vzrostly o 2,9 %</w:t>
      </w:r>
      <w:r w:rsidR="00E603D1">
        <w:t xml:space="preserve"> především zásluhou rychle rostoucích </w:t>
      </w:r>
      <w:r w:rsidR="00CC1A65">
        <w:t>kolektivní</w:t>
      </w:r>
      <w:r w:rsidR="00E603D1">
        <w:t>ch spotřebních výdajů</w:t>
      </w:r>
      <w:r w:rsidR="00CC1A65">
        <w:t xml:space="preserve">. </w:t>
      </w:r>
      <w:r w:rsidR="0062595E" w:rsidRPr="00F901B5">
        <w:rPr>
          <w:b/>
        </w:rPr>
        <w:t>Saldo</w:t>
      </w:r>
      <w:r w:rsidRPr="00F901B5">
        <w:rPr>
          <w:b/>
        </w:rPr>
        <w:t xml:space="preserve"> zahraničního obchodu</w:t>
      </w:r>
      <w:r w:rsidRPr="00F901B5">
        <w:t xml:space="preserve"> </w:t>
      </w:r>
      <w:r w:rsidR="00F901B5" w:rsidRPr="00F901B5">
        <w:t xml:space="preserve">vzrostlo </w:t>
      </w:r>
      <w:r w:rsidR="0062595E" w:rsidRPr="00F901B5">
        <w:t>v</w:t>
      </w:r>
      <w:r w:rsidR="00F901B5" w:rsidRPr="00F901B5">
        <w:t> </w:t>
      </w:r>
      <w:r w:rsidR="0062595E" w:rsidRPr="00F901B5">
        <w:t xml:space="preserve">běžných cenách </w:t>
      </w:r>
      <w:r w:rsidR="00F901B5" w:rsidRPr="00F901B5">
        <w:t xml:space="preserve">meziročně </w:t>
      </w:r>
      <w:r w:rsidR="0062595E" w:rsidRPr="00F901B5">
        <w:t>o</w:t>
      </w:r>
      <w:r w:rsidR="00AE38DF">
        <w:t> </w:t>
      </w:r>
      <w:r w:rsidR="00B34FE2">
        <w:t>42</w:t>
      </w:r>
      <w:r w:rsidR="00683DF3">
        <w:t>,</w:t>
      </w:r>
      <w:r w:rsidR="00B34FE2">
        <w:t>3</w:t>
      </w:r>
      <w:r w:rsidR="0062595E" w:rsidRPr="00F901B5">
        <w:t xml:space="preserve"> mld. Kč na</w:t>
      </w:r>
      <w:r w:rsidR="00E40862">
        <w:t> </w:t>
      </w:r>
      <w:r w:rsidR="0062595E" w:rsidRPr="00F901B5">
        <w:t>3</w:t>
      </w:r>
      <w:r w:rsidR="00B34FE2">
        <w:t>90</w:t>
      </w:r>
      <w:r w:rsidR="0062595E" w:rsidRPr="00F901B5">
        <w:t>,</w:t>
      </w:r>
      <w:r w:rsidR="00B34FE2">
        <w:t>5</w:t>
      </w:r>
      <w:r w:rsidR="00E40862">
        <w:t> </w:t>
      </w:r>
      <w:r w:rsidR="0062595E" w:rsidRPr="00F901B5">
        <w:t>mld. Kč</w:t>
      </w:r>
      <w:r w:rsidR="00CB547D">
        <w:t xml:space="preserve">. </w:t>
      </w:r>
    </w:p>
    <w:p w:rsidR="001425AF" w:rsidRPr="007E5CB4" w:rsidRDefault="00202AA3" w:rsidP="006A04E6">
      <w:pPr>
        <w:spacing w:before="240"/>
      </w:pPr>
      <w:r w:rsidRPr="0095162E">
        <w:rPr>
          <w:b/>
        </w:rPr>
        <w:t>Celková zaměstnanost</w:t>
      </w:r>
      <w:r w:rsidRPr="0095162E">
        <w:t xml:space="preserve"> </w:t>
      </w:r>
      <w:r w:rsidR="00FA4390">
        <w:t>klesla</w:t>
      </w:r>
      <w:r w:rsidRPr="0095162E">
        <w:t xml:space="preserve"> ve srovnání s předchozím rokem o </w:t>
      </w:r>
      <w:r w:rsidR="00FA4390">
        <w:t>1</w:t>
      </w:r>
      <w:r w:rsidRPr="0095162E">
        <w:t>,</w:t>
      </w:r>
      <w:r w:rsidR="00FA4390">
        <w:t>5</w:t>
      </w:r>
      <w:r w:rsidR="006A04E6" w:rsidRPr="0095162E">
        <w:t> % na </w:t>
      </w:r>
      <w:r w:rsidRPr="0095162E">
        <w:t>5</w:t>
      </w:r>
      <w:r w:rsidR="006A04E6" w:rsidRPr="0095162E">
        <w:t> </w:t>
      </w:r>
      <w:r w:rsidR="00FA4390">
        <w:t>351</w:t>
      </w:r>
      <w:r w:rsidR="006A04E6" w:rsidRPr="0095162E">
        <w:t> </w:t>
      </w:r>
      <w:r w:rsidRPr="0095162E">
        <w:t xml:space="preserve">tisíc osob. </w:t>
      </w:r>
      <w:r w:rsidR="00E40862">
        <w:t xml:space="preserve">Celkem </w:t>
      </w:r>
      <w:r w:rsidRPr="0095162E">
        <w:t xml:space="preserve">bylo </w:t>
      </w:r>
      <w:r w:rsidR="00E40862">
        <w:t xml:space="preserve">odpracováno </w:t>
      </w:r>
      <w:r w:rsidRPr="0095162E">
        <w:t xml:space="preserve">o </w:t>
      </w:r>
      <w:r w:rsidR="00FA4390">
        <w:t>6</w:t>
      </w:r>
      <w:r w:rsidR="00C81588">
        <w:t>,</w:t>
      </w:r>
      <w:r w:rsidR="00FA4390">
        <w:t>0 % hodin méně</w:t>
      </w:r>
      <w:r w:rsidRPr="0095162E">
        <w:t xml:space="preserve"> než v roce 201</w:t>
      </w:r>
      <w:r w:rsidR="00FA4390">
        <w:t>9</w:t>
      </w:r>
      <w:r w:rsidRPr="0095162E">
        <w:t>.</w:t>
      </w:r>
    </w:p>
    <w:p w:rsidR="008538A7" w:rsidRPr="004E3EF6" w:rsidRDefault="008538A7" w:rsidP="00BE4A87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 w:rsidR="00211904">
        <w:rPr>
          <w:i/>
        </w:rPr>
        <w:t xml:space="preserve">Ing. </w:t>
      </w:r>
      <w:r w:rsidR="005E471E">
        <w:rPr>
          <w:i/>
        </w:rPr>
        <w:t xml:space="preserve">Vladimír </w:t>
      </w:r>
      <w:proofErr w:type="spellStart"/>
      <w:r w:rsidR="005E471E">
        <w:rPr>
          <w:i/>
        </w:rPr>
        <w:t>Kermiet</w:t>
      </w:r>
      <w:proofErr w:type="spellEnd"/>
      <w:r w:rsidR="005E471E">
        <w:rPr>
          <w:i/>
        </w:rPr>
        <w:t>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8538A7" w:rsidRPr="004E3EF6" w:rsidRDefault="008538A7" w:rsidP="00211904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="00211904" w:rsidRPr="005F6D4D">
        <w:t>Ing. Jan</w:t>
      </w:r>
      <w:r w:rsidR="00211904">
        <w:t xml:space="preserve"> Benedikt</w:t>
      </w:r>
      <w:r w:rsidR="00211904" w:rsidRPr="00315471">
        <w:t xml:space="preserve">, </w:t>
      </w:r>
      <w:r w:rsidR="00211904">
        <w:t>oddělení čtvrtletních odhadů</w:t>
      </w:r>
      <w:r w:rsidR="00211904" w:rsidRPr="004E3EF6">
        <w:t>, tel. </w:t>
      </w:r>
      <w:r w:rsidR="00211904" w:rsidRPr="00315471">
        <w:t>274 052 750, e</w:t>
      </w:r>
      <w:r w:rsidR="00211904" w:rsidRPr="00315471">
        <w:noBreakHyphen/>
        <w:t>mail: </w:t>
      </w:r>
      <w:hyperlink r:id="rId8" w:history="1">
        <w:r w:rsidR="00211904"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362E4F" w:rsidRPr="004E3EF6">
        <w:t>2</w:t>
      </w:r>
      <w:r w:rsidR="009C0BA0">
        <w:t>2</w:t>
      </w:r>
      <w:r w:rsidRPr="004E3EF6">
        <w:t>.</w:t>
      </w:r>
      <w:r w:rsidR="009C0BA0">
        <w:t xml:space="preserve"> </w:t>
      </w:r>
      <w:r w:rsidR="00053D0B">
        <w:t>února</w:t>
      </w:r>
      <w:r w:rsidR="002B6015">
        <w:t xml:space="preserve"> 202</w:t>
      </w:r>
      <w:r w:rsidR="001428A9">
        <w:t>1</w:t>
      </w:r>
    </w:p>
    <w:p w:rsidR="00A87D94" w:rsidRPr="00FE1D62" w:rsidRDefault="00A87D94" w:rsidP="00C4228D">
      <w:pPr>
        <w:pStyle w:val="Poznamkytexty"/>
        <w:spacing w:before="120"/>
        <w:ind w:left="4253" w:hanging="4253"/>
      </w:pPr>
      <w:r w:rsidRPr="00FE1D62">
        <w:t>Časové řady</w:t>
      </w:r>
      <w:r w:rsidR="008538A7" w:rsidRPr="00FE1D62">
        <w:t>:</w:t>
      </w:r>
      <w:r w:rsidR="008538A7" w:rsidRPr="00FE1D62">
        <w:tab/>
      </w:r>
      <w:hyperlink r:id="rId9" w:history="1">
        <w:r w:rsidR="00A047C8" w:rsidRPr="00FE1D62">
          <w:rPr>
            <w:rStyle w:val="Hypertextovodkaz"/>
          </w:rPr>
          <w:t>https://www.czso.cz/csu/czso/hdp_cr</w:t>
        </w:r>
      </w:hyperlink>
      <w:r w:rsidR="00A047C8" w:rsidRPr="00FE1D62">
        <w:t xml:space="preserve"> </w:t>
      </w:r>
    </w:p>
    <w:p w:rsidR="00A87D94" w:rsidRPr="00424047" w:rsidRDefault="00A87D94" w:rsidP="00C4228D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9C0BA0">
        <w:t>30</w:t>
      </w:r>
      <w:r w:rsidR="00792F46" w:rsidRPr="00FE1D62">
        <w:t>.</w:t>
      </w:r>
      <w:r w:rsidR="009B09C9" w:rsidRPr="00FE1D62">
        <w:t xml:space="preserve"> </w:t>
      </w:r>
      <w:r w:rsidR="009C0BA0">
        <w:t>dubna</w:t>
      </w:r>
      <w:r w:rsidR="002B6015">
        <w:t xml:space="preserve"> 202</w:t>
      </w:r>
      <w:r w:rsidR="001428A9">
        <w:t>1</w:t>
      </w:r>
      <w:r w:rsidRPr="00FE1D62">
        <w:t xml:space="preserve"> </w:t>
      </w:r>
      <w:r w:rsidRPr="00FE1D62">
        <w:br/>
        <w:t>(</w:t>
      </w:r>
      <w:r w:rsidR="008E3A49" w:rsidRPr="00FE1D62">
        <w:t>Předběžný odhad HDP</w:t>
      </w:r>
      <w:r w:rsidRPr="00FE1D62">
        <w:t xml:space="preserve"> za </w:t>
      </w:r>
      <w:r w:rsidR="00053D0B">
        <w:t>1</w:t>
      </w:r>
      <w:r w:rsidRPr="00FE1D62">
        <w:t>. čtvrtletí 20</w:t>
      </w:r>
      <w:r w:rsidR="007C463A">
        <w:t>2</w:t>
      </w:r>
      <w:r w:rsidR="001428A9">
        <w:t>1</w:t>
      </w:r>
      <w:r w:rsidRPr="00FE1D62">
        <w:t>)</w:t>
      </w:r>
    </w:p>
    <w:sectPr w:rsidR="008538A7" w:rsidSect="00247C5D">
      <w:headerReference w:type="default" r:id="rId11"/>
      <w:footerReference w:type="default" r:id="rId12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B0" w:rsidRDefault="007E67B0" w:rsidP="00BA6370">
      <w:r>
        <w:separator/>
      </w:r>
    </w:p>
  </w:endnote>
  <w:endnote w:type="continuationSeparator" w:id="0">
    <w:p w:rsidR="007E67B0" w:rsidRDefault="007E67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257C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257C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B0" w:rsidRDefault="007E67B0" w:rsidP="00BA6370">
      <w:r>
        <w:separator/>
      </w:r>
    </w:p>
  </w:footnote>
  <w:footnote w:type="continuationSeparator" w:id="0">
    <w:p w:rsidR="007E67B0" w:rsidRDefault="007E67B0" w:rsidP="00BA6370">
      <w:r>
        <w:continuationSeparator/>
      </w:r>
    </w:p>
  </w:footnote>
  <w:footnote w:id="1">
    <w:p w:rsidR="00247C5D" w:rsidRPr="00247C5D" w:rsidRDefault="00E504E2" w:rsidP="00E504E2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 w:rsidR="00247C5D"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011C55" w:rsidRPr="00403FFD" w:rsidRDefault="00011C55" w:rsidP="00011C55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:rsidR="004D48ED" w:rsidRPr="00943006" w:rsidRDefault="004D48ED" w:rsidP="004D48ED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3E1B40" w:rsidRPr="00877248" w:rsidRDefault="003E1B40" w:rsidP="005F6D4D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D79"/>
    <w:rsid w:val="00000F72"/>
    <w:rsid w:val="0000380C"/>
    <w:rsid w:val="00003854"/>
    <w:rsid w:val="00011C55"/>
    <w:rsid w:val="00021739"/>
    <w:rsid w:val="000220DE"/>
    <w:rsid w:val="000241FA"/>
    <w:rsid w:val="00032A08"/>
    <w:rsid w:val="00035FBC"/>
    <w:rsid w:val="00037F57"/>
    <w:rsid w:val="0004175A"/>
    <w:rsid w:val="00041A65"/>
    <w:rsid w:val="0004200F"/>
    <w:rsid w:val="00042746"/>
    <w:rsid w:val="00043ADA"/>
    <w:rsid w:val="00043BF4"/>
    <w:rsid w:val="00051B69"/>
    <w:rsid w:val="00053D0B"/>
    <w:rsid w:val="000570D9"/>
    <w:rsid w:val="00061E3F"/>
    <w:rsid w:val="000650D9"/>
    <w:rsid w:val="0006648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1AC"/>
    <w:rsid w:val="00096D6C"/>
    <w:rsid w:val="000A044B"/>
    <w:rsid w:val="000A3205"/>
    <w:rsid w:val="000B1377"/>
    <w:rsid w:val="000B5149"/>
    <w:rsid w:val="000B5B06"/>
    <w:rsid w:val="000B6F63"/>
    <w:rsid w:val="000C23F8"/>
    <w:rsid w:val="000C2D34"/>
    <w:rsid w:val="000C6417"/>
    <w:rsid w:val="000C7AD0"/>
    <w:rsid w:val="000D093F"/>
    <w:rsid w:val="000D0C0A"/>
    <w:rsid w:val="000D3834"/>
    <w:rsid w:val="000D44CB"/>
    <w:rsid w:val="000D5993"/>
    <w:rsid w:val="000D7B80"/>
    <w:rsid w:val="000E162C"/>
    <w:rsid w:val="000E416D"/>
    <w:rsid w:val="000E43CC"/>
    <w:rsid w:val="000E4AC9"/>
    <w:rsid w:val="000E7CEF"/>
    <w:rsid w:val="000F03EA"/>
    <w:rsid w:val="000F0A44"/>
    <w:rsid w:val="000F4CDF"/>
    <w:rsid w:val="000F5205"/>
    <w:rsid w:val="000F6A6F"/>
    <w:rsid w:val="00101F6A"/>
    <w:rsid w:val="001144B1"/>
    <w:rsid w:val="001147B7"/>
    <w:rsid w:val="001150BB"/>
    <w:rsid w:val="001151D4"/>
    <w:rsid w:val="001156D8"/>
    <w:rsid w:val="00125D5C"/>
    <w:rsid w:val="00125ED4"/>
    <w:rsid w:val="001371C2"/>
    <w:rsid w:val="001404AB"/>
    <w:rsid w:val="001425AF"/>
    <w:rsid w:val="001428A9"/>
    <w:rsid w:val="00143506"/>
    <w:rsid w:val="00152D00"/>
    <w:rsid w:val="00155705"/>
    <w:rsid w:val="00157EBD"/>
    <w:rsid w:val="0017231D"/>
    <w:rsid w:val="001801DB"/>
    <w:rsid w:val="001810DC"/>
    <w:rsid w:val="0018167C"/>
    <w:rsid w:val="0018343D"/>
    <w:rsid w:val="00184BE8"/>
    <w:rsid w:val="0018725C"/>
    <w:rsid w:val="001900EE"/>
    <w:rsid w:val="0019151D"/>
    <w:rsid w:val="00192A6E"/>
    <w:rsid w:val="00195C65"/>
    <w:rsid w:val="00196C86"/>
    <w:rsid w:val="00197652"/>
    <w:rsid w:val="00197F94"/>
    <w:rsid w:val="001A3870"/>
    <w:rsid w:val="001A4F7D"/>
    <w:rsid w:val="001A793E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20075"/>
    <w:rsid w:val="00224044"/>
    <w:rsid w:val="00232221"/>
    <w:rsid w:val="0023410D"/>
    <w:rsid w:val="00234345"/>
    <w:rsid w:val="0023736A"/>
    <w:rsid w:val="002403F7"/>
    <w:rsid w:val="002406FA"/>
    <w:rsid w:val="00241331"/>
    <w:rsid w:val="002428F1"/>
    <w:rsid w:val="00247C5D"/>
    <w:rsid w:val="00260174"/>
    <w:rsid w:val="0026107B"/>
    <w:rsid w:val="0026302B"/>
    <w:rsid w:val="002631BD"/>
    <w:rsid w:val="0026647F"/>
    <w:rsid w:val="00270EEF"/>
    <w:rsid w:val="00271FB0"/>
    <w:rsid w:val="00272D49"/>
    <w:rsid w:val="002733BF"/>
    <w:rsid w:val="00297D4D"/>
    <w:rsid w:val="002A5E19"/>
    <w:rsid w:val="002A6804"/>
    <w:rsid w:val="002B1E8A"/>
    <w:rsid w:val="002B1ECB"/>
    <w:rsid w:val="002B2E47"/>
    <w:rsid w:val="002B3869"/>
    <w:rsid w:val="002B4F79"/>
    <w:rsid w:val="002B5D9D"/>
    <w:rsid w:val="002B6015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2F3431"/>
    <w:rsid w:val="003007E9"/>
    <w:rsid w:val="00314794"/>
    <w:rsid w:val="003156B7"/>
    <w:rsid w:val="00316661"/>
    <w:rsid w:val="00323D2F"/>
    <w:rsid w:val="00326B9D"/>
    <w:rsid w:val="00327E49"/>
    <w:rsid w:val="003301A3"/>
    <w:rsid w:val="00330B9B"/>
    <w:rsid w:val="003334DA"/>
    <w:rsid w:val="00335D75"/>
    <w:rsid w:val="00340782"/>
    <w:rsid w:val="0034310F"/>
    <w:rsid w:val="003479D3"/>
    <w:rsid w:val="00353901"/>
    <w:rsid w:val="00354D14"/>
    <w:rsid w:val="00355094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A7F5F"/>
    <w:rsid w:val="003B1710"/>
    <w:rsid w:val="003B2962"/>
    <w:rsid w:val="003B5B42"/>
    <w:rsid w:val="003B6B32"/>
    <w:rsid w:val="003C2DCF"/>
    <w:rsid w:val="003C7FE7"/>
    <w:rsid w:val="003D0499"/>
    <w:rsid w:val="003D13D8"/>
    <w:rsid w:val="003D164F"/>
    <w:rsid w:val="003D3576"/>
    <w:rsid w:val="003D4022"/>
    <w:rsid w:val="003E0213"/>
    <w:rsid w:val="003E1B40"/>
    <w:rsid w:val="003E5FF4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AF1"/>
    <w:rsid w:val="004154C7"/>
    <w:rsid w:val="004161A0"/>
    <w:rsid w:val="004205D3"/>
    <w:rsid w:val="00420F19"/>
    <w:rsid w:val="00424047"/>
    <w:rsid w:val="004272F0"/>
    <w:rsid w:val="004361DF"/>
    <w:rsid w:val="00441933"/>
    <w:rsid w:val="00441DA7"/>
    <w:rsid w:val="004436EE"/>
    <w:rsid w:val="004449A3"/>
    <w:rsid w:val="00445ED3"/>
    <w:rsid w:val="0045023A"/>
    <w:rsid w:val="00450A7A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3399"/>
    <w:rsid w:val="004D48ED"/>
    <w:rsid w:val="004E0623"/>
    <w:rsid w:val="004E2C6B"/>
    <w:rsid w:val="004E3A7E"/>
    <w:rsid w:val="004E3D17"/>
    <w:rsid w:val="004E3EF6"/>
    <w:rsid w:val="004E479E"/>
    <w:rsid w:val="004E5128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0D1"/>
    <w:rsid w:val="00507F4B"/>
    <w:rsid w:val="005101DC"/>
    <w:rsid w:val="00512D99"/>
    <w:rsid w:val="00520963"/>
    <w:rsid w:val="00521F54"/>
    <w:rsid w:val="00522023"/>
    <w:rsid w:val="00523E06"/>
    <w:rsid w:val="0052627A"/>
    <w:rsid w:val="00527391"/>
    <w:rsid w:val="00531D51"/>
    <w:rsid w:val="00531DBB"/>
    <w:rsid w:val="00536756"/>
    <w:rsid w:val="00537835"/>
    <w:rsid w:val="005402BD"/>
    <w:rsid w:val="00543456"/>
    <w:rsid w:val="005436E8"/>
    <w:rsid w:val="005447E6"/>
    <w:rsid w:val="00547645"/>
    <w:rsid w:val="00553FF9"/>
    <w:rsid w:val="0055470C"/>
    <w:rsid w:val="00555821"/>
    <w:rsid w:val="00557416"/>
    <w:rsid w:val="00557EF8"/>
    <w:rsid w:val="00562ACD"/>
    <w:rsid w:val="00562F0C"/>
    <w:rsid w:val="00563C14"/>
    <w:rsid w:val="00567205"/>
    <w:rsid w:val="00572037"/>
    <w:rsid w:val="00573720"/>
    <w:rsid w:val="00573994"/>
    <w:rsid w:val="005810DD"/>
    <w:rsid w:val="00582A9E"/>
    <w:rsid w:val="00586D3E"/>
    <w:rsid w:val="00591AF0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C25C4"/>
    <w:rsid w:val="005D2560"/>
    <w:rsid w:val="005D438E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9FB"/>
    <w:rsid w:val="00604406"/>
    <w:rsid w:val="00605F4A"/>
    <w:rsid w:val="00607822"/>
    <w:rsid w:val="00607B73"/>
    <w:rsid w:val="00607EBC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09E7"/>
    <w:rsid w:val="006D299B"/>
    <w:rsid w:val="006D6D4D"/>
    <w:rsid w:val="006E024F"/>
    <w:rsid w:val="006E0648"/>
    <w:rsid w:val="006E2A97"/>
    <w:rsid w:val="006E30AA"/>
    <w:rsid w:val="006E4E81"/>
    <w:rsid w:val="006F0C84"/>
    <w:rsid w:val="006F4486"/>
    <w:rsid w:val="006F56CF"/>
    <w:rsid w:val="006F79C8"/>
    <w:rsid w:val="007005CB"/>
    <w:rsid w:val="007033CE"/>
    <w:rsid w:val="00707CCD"/>
    <w:rsid w:val="00707F7D"/>
    <w:rsid w:val="007149AD"/>
    <w:rsid w:val="00717A40"/>
    <w:rsid w:val="00717EC5"/>
    <w:rsid w:val="0072256A"/>
    <w:rsid w:val="00723066"/>
    <w:rsid w:val="00725D8C"/>
    <w:rsid w:val="00726F12"/>
    <w:rsid w:val="00732396"/>
    <w:rsid w:val="00734714"/>
    <w:rsid w:val="00734E9A"/>
    <w:rsid w:val="00735BB9"/>
    <w:rsid w:val="00737453"/>
    <w:rsid w:val="007379E5"/>
    <w:rsid w:val="00743C38"/>
    <w:rsid w:val="00743C48"/>
    <w:rsid w:val="00744756"/>
    <w:rsid w:val="00746DA5"/>
    <w:rsid w:val="007476D2"/>
    <w:rsid w:val="00754C05"/>
    <w:rsid w:val="00754C20"/>
    <w:rsid w:val="007602C5"/>
    <w:rsid w:val="00761AE7"/>
    <w:rsid w:val="007768E9"/>
    <w:rsid w:val="0077768A"/>
    <w:rsid w:val="00777751"/>
    <w:rsid w:val="00781CFB"/>
    <w:rsid w:val="007873CF"/>
    <w:rsid w:val="00787D13"/>
    <w:rsid w:val="00792BA8"/>
    <w:rsid w:val="00792F46"/>
    <w:rsid w:val="007931A0"/>
    <w:rsid w:val="007A2048"/>
    <w:rsid w:val="007A5313"/>
    <w:rsid w:val="007A57F2"/>
    <w:rsid w:val="007A76F4"/>
    <w:rsid w:val="007B1333"/>
    <w:rsid w:val="007B2DBA"/>
    <w:rsid w:val="007B4A65"/>
    <w:rsid w:val="007C042A"/>
    <w:rsid w:val="007C107F"/>
    <w:rsid w:val="007C3083"/>
    <w:rsid w:val="007C3CDE"/>
    <w:rsid w:val="007C463A"/>
    <w:rsid w:val="007C4EBD"/>
    <w:rsid w:val="007C7D5B"/>
    <w:rsid w:val="007D4028"/>
    <w:rsid w:val="007E1A70"/>
    <w:rsid w:val="007E408F"/>
    <w:rsid w:val="007E53B3"/>
    <w:rsid w:val="007E5CB4"/>
    <w:rsid w:val="007E67B0"/>
    <w:rsid w:val="007E6C25"/>
    <w:rsid w:val="007F1D3E"/>
    <w:rsid w:val="007F27A3"/>
    <w:rsid w:val="007F31D4"/>
    <w:rsid w:val="007F4AEB"/>
    <w:rsid w:val="007F54BA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B1B"/>
    <w:rsid w:val="00835E06"/>
    <w:rsid w:val="00836A5C"/>
    <w:rsid w:val="00837F48"/>
    <w:rsid w:val="00841150"/>
    <w:rsid w:val="0084277C"/>
    <w:rsid w:val="008474AF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B28"/>
    <w:rsid w:val="00897018"/>
    <w:rsid w:val="008A0559"/>
    <w:rsid w:val="008A4348"/>
    <w:rsid w:val="008A6D74"/>
    <w:rsid w:val="008A750A"/>
    <w:rsid w:val="008B1663"/>
    <w:rsid w:val="008B1A1D"/>
    <w:rsid w:val="008B2AC5"/>
    <w:rsid w:val="008B3970"/>
    <w:rsid w:val="008B6B0F"/>
    <w:rsid w:val="008B7DC2"/>
    <w:rsid w:val="008C3102"/>
    <w:rsid w:val="008C3107"/>
    <w:rsid w:val="008C384C"/>
    <w:rsid w:val="008D0F11"/>
    <w:rsid w:val="008D545B"/>
    <w:rsid w:val="008D5B75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70A2"/>
    <w:rsid w:val="0090717E"/>
    <w:rsid w:val="009102BE"/>
    <w:rsid w:val="0091361B"/>
    <w:rsid w:val="00914236"/>
    <w:rsid w:val="00914C72"/>
    <w:rsid w:val="00920170"/>
    <w:rsid w:val="0092560C"/>
    <w:rsid w:val="009257CB"/>
    <w:rsid w:val="0092746F"/>
    <w:rsid w:val="009325B4"/>
    <w:rsid w:val="009338EB"/>
    <w:rsid w:val="009344E6"/>
    <w:rsid w:val="00935BEF"/>
    <w:rsid w:val="00935C14"/>
    <w:rsid w:val="009377E3"/>
    <w:rsid w:val="0094150F"/>
    <w:rsid w:val="00942AD6"/>
    <w:rsid w:val="00945819"/>
    <w:rsid w:val="00945D6D"/>
    <w:rsid w:val="009467E2"/>
    <w:rsid w:val="0094723E"/>
    <w:rsid w:val="00951181"/>
    <w:rsid w:val="0095162E"/>
    <w:rsid w:val="009516E3"/>
    <w:rsid w:val="00963C2C"/>
    <w:rsid w:val="00963E43"/>
    <w:rsid w:val="00965056"/>
    <w:rsid w:val="0097650A"/>
    <w:rsid w:val="0097664C"/>
    <w:rsid w:val="009807FC"/>
    <w:rsid w:val="009809C0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4C63"/>
    <w:rsid w:val="009B55B1"/>
    <w:rsid w:val="009B6283"/>
    <w:rsid w:val="009B66AB"/>
    <w:rsid w:val="009B6E50"/>
    <w:rsid w:val="009C0BA0"/>
    <w:rsid w:val="009C1D46"/>
    <w:rsid w:val="009C5C09"/>
    <w:rsid w:val="009D31AA"/>
    <w:rsid w:val="009E3C05"/>
    <w:rsid w:val="009E76B1"/>
    <w:rsid w:val="009E7925"/>
    <w:rsid w:val="009F0A72"/>
    <w:rsid w:val="009F6D1E"/>
    <w:rsid w:val="00A047C8"/>
    <w:rsid w:val="00A047E9"/>
    <w:rsid w:val="00A0762A"/>
    <w:rsid w:val="00A11B87"/>
    <w:rsid w:val="00A13AB9"/>
    <w:rsid w:val="00A14C68"/>
    <w:rsid w:val="00A15F02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55AF0"/>
    <w:rsid w:val="00A62C63"/>
    <w:rsid w:val="00A6669F"/>
    <w:rsid w:val="00A67C75"/>
    <w:rsid w:val="00A7042D"/>
    <w:rsid w:val="00A70A83"/>
    <w:rsid w:val="00A70E7B"/>
    <w:rsid w:val="00A7186F"/>
    <w:rsid w:val="00A75C25"/>
    <w:rsid w:val="00A80C29"/>
    <w:rsid w:val="00A80E84"/>
    <w:rsid w:val="00A81EB3"/>
    <w:rsid w:val="00A83D01"/>
    <w:rsid w:val="00A87D94"/>
    <w:rsid w:val="00A95C27"/>
    <w:rsid w:val="00AA150C"/>
    <w:rsid w:val="00AB1647"/>
    <w:rsid w:val="00AB3106"/>
    <w:rsid w:val="00AB3410"/>
    <w:rsid w:val="00AB3625"/>
    <w:rsid w:val="00AC05F5"/>
    <w:rsid w:val="00AC2B18"/>
    <w:rsid w:val="00AC58FC"/>
    <w:rsid w:val="00AC7196"/>
    <w:rsid w:val="00AD0809"/>
    <w:rsid w:val="00AD199A"/>
    <w:rsid w:val="00AD2B9D"/>
    <w:rsid w:val="00AD6287"/>
    <w:rsid w:val="00AD76A9"/>
    <w:rsid w:val="00AE38DF"/>
    <w:rsid w:val="00AF3F10"/>
    <w:rsid w:val="00AF5E6F"/>
    <w:rsid w:val="00AF7449"/>
    <w:rsid w:val="00B00501"/>
    <w:rsid w:val="00B009D9"/>
    <w:rsid w:val="00B00C1D"/>
    <w:rsid w:val="00B175BA"/>
    <w:rsid w:val="00B20808"/>
    <w:rsid w:val="00B26FC1"/>
    <w:rsid w:val="00B273F6"/>
    <w:rsid w:val="00B30B7B"/>
    <w:rsid w:val="00B34FE2"/>
    <w:rsid w:val="00B401C2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3F22"/>
    <w:rsid w:val="00B65E7C"/>
    <w:rsid w:val="00B664B0"/>
    <w:rsid w:val="00B67CD3"/>
    <w:rsid w:val="00B75431"/>
    <w:rsid w:val="00B807A9"/>
    <w:rsid w:val="00B87496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28D5"/>
    <w:rsid w:val="00BB603E"/>
    <w:rsid w:val="00BB762F"/>
    <w:rsid w:val="00BC49C9"/>
    <w:rsid w:val="00BD266D"/>
    <w:rsid w:val="00BD3192"/>
    <w:rsid w:val="00BE208B"/>
    <w:rsid w:val="00BE44AE"/>
    <w:rsid w:val="00BE4A87"/>
    <w:rsid w:val="00BE6FFE"/>
    <w:rsid w:val="00BE7120"/>
    <w:rsid w:val="00BF476C"/>
    <w:rsid w:val="00BF4862"/>
    <w:rsid w:val="00BF538A"/>
    <w:rsid w:val="00C00171"/>
    <w:rsid w:val="00C00BF2"/>
    <w:rsid w:val="00C016D1"/>
    <w:rsid w:val="00C0212C"/>
    <w:rsid w:val="00C035A9"/>
    <w:rsid w:val="00C07EE6"/>
    <w:rsid w:val="00C10751"/>
    <w:rsid w:val="00C10812"/>
    <w:rsid w:val="00C12E7C"/>
    <w:rsid w:val="00C135F4"/>
    <w:rsid w:val="00C14C02"/>
    <w:rsid w:val="00C26153"/>
    <w:rsid w:val="00C269D4"/>
    <w:rsid w:val="00C37ADB"/>
    <w:rsid w:val="00C4160D"/>
    <w:rsid w:val="00C4203B"/>
    <w:rsid w:val="00C4228D"/>
    <w:rsid w:val="00C42EC1"/>
    <w:rsid w:val="00C5438E"/>
    <w:rsid w:val="00C54BC5"/>
    <w:rsid w:val="00C54BD4"/>
    <w:rsid w:val="00C56310"/>
    <w:rsid w:val="00C602AF"/>
    <w:rsid w:val="00C61234"/>
    <w:rsid w:val="00C711C8"/>
    <w:rsid w:val="00C725E3"/>
    <w:rsid w:val="00C73CF6"/>
    <w:rsid w:val="00C77012"/>
    <w:rsid w:val="00C81588"/>
    <w:rsid w:val="00C81760"/>
    <w:rsid w:val="00C8201B"/>
    <w:rsid w:val="00C82909"/>
    <w:rsid w:val="00C8406E"/>
    <w:rsid w:val="00C85786"/>
    <w:rsid w:val="00C910E9"/>
    <w:rsid w:val="00C94077"/>
    <w:rsid w:val="00C953EE"/>
    <w:rsid w:val="00CA389D"/>
    <w:rsid w:val="00CA47B2"/>
    <w:rsid w:val="00CA657E"/>
    <w:rsid w:val="00CB061F"/>
    <w:rsid w:val="00CB2709"/>
    <w:rsid w:val="00CB2C18"/>
    <w:rsid w:val="00CB2CC0"/>
    <w:rsid w:val="00CB310B"/>
    <w:rsid w:val="00CB4707"/>
    <w:rsid w:val="00CB547D"/>
    <w:rsid w:val="00CB5EA5"/>
    <w:rsid w:val="00CB6F89"/>
    <w:rsid w:val="00CB7B15"/>
    <w:rsid w:val="00CC0AE9"/>
    <w:rsid w:val="00CC1A65"/>
    <w:rsid w:val="00CD1E0F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57984"/>
    <w:rsid w:val="00D666C3"/>
    <w:rsid w:val="00D7012D"/>
    <w:rsid w:val="00D7257A"/>
    <w:rsid w:val="00D73125"/>
    <w:rsid w:val="00D7698D"/>
    <w:rsid w:val="00D7726D"/>
    <w:rsid w:val="00D814B3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C4C14"/>
    <w:rsid w:val="00DC546F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1D19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1926"/>
    <w:rsid w:val="00E25F63"/>
    <w:rsid w:val="00E26704"/>
    <w:rsid w:val="00E31980"/>
    <w:rsid w:val="00E342C7"/>
    <w:rsid w:val="00E34FDF"/>
    <w:rsid w:val="00E37219"/>
    <w:rsid w:val="00E40862"/>
    <w:rsid w:val="00E4172C"/>
    <w:rsid w:val="00E41C76"/>
    <w:rsid w:val="00E43E70"/>
    <w:rsid w:val="00E449C1"/>
    <w:rsid w:val="00E504E2"/>
    <w:rsid w:val="00E50E52"/>
    <w:rsid w:val="00E51999"/>
    <w:rsid w:val="00E545EB"/>
    <w:rsid w:val="00E561E6"/>
    <w:rsid w:val="00E603D1"/>
    <w:rsid w:val="00E61CBC"/>
    <w:rsid w:val="00E6423C"/>
    <w:rsid w:val="00E66D5E"/>
    <w:rsid w:val="00E71F9F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0CEC"/>
    <w:rsid w:val="00EB1ED3"/>
    <w:rsid w:val="00EC6C58"/>
    <w:rsid w:val="00EC7371"/>
    <w:rsid w:val="00ED1741"/>
    <w:rsid w:val="00EE436E"/>
    <w:rsid w:val="00EE461E"/>
    <w:rsid w:val="00EE513A"/>
    <w:rsid w:val="00EF607A"/>
    <w:rsid w:val="00EF7619"/>
    <w:rsid w:val="00F026B9"/>
    <w:rsid w:val="00F034C4"/>
    <w:rsid w:val="00F0691B"/>
    <w:rsid w:val="00F07733"/>
    <w:rsid w:val="00F10882"/>
    <w:rsid w:val="00F10FBD"/>
    <w:rsid w:val="00F11C7A"/>
    <w:rsid w:val="00F132E7"/>
    <w:rsid w:val="00F17D37"/>
    <w:rsid w:val="00F23B1A"/>
    <w:rsid w:val="00F25240"/>
    <w:rsid w:val="00F277D9"/>
    <w:rsid w:val="00F30A6E"/>
    <w:rsid w:val="00F3284B"/>
    <w:rsid w:val="00F342B2"/>
    <w:rsid w:val="00F41BED"/>
    <w:rsid w:val="00F41D41"/>
    <w:rsid w:val="00F47D74"/>
    <w:rsid w:val="00F5027D"/>
    <w:rsid w:val="00F53E66"/>
    <w:rsid w:val="00F57FEF"/>
    <w:rsid w:val="00F619F4"/>
    <w:rsid w:val="00F624A5"/>
    <w:rsid w:val="00F648CF"/>
    <w:rsid w:val="00F650BD"/>
    <w:rsid w:val="00F71432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816"/>
    <w:rsid w:val="00FA4390"/>
    <w:rsid w:val="00FA6CD4"/>
    <w:rsid w:val="00FA6D55"/>
    <w:rsid w:val="00FB02E8"/>
    <w:rsid w:val="00FB18A1"/>
    <w:rsid w:val="00FB4102"/>
    <w:rsid w:val="00FB687C"/>
    <w:rsid w:val="00FB7720"/>
    <w:rsid w:val="00FC1496"/>
    <w:rsid w:val="00FC51A7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1bc"/>
    </o:shapedefaults>
    <o:shapelayout v:ext="edit">
      <o:idmap v:ext="edit" data="1"/>
    </o:shapelayout>
  </w:shapeDefaults>
  <w:decimalSymbol w:val=","/>
  <w:listSeparator w:val=";"/>
  <w14:docId w14:val="54B1DFF2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  <w:style w:type="paragraph" w:styleId="Odstavecseseznamem">
    <w:name w:val="List Paragraph"/>
    <w:basedOn w:val="Normln"/>
    <w:uiPriority w:val="34"/>
    <w:rsid w:val="00B0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5986-C71E-44AB-85A2-0783BD9C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benedikt421</cp:lastModifiedBy>
  <cp:revision>75</cp:revision>
  <cp:lastPrinted>2020-03-02T08:58:00Z</cp:lastPrinted>
  <dcterms:created xsi:type="dcterms:W3CDTF">2020-03-01T11:02:00Z</dcterms:created>
  <dcterms:modified xsi:type="dcterms:W3CDTF">2021-03-01T10:53:00Z</dcterms:modified>
</cp:coreProperties>
</file>