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44165" w:rsidP="00AE6D5B">
      <w:pPr>
        <w:pStyle w:val="Datum"/>
      </w:pPr>
      <w:r>
        <w:t>4. květn</w:t>
      </w:r>
      <w:r w:rsidR="00F31D26">
        <w:t>a</w:t>
      </w:r>
      <w:r w:rsidR="0033176A">
        <w:t xml:space="preserve"> </w:t>
      </w:r>
      <w:r w:rsidR="00860AEA">
        <w:t>2020</w:t>
      </w:r>
    </w:p>
    <w:p w:rsidR="00867569" w:rsidRPr="00AE6D5B" w:rsidRDefault="00844165" w:rsidP="00AE6D5B">
      <w:pPr>
        <w:pStyle w:val="Nzev"/>
      </w:pPr>
      <w:bookmarkStart w:id="0" w:name="_GoBack"/>
      <w:r w:rsidRPr="00844165">
        <w:t>Počet ekonomicky neaktivních meziročně vzrostl</w:t>
      </w:r>
    </w:p>
    <w:bookmarkEnd w:id="0"/>
    <w:p w:rsidR="00761E2C" w:rsidRPr="00C61B69" w:rsidRDefault="00844165" w:rsidP="00C61B69">
      <w:pPr>
        <w:pStyle w:val="Perex"/>
        <w:spacing w:line="240" w:lineRule="auto"/>
        <w:jc w:val="left"/>
      </w:pPr>
      <w:r w:rsidRPr="00844165">
        <w:t>Celková zaměstnanost se v 1. čtvrtletí 2020 meziročně snížila o 28,1 tis. osob a dosáhla 5 277,4 tis. osob. Počet nezaměstnaných osob podle metodiky Mezinárodní organizace práce (ILO) klesl o 3,6 tis. Obecná míra nezaměstnanosti stagnovala na 2,0 %. Podstatně se zvýšil počet neaktivních ve věku 15 a více let, a to o 58,7 tis.</w:t>
      </w: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844165" w:rsidRPr="00844165">
        <w:rPr>
          <w:rFonts w:cs="Arial"/>
          <w:i/>
          <w:szCs w:val="20"/>
          <w:lang w:eastAsia="cs-CZ"/>
        </w:rPr>
        <w:t xml:space="preserve">První čtvrtletí letošního roku takřka nebylo poznamenané </w:t>
      </w:r>
      <w:proofErr w:type="spellStart"/>
      <w:r w:rsidR="00844165" w:rsidRPr="00844165">
        <w:rPr>
          <w:rFonts w:cs="Arial"/>
          <w:i/>
          <w:szCs w:val="20"/>
          <w:lang w:eastAsia="cs-CZ"/>
        </w:rPr>
        <w:t>koronavirovou</w:t>
      </w:r>
      <w:proofErr w:type="spellEnd"/>
      <w:r w:rsidR="00844165" w:rsidRPr="00844165">
        <w:rPr>
          <w:rFonts w:cs="Arial"/>
          <w:i/>
          <w:szCs w:val="20"/>
          <w:lang w:eastAsia="cs-CZ"/>
        </w:rPr>
        <w:t xml:space="preserve"> krizí. Převládaly ještě trendy z loňska, které směřovaly k mírnému snižování zaměstnanosti, nezaměstnanost v podstatě stagnovala. Nárůst neaktivních osob o takřka 59 tisíc byl na jedné straně velkou měrou ovlivněn odchody do důchodů u silných ročníků seniorů, na druhé straně také nárůstem neaktivních osob do 19 let</w:t>
      </w:r>
      <w:r>
        <w:rPr>
          <w:rFonts w:cs="Arial"/>
          <w:i/>
          <w:szCs w:val="20"/>
          <w:lang w:eastAsia="cs-CZ"/>
        </w:rPr>
        <w:t xml:space="preserve">,“ </w:t>
      </w:r>
      <w:r w:rsidR="008B03E4">
        <w:rPr>
          <w:rFonts w:cs="Arial"/>
          <w:szCs w:val="20"/>
          <w:lang w:eastAsia="cs-CZ"/>
        </w:rPr>
        <w:t xml:space="preserve">říká </w:t>
      </w:r>
      <w:r w:rsidR="00844165">
        <w:rPr>
          <w:rFonts w:cs="Arial"/>
          <w:szCs w:val="20"/>
          <w:lang w:eastAsia="cs-CZ"/>
        </w:rPr>
        <w:t>Dalibor Holý</w:t>
      </w:r>
      <w:r w:rsidR="00217CC5" w:rsidRPr="00217CC5">
        <w:rPr>
          <w:rFonts w:cs="Arial"/>
          <w:szCs w:val="20"/>
          <w:lang w:eastAsia="cs-CZ"/>
        </w:rPr>
        <w:t xml:space="preserve">, </w:t>
      </w:r>
      <w:r w:rsidR="00844165" w:rsidRPr="00844165">
        <w:t>ředitel odboru statistiky trhu práce a rovných příležitostí ČSÚ</w:t>
      </w:r>
      <w:r w:rsidR="00C61B69" w:rsidRPr="00B0791D">
        <w:t>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44165" w:rsidRPr="00844165">
          <w:rPr>
            <w:rStyle w:val="Hypertextovodkaz"/>
          </w:rPr>
          <w:t>https://www.czso.cz/csu/czso/cri/zamestnanost-a-nezamestnanost-podle-vysledku-vsps-1-ctvrtleti-2020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03" w:rsidRDefault="00056803" w:rsidP="00BA6370">
      <w:r>
        <w:separator/>
      </w:r>
    </w:p>
  </w:endnote>
  <w:endnote w:type="continuationSeparator" w:id="0">
    <w:p w:rsidR="00056803" w:rsidRDefault="0005680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4416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4416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03" w:rsidRDefault="00056803" w:rsidP="00BA6370">
      <w:r>
        <w:separator/>
      </w:r>
    </w:p>
  </w:footnote>
  <w:footnote w:type="continuationSeparator" w:id="0">
    <w:p w:rsidR="00056803" w:rsidRDefault="0005680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6803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1597E"/>
    <w:rsid w:val="00217CC5"/>
    <w:rsid w:val="002375ED"/>
    <w:rsid w:val="002406FA"/>
    <w:rsid w:val="002460EA"/>
    <w:rsid w:val="002505EC"/>
    <w:rsid w:val="002651E1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53634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4165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6752C"/>
    <w:rsid w:val="00A70A83"/>
    <w:rsid w:val="00A81EB3"/>
    <w:rsid w:val="00A842CF"/>
    <w:rsid w:val="00AC68DB"/>
    <w:rsid w:val="00AE6D5B"/>
    <w:rsid w:val="00B00C1D"/>
    <w:rsid w:val="00B02FF9"/>
    <w:rsid w:val="00B03E21"/>
    <w:rsid w:val="00B0775F"/>
    <w:rsid w:val="00B0791D"/>
    <w:rsid w:val="00B203D2"/>
    <w:rsid w:val="00B22687"/>
    <w:rsid w:val="00B31603"/>
    <w:rsid w:val="00B343C9"/>
    <w:rsid w:val="00B624DD"/>
    <w:rsid w:val="00BA0E97"/>
    <w:rsid w:val="00BA439F"/>
    <w:rsid w:val="00BA6370"/>
    <w:rsid w:val="00BF04C7"/>
    <w:rsid w:val="00C13FE4"/>
    <w:rsid w:val="00C22BD0"/>
    <w:rsid w:val="00C269D4"/>
    <w:rsid w:val="00C4160D"/>
    <w:rsid w:val="00C45236"/>
    <w:rsid w:val="00C52466"/>
    <w:rsid w:val="00C61B69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E6EBC"/>
    <w:rsid w:val="00CF318C"/>
    <w:rsid w:val="00CF545B"/>
    <w:rsid w:val="00D018F0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1D26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3DAC61D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mestnanost-a-nezamestnanost-podle-vysledku-vsps-1-ctvrtleti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1C3B-CD3C-4AA6-A65D-12AAA4F4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1265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2</cp:revision>
  <cp:lastPrinted>2018-05-14T07:58:00Z</cp:lastPrinted>
  <dcterms:created xsi:type="dcterms:W3CDTF">2020-04-30T09:56:00Z</dcterms:created>
  <dcterms:modified xsi:type="dcterms:W3CDTF">2020-04-30T09:56:00Z</dcterms:modified>
</cp:coreProperties>
</file>