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0B6027" w:rsidP="00AE6D5B">
      <w:pPr>
        <w:pStyle w:val="Datum"/>
      </w:pPr>
      <w:r>
        <w:t>8. února</w:t>
      </w:r>
      <w:r w:rsidR="0033176A">
        <w:t xml:space="preserve"> </w:t>
      </w:r>
      <w:r w:rsidR="006A76BB">
        <w:t>2021</w:t>
      </w:r>
    </w:p>
    <w:p w:rsidR="00867569" w:rsidRPr="00AE6D5B" w:rsidRDefault="000B6027" w:rsidP="00AE6D5B">
      <w:pPr>
        <w:pStyle w:val="Nzev"/>
      </w:pPr>
      <w:r w:rsidRPr="000B6027">
        <w:t>Průmyslová produkce se v roce 2020 snížila o 8,0 %</w:t>
      </w:r>
    </w:p>
    <w:p w:rsidR="008615DF" w:rsidRPr="00812B90" w:rsidRDefault="000B6027" w:rsidP="000B6027">
      <w:pPr>
        <w:pStyle w:val="Perex"/>
        <w:spacing w:line="240" w:lineRule="auto"/>
        <w:jc w:val="left"/>
      </w:pPr>
      <w:r>
        <w:t xml:space="preserve">Průmyslová produkce v prosinci po očištění o vliv počtu pracovních dnů reálně meziročně vzrostla o 0,5 %. Po vyloučení sezónních vlivů byla meziměsíčně vyšší </w:t>
      </w:r>
      <w:r>
        <w:br/>
      </w:r>
      <w:r>
        <w:t>o 0,2 %. Hodnota nových zakázek</w:t>
      </w:r>
      <w:r>
        <w:t xml:space="preserve"> se meziročně zvýšila o 11,2 %. </w:t>
      </w:r>
      <w:r>
        <w:t>V roce 2020 průmyslová produkce klesla meziročně o 8,0 %. Hodnota nových zakázek byla nižší o 8,0 %. Zaměstnanost klesla o 3,4 % a průměrná mzda se zvýšila o 1,9 %.</w:t>
      </w:r>
    </w:p>
    <w:p w:rsidR="000B6027" w:rsidRDefault="000B6027" w:rsidP="00ED7127">
      <w:pPr>
        <w:jc w:val="left"/>
        <w:rPr>
          <w:i/>
        </w:rPr>
      </w:pPr>
      <w:r w:rsidRPr="000B6027">
        <w:rPr>
          <w:i/>
        </w:rPr>
        <w:t xml:space="preserve">„Průmyslová produkce v prosinci meziměsíčně i meziročně mírně vzrostla a navázala na trend </w:t>
      </w:r>
      <w:r>
        <w:rPr>
          <w:i/>
        </w:rPr>
        <w:br/>
      </w:r>
      <w:r w:rsidRPr="000B6027">
        <w:rPr>
          <w:i/>
        </w:rPr>
        <w:t>z posledních měsíců loňského roku. V kumulaci za rok 2020 však meziročně klesla o 8 %</w:t>
      </w:r>
      <w:r>
        <w:rPr>
          <w:i/>
        </w:rPr>
        <w:t>,</w:t>
      </w:r>
      <w:r w:rsidRPr="000B6027">
        <w:rPr>
          <w:i/>
        </w:rPr>
        <w:t xml:space="preserve"> a to zejména díky výpadku výroby ve 2. čtvrtletí. Jedná se tak o největší propad od krize v roce 2009. Ne všem odvětvím se však dařilo špatně,“ </w:t>
      </w:r>
      <w:r>
        <w:t xml:space="preserve">říká </w:t>
      </w:r>
      <w:r>
        <w:rPr>
          <w:rFonts w:cs="Arial"/>
          <w:szCs w:val="18"/>
        </w:rPr>
        <w:t xml:space="preserve">Radek Matějka, ředitel </w:t>
      </w:r>
      <w:r>
        <w:t>odboru statistiky zemědělství a lesnictví, průmyslu, stavebnictví a energetiky ČSÚ.</w:t>
      </w:r>
      <w:bookmarkStart w:id="0" w:name="_GoBack"/>
      <w:bookmarkEnd w:id="0"/>
    </w:p>
    <w:p w:rsidR="000B6027" w:rsidRDefault="000B6027" w:rsidP="00ED7127">
      <w:pPr>
        <w:jc w:val="left"/>
        <w:rPr>
          <w:i/>
        </w:rPr>
      </w:pPr>
    </w:p>
    <w:p w:rsidR="00B0791D" w:rsidRDefault="00B0791D" w:rsidP="00ED7127">
      <w:pPr>
        <w:jc w:val="left"/>
      </w:pPr>
      <w:r w:rsidRPr="00B0791D">
        <w:rPr>
          <w:i/>
        </w:rPr>
        <w:t>„</w:t>
      </w:r>
      <w:r w:rsidR="000B6027" w:rsidRPr="000B6027">
        <w:rPr>
          <w:i/>
        </w:rPr>
        <w:t>Automobilový průmysl koncem roku doháněl, co v předešlých měsících zameškal a právě díky výrobě automobilů a navazujícím odvětvím vykázala koncem roku česká průmyslová produkce mírný růst. V kontextu celého roku 2020 bylo však jen velmi málo průmyslových odvětví, která zaznamenala meziroční nárůst produkce. Jde o farmaceutický průmysl či papírenský průmysl, kam patří kromě výroby papírových obalů také výr</w:t>
      </w:r>
      <w:r w:rsidR="000B6027">
        <w:rPr>
          <w:i/>
        </w:rPr>
        <w:t xml:space="preserve">oba dětských plen, nebo ostatní </w:t>
      </w:r>
      <w:r w:rsidR="000B6027" w:rsidRPr="000B6027">
        <w:rPr>
          <w:i/>
        </w:rPr>
        <w:t>zpracovatelský průmysl zahrnující i výrobu hraček a zdravotních lůžek</w:t>
      </w:r>
      <w:r w:rsidR="006A76BB">
        <w:rPr>
          <w:i/>
        </w:rPr>
        <w:t xml:space="preserve">,“ </w:t>
      </w:r>
      <w:r w:rsidR="00B04579">
        <w:t xml:space="preserve">říká </w:t>
      </w:r>
      <w:r w:rsidR="006A76BB" w:rsidRPr="006A76BB">
        <w:t xml:space="preserve">Veronika Doležalová, vedoucí oddělení statistiky průmyslu </w:t>
      </w:r>
      <w:r w:rsidR="005A7505">
        <w:t>ČSÚ</w:t>
      </w:r>
      <w:r w:rsidRPr="00B0791D">
        <w:t>.</w:t>
      </w:r>
    </w:p>
    <w:p w:rsidR="005539E3" w:rsidRDefault="005539E3" w:rsidP="00482A2E">
      <w:pPr>
        <w:jc w:val="left"/>
      </w:pPr>
    </w:p>
    <w:p w:rsidR="00B624DD" w:rsidRDefault="00B624DD" w:rsidP="000D476F">
      <w:pPr>
        <w:jc w:val="left"/>
      </w:pPr>
      <w:r>
        <w:t xml:space="preserve">Podrobnosti naleznete </w:t>
      </w:r>
      <w:r w:rsidR="001E178C">
        <w:t>v dnes vydané Rychlé informa</w:t>
      </w:r>
      <w:r>
        <w:t>ci</w:t>
      </w:r>
      <w:r w:rsidR="003B114F">
        <w:t>:</w:t>
      </w:r>
      <w:r>
        <w:t xml:space="preserve"> </w:t>
      </w:r>
      <w:hyperlink r:id="rId7" w:history="1">
        <w:r w:rsidR="00560926" w:rsidRPr="000B6027">
          <w:rPr>
            <w:rStyle w:val="Hypertextovodkaz"/>
          </w:rPr>
          <w:t>https://www.c</w:t>
        </w:r>
        <w:r w:rsidR="008615DF" w:rsidRPr="000B6027">
          <w:rPr>
            <w:rStyle w:val="Hypertextovodkaz"/>
          </w:rPr>
          <w:t>zs</w:t>
        </w:r>
        <w:r w:rsidR="006A76BB" w:rsidRPr="000B6027">
          <w:rPr>
            <w:rStyle w:val="Hypertextovodkaz"/>
          </w:rPr>
          <w:t>o.</w:t>
        </w:r>
        <w:r w:rsidR="000B6027" w:rsidRPr="000B6027">
          <w:rPr>
            <w:rStyle w:val="Hypertextovodkaz"/>
          </w:rPr>
          <w:t>cz/csu/czso/cri/prumysl-prosinec</w:t>
        </w:r>
        <w:r w:rsidR="00560926" w:rsidRPr="000B6027">
          <w:rPr>
            <w:rStyle w:val="Hypertextovodkaz"/>
          </w:rPr>
          <w:t>-2020</w:t>
        </w:r>
      </w:hyperlink>
      <w:r w:rsidR="003B114F">
        <w:t>.</w:t>
      </w:r>
      <w:r w:rsidR="00176A3E">
        <w:t xml:space="preserve"> </w:t>
      </w:r>
    </w:p>
    <w:p w:rsidR="000D476F" w:rsidRDefault="000D476F" w:rsidP="00AE6D5B"/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DE5" w:rsidRDefault="00212DE5" w:rsidP="00BA6370">
      <w:r>
        <w:separator/>
      </w:r>
    </w:p>
  </w:endnote>
  <w:endnote w:type="continuationSeparator" w:id="0">
    <w:p w:rsidR="00212DE5" w:rsidRDefault="00212DE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0B6027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0B6027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DE5" w:rsidRDefault="00212DE5" w:rsidP="00BA6370">
      <w:r>
        <w:separator/>
      </w:r>
    </w:p>
  </w:footnote>
  <w:footnote w:type="continuationSeparator" w:id="0">
    <w:p w:rsidR="00212DE5" w:rsidRDefault="00212DE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027"/>
    <w:rsid w:val="000B6F63"/>
    <w:rsid w:val="000C435D"/>
    <w:rsid w:val="000D476F"/>
    <w:rsid w:val="001037FF"/>
    <w:rsid w:val="00107CEC"/>
    <w:rsid w:val="00123879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1566"/>
    <w:rsid w:val="002070FB"/>
    <w:rsid w:val="00212DE5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1347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99A"/>
    <w:rsid w:val="00413A9D"/>
    <w:rsid w:val="00422990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4170F"/>
    <w:rsid w:val="005539E3"/>
    <w:rsid w:val="0055638A"/>
    <w:rsid w:val="00560926"/>
    <w:rsid w:val="005643C7"/>
    <w:rsid w:val="005A3FF4"/>
    <w:rsid w:val="005A4748"/>
    <w:rsid w:val="005A7505"/>
    <w:rsid w:val="005C4AEF"/>
    <w:rsid w:val="005D4810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A76BB"/>
    <w:rsid w:val="006E024F"/>
    <w:rsid w:val="006E4E81"/>
    <w:rsid w:val="0070329F"/>
    <w:rsid w:val="00707F7D"/>
    <w:rsid w:val="00717EC5"/>
    <w:rsid w:val="00737B80"/>
    <w:rsid w:val="00761E2C"/>
    <w:rsid w:val="00770BA5"/>
    <w:rsid w:val="007A57F2"/>
    <w:rsid w:val="007B1333"/>
    <w:rsid w:val="007E0B25"/>
    <w:rsid w:val="007F4AEB"/>
    <w:rsid w:val="007F75B2"/>
    <w:rsid w:val="0080244E"/>
    <w:rsid w:val="008043C4"/>
    <w:rsid w:val="00812B90"/>
    <w:rsid w:val="0081544C"/>
    <w:rsid w:val="00831B1B"/>
    <w:rsid w:val="00846A25"/>
    <w:rsid w:val="00860AEA"/>
    <w:rsid w:val="008615DF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3985"/>
    <w:rsid w:val="00AC68DB"/>
    <w:rsid w:val="00AE6D5B"/>
    <w:rsid w:val="00B00C1D"/>
    <w:rsid w:val="00B02FF9"/>
    <w:rsid w:val="00B03E21"/>
    <w:rsid w:val="00B04579"/>
    <w:rsid w:val="00B0791D"/>
    <w:rsid w:val="00B203D2"/>
    <w:rsid w:val="00B22687"/>
    <w:rsid w:val="00B343C9"/>
    <w:rsid w:val="00B624DD"/>
    <w:rsid w:val="00B65839"/>
    <w:rsid w:val="00B83C0C"/>
    <w:rsid w:val="00BA0E97"/>
    <w:rsid w:val="00BA439F"/>
    <w:rsid w:val="00BA6370"/>
    <w:rsid w:val="00C13FE4"/>
    <w:rsid w:val="00C22BD0"/>
    <w:rsid w:val="00C269D4"/>
    <w:rsid w:val="00C4160D"/>
    <w:rsid w:val="00C52466"/>
    <w:rsid w:val="00C61DB5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1747"/>
    <w:rsid w:val="00D27074"/>
    <w:rsid w:val="00D27D69"/>
    <w:rsid w:val="00D448C2"/>
    <w:rsid w:val="00D666C3"/>
    <w:rsid w:val="00DC4546"/>
    <w:rsid w:val="00DD5476"/>
    <w:rsid w:val="00DF0058"/>
    <w:rsid w:val="00DF47FE"/>
    <w:rsid w:val="00E0558D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D7127"/>
    <w:rsid w:val="00F15532"/>
    <w:rsid w:val="00F26395"/>
    <w:rsid w:val="00F46F18"/>
    <w:rsid w:val="00F501FD"/>
    <w:rsid w:val="00F61F8B"/>
    <w:rsid w:val="00F66BCA"/>
    <w:rsid w:val="00F91A85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7C64F2D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rumysl-prosinec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AF41A-2CD3-4908-974B-1FAB4BAD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1779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2021-02-05T10:57:00Z</dcterms:created>
  <dcterms:modified xsi:type="dcterms:W3CDTF">2021-02-05T10:57:00Z</dcterms:modified>
</cp:coreProperties>
</file>