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Default="00653C4C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640CB">
        <w:rPr>
          <w:lang w:val="cs-CZ"/>
        </w:rPr>
        <w:t xml:space="preserve">. </w:t>
      </w:r>
      <w:r w:rsidR="00C82ED2">
        <w:rPr>
          <w:lang w:val="cs-CZ"/>
        </w:rPr>
        <w:t>2</w:t>
      </w:r>
      <w:r w:rsidR="00D640CB">
        <w:rPr>
          <w:lang w:val="cs-CZ"/>
        </w:rPr>
        <w:t>. 202</w:t>
      </w:r>
      <w:r w:rsidR="00CC4E9C">
        <w:rPr>
          <w:lang w:val="cs-CZ"/>
        </w:rPr>
        <w:t>1</w:t>
      </w:r>
    </w:p>
    <w:p w:rsidR="00D640CB" w:rsidRPr="00457FE9" w:rsidRDefault="00AB6711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</w:t>
      </w:r>
      <w:r w:rsidR="0012794B" w:rsidRPr="00AB6711">
        <w:rPr>
          <w:color w:val="BD1B21"/>
          <w:sz w:val="32"/>
          <w:szCs w:val="32"/>
        </w:rPr>
        <w:t>tavební produkce</w:t>
      </w:r>
      <w:r>
        <w:rPr>
          <w:color w:val="BD1B21"/>
          <w:sz w:val="32"/>
          <w:szCs w:val="32"/>
        </w:rPr>
        <w:t xml:space="preserve"> v roce 2020 klesla o 7,7 %</w:t>
      </w:r>
    </w:p>
    <w:p w:rsidR="00D640CB" w:rsidRPr="00653C4C" w:rsidRDefault="00D640CB" w:rsidP="00D640CB">
      <w:pPr>
        <w:pStyle w:val="Nadpis2"/>
        <w:spacing w:before="80" w:after="280" w:line="320" w:lineRule="exact"/>
      </w:pPr>
      <w:r w:rsidRPr="00653C4C">
        <w:t xml:space="preserve">Stavebnictví – </w:t>
      </w:r>
      <w:r w:rsidR="00C82ED2" w:rsidRPr="00E65DFB">
        <w:t>prosinec</w:t>
      </w:r>
      <w:r w:rsidRPr="00653C4C">
        <w:t> 20</w:t>
      </w:r>
      <w:r w:rsidR="00652471" w:rsidRPr="00653C4C">
        <w:t>20</w:t>
      </w:r>
      <w:r w:rsidRPr="00653C4C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46472E">
        <w:rPr>
          <w:rFonts w:cs="Arial"/>
        </w:rPr>
        <w:t>Stavební produkce v </w:t>
      </w:r>
      <w:r w:rsidR="00C45848" w:rsidRPr="00E40673">
        <w:rPr>
          <w:rFonts w:cs="Arial"/>
        </w:rPr>
        <w:t>prosinci</w:t>
      </w:r>
      <w:r w:rsidRPr="0046472E">
        <w:rPr>
          <w:rFonts w:cs="Arial"/>
        </w:rPr>
        <w:t xml:space="preserve"> reálně meziročně </w:t>
      </w:r>
      <w:r w:rsidR="00A51FDC" w:rsidRPr="0046472E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D66AD4">
        <w:rPr>
          <w:rFonts w:cs="Arial"/>
        </w:rPr>
        <w:t>12</w:t>
      </w:r>
      <w:r w:rsidR="008D067A" w:rsidRPr="0046472E">
        <w:rPr>
          <w:rFonts w:cs="Arial"/>
        </w:rPr>
        <w:t>,</w:t>
      </w:r>
      <w:r w:rsidR="00D66AD4">
        <w:rPr>
          <w:rFonts w:cs="Arial"/>
        </w:rPr>
        <w:t>4</w:t>
      </w:r>
      <w:r w:rsidRPr="0046472E">
        <w:rPr>
          <w:rFonts w:cs="Arial"/>
        </w:rPr>
        <w:t> %</w:t>
      </w:r>
      <w:r w:rsidRPr="0046472E">
        <w:rPr>
          <w:rFonts w:cs="Arial"/>
          <w:i/>
        </w:rPr>
        <w:t>.</w:t>
      </w:r>
      <w:r w:rsidRPr="0046472E">
        <w:rPr>
          <w:rFonts w:cs="Arial"/>
        </w:rPr>
        <w:t xml:space="preserve"> Po vyloučení sezónních vlivů </w:t>
      </w:r>
      <w:r w:rsidR="00082243" w:rsidRPr="0046472E">
        <w:rPr>
          <w:rFonts w:cs="Arial"/>
        </w:rPr>
        <w:t>byla</w:t>
      </w:r>
      <w:r w:rsidRPr="0046472E">
        <w:rPr>
          <w:rFonts w:cs="Arial"/>
        </w:rPr>
        <w:t xml:space="preserve"> meziměsíčně </w:t>
      </w:r>
      <w:r w:rsidR="00D66AD4">
        <w:rPr>
          <w:rFonts w:cs="Arial"/>
        </w:rPr>
        <w:t>niž</w:t>
      </w:r>
      <w:r w:rsidR="00082243" w:rsidRPr="0046472E">
        <w:rPr>
          <w:rFonts w:cs="Arial"/>
        </w:rPr>
        <w:t xml:space="preserve">ší o </w:t>
      </w:r>
      <w:r w:rsidR="00D66AD4">
        <w:rPr>
          <w:rFonts w:cs="Arial"/>
        </w:rPr>
        <w:t>2</w:t>
      </w:r>
      <w:r w:rsidR="00082243" w:rsidRPr="0046472E">
        <w:rPr>
          <w:rFonts w:cs="Arial"/>
        </w:rPr>
        <w:t>,</w:t>
      </w:r>
      <w:r w:rsidR="00D66AD4">
        <w:rPr>
          <w:rFonts w:cs="Arial"/>
        </w:rPr>
        <w:t>0</w:t>
      </w:r>
      <w:r w:rsidR="00082243" w:rsidRPr="0046472E">
        <w:rPr>
          <w:rFonts w:cs="Arial"/>
        </w:rPr>
        <w:t xml:space="preserve"> %.</w:t>
      </w:r>
      <w:r w:rsidRPr="0046472E">
        <w:rPr>
          <w:rFonts w:cs="Arial"/>
        </w:rPr>
        <w:t xml:space="preserve"> Stavební úřady vydaly meziročně o </w:t>
      </w:r>
      <w:r w:rsidR="003C0366">
        <w:rPr>
          <w:rFonts w:cs="Arial"/>
        </w:rPr>
        <w:t>0</w:t>
      </w:r>
      <w:r w:rsidRPr="0046472E">
        <w:rPr>
          <w:rFonts w:cs="Arial"/>
        </w:rPr>
        <w:t>,</w:t>
      </w:r>
      <w:r w:rsidR="003C0366">
        <w:rPr>
          <w:rFonts w:cs="Arial"/>
        </w:rPr>
        <w:t>7</w:t>
      </w:r>
      <w:r w:rsidRPr="0046472E">
        <w:rPr>
          <w:rFonts w:cs="Arial"/>
        </w:rPr>
        <w:t xml:space="preserve"> % stavebních povolení </w:t>
      </w:r>
      <w:r w:rsidR="00C26DED">
        <w:rPr>
          <w:rFonts w:cs="Arial"/>
        </w:rPr>
        <w:t>více</w:t>
      </w:r>
      <w:r w:rsidRPr="0046472E">
        <w:rPr>
          <w:rFonts w:cs="Arial"/>
        </w:rPr>
        <w:t xml:space="preserve"> a orientační hodnota těchto povolení </w:t>
      </w:r>
      <w:r w:rsidR="003C0366" w:rsidRPr="009E063D">
        <w:rPr>
          <w:rFonts w:cs="Arial"/>
        </w:rPr>
        <w:t>klesla</w:t>
      </w:r>
      <w:r w:rsidRPr="0046472E">
        <w:rPr>
          <w:rFonts w:cs="Arial"/>
        </w:rPr>
        <w:t xml:space="preserve"> o </w:t>
      </w:r>
      <w:r w:rsidR="003C0366">
        <w:rPr>
          <w:rFonts w:cs="Arial"/>
        </w:rPr>
        <w:t>2</w:t>
      </w:r>
      <w:r w:rsidRPr="0046472E">
        <w:rPr>
          <w:rFonts w:cs="Arial"/>
        </w:rPr>
        <w:t>,</w:t>
      </w:r>
      <w:r w:rsidR="003C0366">
        <w:rPr>
          <w:rFonts w:cs="Arial"/>
        </w:rPr>
        <w:t>8</w:t>
      </w:r>
      <w:r w:rsidRPr="0046472E">
        <w:rPr>
          <w:rFonts w:cs="Arial"/>
        </w:rPr>
        <w:t> %. Meziročně bylo zahájeno o</w:t>
      </w:r>
      <w:r w:rsidR="001D1ACB" w:rsidRPr="0046472E">
        <w:rPr>
          <w:rFonts w:cs="Arial"/>
        </w:rPr>
        <w:t xml:space="preserve"> </w:t>
      </w:r>
      <w:r w:rsidR="003C0366">
        <w:rPr>
          <w:rFonts w:cs="Arial"/>
        </w:rPr>
        <w:t>23</w:t>
      </w:r>
      <w:r w:rsidR="003E7B03" w:rsidRPr="0046472E">
        <w:rPr>
          <w:rFonts w:cs="Arial"/>
        </w:rPr>
        <w:t>,</w:t>
      </w:r>
      <w:r w:rsidR="003C0366">
        <w:rPr>
          <w:rFonts w:cs="Arial"/>
        </w:rPr>
        <w:t>0</w:t>
      </w:r>
      <w:r w:rsidR="003E7B03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3C0366">
        <w:rPr>
          <w:rFonts w:cs="Arial"/>
        </w:rPr>
        <w:t>méně</w:t>
      </w:r>
      <w:r w:rsidRPr="0046472E">
        <w:rPr>
          <w:rFonts w:cs="Arial"/>
        </w:rPr>
        <w:t>. Dokončeno bylo o </w:t>
      </w:r>
      <w:r w:rsidR="003C0366">
        <w:rPr>
          <w:rFonts w:cs="Arial"/>
        </w:rPr>
        <w:t>5</w:t>
      </w:r>
      <w:r w:rsidR="003E7B03" w:rsidRPr="0046472E">
        <w:rPr>
          <w:rFonts w:cs="Arial"/>
        </w:rPr>
        <w:t>,</w:t>
      </w:r>
      <w:r w:rsidR="003C0366">
        <w:rPr>
          <w:rFonts w:cs="Arial"/>
        </w:rPr>
        <w:t>4</w:t>
      </w:r>
      <w:r w:rsidR="007E7126" w:rsidRPr="0046472E">
        <w:rPr>
          <w:rFonts w:cs="Arial"/>
        </w:rPr>
        <w:t xml:space="preserve"> </w:t>
      </w:r>
      <w:r w:rsidRPr="0046472E">
        <w:rPr>
          <w:rFonts w:cs="Arial"/>
        </w:rPr>
        <w:t xml:space="preserve">% bytů </w:t>
      </w:r>
      <w:r w:rsidR="00552CE1">
        <w:rPr>
          <w:rFonts w:cs="Arial"/>
        </w:rPr>
        <w:t>více</w:t>
      </w:r>
      <w:r w:rsidRPr="0046472E">
        <w:rPr>
          <w:rFonts w:cs="Arial"/>
        </w:rPr>
        <w:t>.</w:t>
      </w:r>
    </w:p>
    <w:p w:rsidR="00EA29DE" w:rsidRPr="00EA29DE" w:rsidRDefault="00EA29DE" w:rsidP="00EA29DE">
      <w:r w:rsidRPr="00A05A88">
        <w:rPr>
          <w:b/>
        </w:rPr>
        <w:t>Stavební produkce v roce 20</w:t>
      </w:r>
      <w:r>
        <w:rPr>
          <w:b/>
        </w:rPr>
        <w:t>20</w:t>
      </w:r>
      <w:r w:rsidRPr="00A05A88">
        <w:rPr>
          <w:b/>
        </w:rPr>
        <w:t xml:space="preserve"> </w:t>
      </w:r>
      <w:r>
        <w:rPr>
          <w:b/>
        </w:rPr>
        <w:t xml:space="preserve">reálně </w:t>
      </w:r>
      <w:r w:rsidRPr="00A05A88">
        <w:rPr>
          <w:b/>
        </w:rPr>
        <w:t xml:space="preserve">meziročně </w:t>
      </w:r>
      <w:r>
        <w:rPr>
          <w:b/>
        </w:rPr>
        <w:t>klesla</w:t>
      </w:r>
      <w:r w:rsidRPr="00A05A88">
        <w:rPr>
          <w:rFonts w:cs="Arial"/>
          <w:b/>
          <w:szCs w:val="20"/>
        </w:rPr>
        <w:t xml:space="preserve"> o </w:t>
      </w:r>
      <w:r>
        <w:rPr>
          <w:rFonts w:cs="Arial"/>
          <w:b/>
          <w:szCs w:val="20"/>
        </w:rPr>
        <w:t>7,7</w:t>
      </w:r>
      <w:r w:rsidRPr="00A05A88">
        <w:rPr>
          <w:rFonts w:cs="Arial"/>
          <w:b/>
          <w:szCs w:val="20"/>
        </w:rPr>
        <w:t> %</w:t>
      </w:r>
      <w:r w:rsidRPr="000E4EB9">
        <w:rPr>
          <w:b/>
          <w:i/>
        </w:rPr>
        <w:t>.</w:t>
      </w:r>
      <w:r>
        <w:rPr>
          <w:b/>
        </w:rPr>
        <w:t xml:space="preserve"> </w:t>
      </w:r>
      <w:r w:rsidRPr="00790E16">
        <w:rPr>
          <w:b/>
          <w:bCs/>
          <w:szCs w:val="20"/>
        </w:rPr>
        <w:t>Stavební úřady vydaly meziročně o </w:t>
      </w:r>
      <w:r>
        <w:rPr>
          <w:b/>
          <w:bCs/>
          <w:szCs w:val="20"/>
        </w:rPr>
        <w:t>0</w:t>
      </w:r>
      <w:r w:rsidRPr="00790E16">
        <w:rPr>
          <w:b/>
          <w:bCs/>
          <w:szCs w:val="20"/>
        </w:rPr>
        <w:t>,</w:t>
      </w:r>
      <w:r>
        <w:rPr>
          <w:b/>
          <w:bCs/>
          <w:szCs w:val="20"/>
        </w:rPr>
        <w:t>3</w:t>
      </w:r>
      <w:r w:rsidRPr="00790E16">
        <w:rPr>
          <w:b/>
          <w:bCs/>
          <w:szCs w:val="20"/>
        </w:rPr>
        <w:t xml:space="preserve"> % stavebních povolení </w:t>
      </w:r>
      <w:r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 xml:space="preserve"> a orientační hodnota těchto povolení </w:t>
      </w:r>
      <w:r>
        <w:rPr>
          <w:b/>
          <w:bCs/>
          <w:szCs w:val="20"/>
        </w:rPr>
        <w:t>klesla</w:t>
      </w:r>
      <w:r w:rsidRPr="00790E16">
        <w:rPr>
          <w:b/>
          <w:bCs/>
          <w:szCs w:val="20"/>
        </w:rPr>
        <w:t xml:space="preserve"> o </w:t>
      </w:r>
      <w:r>
        <w:rPr>
          <w:b/>
          <w:bCs/>
          <w:szCs w:val="20"/>
        </w:rPr>
        <w:t>5,9</w:t>
      </w:r>
      <w:r w:rsidRPr="00790E16">
        <w:rPr>
          <w:b/>
          <w:bCs/>
          <w:szCs w:val="20"/>
        </w:rPr>
        <w:t> %. Bylo zahájeno meziročně o </w:t>
      </w:r>
      <w:r>
        <w:rPr>
          <w:b/>
          <w:bCs/>
          <w:szCs w:val="20"/>
        </w:rPr>
        <w:t>8,9 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>. Dokončeno bylo o </w:t>
      </w:r>
      <w:r>
        <w:rPr>
          <w:b/>
          <w:bCs/>
          <w:szCs w:val="20"/>
        </w:rPr>
        <w:t>5,4 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méně</w:t>
      </w:r>
      <w:r w:rsidRPr="00790E16">
        <w:rPr>
          <w:b/>
          <w:bCs/>
          <w:szCs w:val="20"/>
        </w:rPr>
        <w:t>.</w:t>
      </w:r>
    </w:p>
    <w:p w:rsidR="0015171B" w:rsidRPr="00653C4C" w:rsidRDefault="00D640CB" w:rsidP="0015171B">
      <w:pPr>
        <w:spacing w:before="200"/>
        <w:rPr>
          <w:rFonts w:cs="Arial"/>
          <w:szCs w:val="20"/>
          <w:highlight w:val="yellow"/>
        </w:rPr>
      </w:pPr>
      <w:r w:rsidRPr="009E063D">
        <w:rPr>
          <w:rFonts w:cs="Arial"/>
          <w:b/>
          <w:bCs/>
          <w:szCs w:val="20"/>
        </w:rPr>
        <w:t>Stavební produkce</w:t>
      </w:r>
      <w:r w:rsidRPr="009E063D">
        <w:rPr>
          <w:rFonts w:cs="Arial"/>
          <w:b/>
          <w:bCs/>
          <w:szCs w:val="20"/>
          <w:vertAlign w:val="superscript"/>
        </w:rPr>
        <w:t>1</w:t>
      </w:r>
      <w:r w:rsidRPr="009E063D">
        <w:rPr>
          <w:rFonts w:cs="Arial"/>
          <w:szCs w:val="20"/>
        </w:rPr>
        <w:t xml:space="preserve"> v </w:t>
      </w:r>
      <w:r w:rsidR="00C45848" w:rsidRPr="00E40673">
        <w:rPr>
          <w:rFonts w:cs="Arial"/>
        </w:rPr>
        <w:t>prosinci</w:t>
      </w:r>
      <w:r w:rsidRPr="009E063D">
        <w:rPr>
          <w:rFonts w:cs="Arial"/>
          <w:szCs w:val="20"/>
        </w:rPr>
        <w:t xml:space="preserve"> 20</w:t>
      </w:r>
      <w:r w:rsidR="00CD0626" w:rsidRPr="009E063D">
        <w:rPr>
          <w:rFonts w:cs="Arial"/>
          <w:szCs w:val="20"/>
        </w:rPr>
        <w:t>20</w:t>
      </w:r>
      <w:r w:rsidRPr="009E063D">
        <w:rPr>
          <w:rFonts w:cs="Arial"/>
          <w:szCs w:val="20"/>
        </w:rPr>
        <w:t xml:space="preserve"> </w:t>
      </w:r>
      <w:r w:rsidR="00C31724" w:rsidRPr="009E063D">
        <w:rPr>
          <w:rFonts w:cs="Arial"/>
          <w:szCs w:val="20"/>
        </w:rPr>
        <w:t xml:space="preserve">byla reálně meziměsíčně </w:t>
      </w:r>
      <w:r w:rsidR="00003FC4">
        <w:rPr>
          <w:rFonts w:cs="Arial"/>
          <w:szCs w:val="20"/>
        </w:rPr>
        <w:t>niž</w:t>
      </w:r>
      <w:r w:rsidR="00C31724" w:rsidRPr="009E063D">
        <w:rPr>
          <w:rFonts w:cs="Arial"/>
          <w:szCs w:val="20"/>
        </w:rPr>
        <w:t xml:space="preserve">ší o </w:t>
      </w:r>
      <w:r w:rsidR="00003FC4">
        <w:rPr>
          <w:rFonts w:cs="Arial"/>
          <w:szCs w:val="20"/>
        </w:rPr>
        <w:t>2</w:t>
      </w:r>
      <w:r w:rsidR="00C31724" w:rsidRPr="009E063D">
        <w:rPr>
          <w:rFonts w:cs="Arial"/>
          <w:szCs w:val="20"/>
        </w:rPr>
        <w:t>,</w:t>
      </w:r>
      <w:r w:rsidR="00003FC4">
        <w:rPr>
          <w:rFonts w:cs="Arial"/>
          <w:szCs w:val="20"/>
        </w:rPr>
        <w:t>0</w:t>
      </w:r>
      <w:r w:rsidR="00C31724" w:rsidRPr="009E063D">
        <w:rPr>
          <w:rFonts w:cs="Arial"/>
          <w:szCs w:val="20"/>
        </w:rPr>
        <w:t> %.</w:t>
      </w:r>
      <w:r w:rsidRPr="009E063D">
        <w:rPr>
          <w:rFonts w:cs="Arial"/>
          <w:szCs w:val="20"/>
        </w:rPr>
        <w:t xml:space="preserve"> Meziročně </w:t>
      </w:r>
      <w:r w:rsidR="0039698E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003FC4">
        <w:rPr>
          <w:rFonts w:cs="Arial"/>
          <w:szCs w:val="20"/>
        </w:rPr>
        <w:t>12</w:t>
      </w:r>
      <w:r w:rsidR="008D067A" w:rsidRPr="009E063D">
        <w:rPr>
          <w:rFonts w:cs="Arial"/>
          <w:szCs w:val="20"/>
        </w:rPr>
        <w:t>,</w:t>
      </w:r>
      <w:r w:rsidR="00003FC4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 w:rsidRPr="009E063D">
        <w:rPr>
          <w:rFonts w:cs="Arial"/>
          <w:szCs w:val="20"/>
        </w:rPr>
        <w:t>snížila</w:t>
      </w:r>
      <w:r w:rsidRPr="009E063D">
        <w:rPr>
          <w:rFonts w:cs="Arial"/>
          <w:szCs w:val="20"/>
        </w:rPr>
        <w:t xml:space="preserve"> o </w:t>
      </w:r>
      <w:r w:rsidR="00003FC4">
        <w:rPr>
          <w:rFonts w:cs="Arial"/>
          <w:szCs w:val="20"/>
        </w:rPr>
        <w:t>16</w:t>
      </w:r>
      <w:r w:rsidR="008D067A" w:rsidRPr="009E063D">
        <w:rPr>
          <w:rFonts w:cs="Arial"/>
          <w:szCs w:val="20"/>
        </w:rPr>
        <w:t>,</w:t>
      </w:r>
      <w:r w:rsidR="00003FC4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 xml:space="preserve"> % (příspěvek </w:t>
      </w:r>
      <w:r w:rsidR="00AF5D4B" w:rsidRPr="009E063D">
        <w:t>−</w:t>
      </w:r>
      <w:r w:rsidR="00003FC4">
        <w:rPr>
          <w:rFonts w:cs="Arial"/>
          <w:szCs w:val="20"/>
        </w:rPr>
        <w:t>12</w:t>
      </w:r>
      <w:r w:rsidR="008D067A" w:rsidRPr="009E063D">
        <w:rPr>
          <w:rFonts w:cs="Arial"/>
          <w:szCs w:val="20"/>
        </w:rPr>
        <w:t>,</w:t>
      </w:r>
      <w:r w:rsidR="00003FC4">
        <w:rPr>
          <w:rFonts w:cs="Arial"/>
          <w:szCs w:val="20"/>
        </w:rPr>
        <w:t>4</w:t>
      </w:r>
      <w:r w:rsidRPr="009E063D">
        <w:rPr>
          <w:rFonts w:cs="Arial"/>
          <w:szCs w:val="20"/>
        </w:rPr>
        <w:t xml:space="preserve"> procentního bodu). Produkce inženýrského stavitelství meziročně </w:t>
      </w:r>
      <w:r w:rsidR="00003FC4">
        <w:rPr>
          <w:rFonts w:cs="Arial"/>
          <w:szCs w:val="20"/>
        </w:rPr>
        <w:t>zůstala stejná</w:t>
      </w:r>
      <w:r w:rsidRPr="009E063D">
        <w:rPr>
          <w:rFonts w:cs="Arial"/>
          <w:szCs w:val="20"/>
        </w:rPr>
        <w:t xml:space="preserve"> (příspěvek</w:t>
      </w:r>
      <w:r w:rsidR="00003FC4">
        <w:rPr>
          <w:rFonts w:cs="Arial"/>
          <w:szCs w:val="20"/>
        </w:rPr>
        <w:t xml:space="preserve"> 0</w:t>
      </w:r>
      <w:r w:rsidRPr="009E063D">
        <w:rPr>
          <w:rFonts w:cs="Arial"/>
          <w:szCs w:val="20"/>
        </w:rPr>
        <w:t>,</w:t>
      </w:r>
      <w:r w:rsidR="00003FC4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 p. b.).</w:t>
      </w:r>
      <w:r w:rsidR="0015171B" w:rsidRPr="009E063D">
        <w:rPr>
          <w:rFonts w:cs="Arial"/>
          <w:szCs w:val="20"/>
        </w:rPr>
        <w:t xml:space="preserve"> 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Průměrný evidenční počet zaměstnanců</w:t>
      </w:r>
      <w:r w:rsidRPr="009E063D">
        <w:rPr>
          <w:rFonts w:cs="Arial"/>
          <w:b/>
          <w:bCs/>
          <w:szCs w:val="20"/>
          <w:vertAlign w:val="superscript"/>
        </w:rPr>
        <w:t>2</w:t>
      </w:r>
      <w:r w:rsidRPr="009E063D">
        <w:rPr>
          <w:rFonts w:cs="Arial"/>
          <w:szCs w:val="20"/>
        </w:rPr>
        <w:t xml:space="preserve"> ve stavebnictví se </w:t>
      </w:r>
      <w:r w:rsidR="00B84D3B" w:rsidRPr="009E063D">
        <w:rPr>
          <w:rFonts w:cs="Arial"/>
          <w:szCs w:val="20"/>
        </w:rPr>
        <w:t>v </w:t>
      </w:r>
      <w:r w:rsidR="00C45848" w:rsidRPr="00E40673">
        <w:rPr>
          <w:rFonts w:cs="Arial"/>
        </w:rPr>
        <w:t>prosinci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</w:t>
      </w:r>
      <w:r w:rsidRPr="009E063D">
        <w:rPr>
          <w:rFonts w:cs="Arial"/>
          <w:b/>
          <w:bCs/>
          <w:szCs w:val="20"/>
        </w:rPr>
        <w:t xml:space="preserve"> </w:t>
      </w:r>
      <w:r w:rsidR="00E86BA4" w:rsidRPr="009E063D">
        <w:rPr>
          <w:rFonts w:cs="Arial"/>
          <w:bCs/>
          <w:szCs w:val="20"/>
        </w:rPr>
        <w:t>sníž</w:t>
      </w:r>
      <w:r w:rsidR="00C12B85" w:rsidRPr="009E063D">
        <w:rPr>
          <w:rFonts w:cs="Arial"/>
          <w:bCs/>
          <w:szCs w:val="20"/>
        </w:rPr>
        <w:t>il</w:t>
      </w:r>
      <w:r w:rsidRPr="009E063D">
        <w:rPr>
          <w:rFonts w:cs="Arial"/>
          <w:szCs w:val="20"/>
        </w:rPr>
        <w:t xml:space="preserve"> o </w:t>
      </w:r>
      <w:r w:rsidR="0040103E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>,</w:t>
      </w:r>
      <w:r w:rsidR="0040103E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 %. </w:t>
      </w:r>
      <w:r w:rsidRPr="009E063D">
        <w:rPr>
          <w:rFonts w:cs="Arial"/>
          <w:b/>
          <w:bCs/>
          <w:szCs w:val="20"/>
        </w:rPr>
        <w:t>Průměrná hrubá měsíční nominální mzda</w:t>
      </w:r>
      <w:r w:rsidRPr="009E063D">
        <w:rPr>
          <w:rFonts w:cs="Arial"/>
          <w:szCs w:val="20"/>
        </w:rPr>
        <w:t xml:space="preserve"> těchto zaměstnanců </w:t>
      </w:r>
      <w:r w:rsidR="00B84D3B" w:rsidRPr="009E063D">
        <w:rPr>
          <w:rFonts w:cs="Arial"/>
          <w:szCs w:val="20"/>
        </w:rPr>
        <w:t>v </w:t>
      </w:r>
      <w:r w:rsidR="00C45848" w:rsidRPr="00E40673">
        <w:rPr>
          <w:rFonts w:cs="Arial"/>
        </w:rPr>
        <w:t>prosinci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8174B6" w:rsidRPr="009E063D">
        <w:rPr>
          <w:rFonts w:cs="Arial"/>
          <w:szCs w:val="20"/>
        </w:rPr>
        <w:t>vzrostla</w:t>
      </w:r>
      <w:r w:rsidRPr="009E063D">
        <w:rPr>
          <w:rFonts w:cs="Arial"/>
          <w:szCs w:val="20"/>
        </w:rPr>
        <w:t xml:space="preserve"> o </w:t>
      </w:r>
      <w:r w:rsidR="0040103E">
        <w:rPr>
          <w:rFonts w:cs="Arial"/>
          <w:szCs w:val="20"/>
        </w:rPr>
        <w:t>5</w:t>
      </w:r>
      <w:r w:rsidRPr="009E063D">
        <w:rPr>
          <w:rFonts w:cs="Arial"/>
          <w:szCs w:val="20"/>
        </w:rPr>
        <w:t>,</w:t>
      </w:r>
      <w:r w:rsidR="0040103E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> %</w:t>
      </w:r>
      <w:r w:rsidR="008A7F10" w:rsidRPr="009E063D">
        <w:rPr>
          <w:rFonts w:cs="Arial"/>
          <w:szCs w:val="20"/>
        </w:rPr>
        <w:t>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Cs/>
          <w:szCs w:val="20"/>
        </w:rPr>
        <w:t xml:space="preserve">Stavební úřady </w:t>
      </w:r>
      <w:r w:rsidR="00B84D3B" w:rsidRPr="009E063D">
        <w:rPr>
          <w:rFonts w:cs="Arial"/>
          <w:szCs w:val="20"/>
        </w:rPr>
        <w:t>v </w:t>
      </w:r>
      <w:r w:rsidR="00C45848" w:rsidRPr="00E40673">
        <w:rPr>
          <w:rFonts w:cs="Arial"/>
        </w:rPr>
        <w:t>prosinci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bCs/>
          <w:szCs w:val="20"/>
        </w:rPr>
        <w:t xml:space="preserve"> vydaly </w:t>
      </w:r>
      <w:r w:rsidR="00F3735F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 </w:t>
      </w:r>
      <w:r w:rsidR="00F3735F">
        <w:rPr>
          <w:rFonts w:cs="Arial"/>
          <w:szCs w:val="20"/>
        </w:rPr>
        <w:t>311</w:t>
      </w:r>
      <w:r w:rsidRPr="009E063D">
        <w:rPr>
          <w:rFonts w:cs="Arial"/>
          <w:b/>
          <w:bCs/>
          <w:szCs w:val="20"/>
        </w:rPr>
        <w:t xml:space="preserve"> stavebních povolení</w:t>
      </w:r>
      <w:r w:rsidRPr="009E063D">
        <w:rPr>
          <w:rFonts w:cs="Arial"/>
          <w:szCs w:val="20"/>
        </w:rPr>
        <w:t>, meziročně o </w:t>
      </w:r>
      <w:r w:rsidR="00F3735F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>,</w:t>
      </w:r>
      <w:r w:rsidR="00F3735F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 xml:space="preserve"> % </w:t>
      </w:r>
      <w:r w:rsidR="004E2BFE">
        <w:rPr>
          <w:rFonts w:cs="Arial"/>
          <w:szCs w:val="20"/>
        </w:rPr>
        <w:t>více</w:t>
      </w:r>
      <w:r w:rsidRPr="009E063D">
        <w:rPr>
          <w:rFonts w:cs="Arial"/>
          <w:szCs w:val="20"/>
        </w:rPr>
        <w:t xml:space="preserve">. </w:t>
      </w:r>
      <w:r w:rsidRPr="009E063D">
        <w:rPr>
          <w:rFonts w:cs="Arial"/>
          <w:b/>
          <w:bCs/>
          <w:szCs w:val="20"/>
        </w:rPr>
        <w:t>Orientační hodnota</w:t>
      </w:r>
      <w:r w:rsidRPr="009E063D">
        <w:rPr>
          <w:rFonts w:cs="Arial"/>
          <w:szCs w:val="20"/>
        </w:rPr>
        <w:t xml:space="preserve"> těchto staveb dosáhla </w:t>
      </w:r>
      <w:r w:rsidR="00F3735F">
        <w:rPr>
          <w:rFonts w:cs="Arial"/>
          <w:szCs w:val="20"/>
        </w:rPr>
        <w:t>33</w:t>
      </w:r>
      <w:r w:rsidRPr="009E063D">
        <w:rPr>
          <w:rFonts w:cs="Arial"/>
          <w:szCs w:val="20"/>
        </w:rPr>
        <w:t>,</w:t>
      </w:r>
      <w:r w:rsidR="00F3735F">
        <w:rPr>
          <w:rFonts w:cs="Arial"/>
          <w:szCs w:val="20"/>
        </w:rPr>
        <w:t>7</w:t>
      </w:r>
      <w:r w:rsidRPr="009E063D">
        <w:rPr>
          <w:rFonts w:cs="Arial"/>
          <w:szCs w:val="20"/>
        </w:rPr>
        <w:t> mld. Kč a ve srovnání se stejným obdobím roku 201</w:t>
      </w:r>
      <w:r w:rsidR="00B84D3B" w:rsidRPr="009E063D">
        <w:rPr>
          <w:rFonts w:cs="Arial"/>
          <w:szCs w:val="20"/>
        </w:rPr>
        <w:t>9</w:t>
      </w:r>
      <w:r w:rsidRPr="009E063D">
        <w:rPr>
          <w:rFonts w:cs="Arial"/>
          <w:szCs w:val="20"/>
        </w:rPr>
        <w:t xml:space="preserve"> </w:t>
      </w:r>
      <w:r w:rsidR="00F3735F" w:rsidRPr="009E063D">
        <w:rPr>
          <w:rFonts w:cs="Arial"/>
          <w:szCs w:val="20"/>
        </w:rPr>
        <w:t>klesla</w:t>
      </w:r>
      <w:r w:rsidRPr="009E063D">
        <w:rPr>
          <w:rFonts w:cs="Arial"/>
          <w:szCs w:val="20"/>
        </w:rPr>
        <w:t xml:space="preserve"> o </w:t>
      </w:r>
      <w:r w:rsidR="00F3735F">
        <w:rPr>
          <w:rFonts w:cs="Arial"/>
          <w:szCs w:val="20"/>
        </w:rPr>
        <w:t>2</w:t>
      </w:r>
      <w:r w:rsidRPr="009E063D">
        <w:rPr>
          <w:rFonts w:cs="Arial"/>
          <w:szCs w:val="20"/>
        </w:rPr>
        <w:t>,</w:t>
      </w:r>
      <w:r w:rsidR="00F3735F">
        <w:rPr>
          <w:rFonts w:cs="Arial"/>
          <w:szCs w:val="20"/>
        </w:rPr>
        <w:t>8</w:t>
      </w:r>
      <w:r w:rsidRPr="009E063D">
        <w:rPr>
          <w:rFonts w:cs="Arial"/>
          <w:szCs w:val="20"/>
        </w:rPr>
        <w:t> %.</w:t>
      </w:r>
    </w:p>
    <w:p w:rsidR="00D640CB" w:rsidRPr="009E063D" w:rsidRDefault="00D640CB" w:rsidP="00D640CB">
      <w:pPr>
        <w:spacing w:before="200"/>
        <w:rPr>
          <w:rFonts w:cs="Arial"/>
          <w:szCs w:val="20"/>
        </w:rPr>
      </w:pPr>
      <w:r w:rsidRPr="009E063D">
        <w:rPr>
          <w:rFonts w:cs="Arial"/>
          <w:b/>
          <w:bCs/>
          <w:szCs w:val="20"/>
        </w:rPr>
        <w:t>Počet zahájených bytů</w:t>
      </w:r>
      <w:r w:rsidRPr="009E063D">
        <w:rPr>
          <w:rFonts w:cs="Arial"/>
          <w:szCs w:val="20"/>
        </w:rPr>
        <w:t xml:space="preserve"> </w:t>
      </w:r>
      <w:r w:rsidR="00B84D3B" w:rsidRPr="009E063D">
        <w:rPr>
          <w:rFonts w:cs="Arial"/>
          <w:szCs w:val="20"/>
        </w:rPr>
        <w:t>v </w:t>
      </w:r>
      <w:r w:rsidR="00C45848" w:rsidRPr="00E40673">
        <w:rPr>
          <w:rFonts w:cs="Arial"/>
        </w:rPr>
        <w:t>prosinci</w:t>
      </w:r>
      <w:r w:rsidR="00B84D3B" w:rsidRPr="009E063D">
        <w:rPr>
          <w:rFonts w:cs="Arial"/>
          <w:szCs w:val="20"/>
        </w:rPr>
        <w:t xml:space="preserve"> 2020</w:t>
      </w:r>
      <w:r w:rsidRPr="009E063D">
        <w:rPr>
          <w:rFonts w:cs="Arial"/>
          <w:szCs w:val="20"/>
        </w:rPr>
        <w:t xml:space="preserve"> meziročně </w:t>
      </w:r>
      <w:r w:rsidR="00AF1318">
        <w:rPr>
          <w:rFonts w:cs="Arial"/>
          <w:szCs w:val="20"/>
        </w:rPr>
        <w:t>klesl</w:t>
      </w:r>
      <w:bookmarkStart w:id="0" w:name="_GoBack"/>
      <w:bookmarkEnd w:id="0"/>
      <w:r w:rsidRPr="009E063D">
        <w:rPr>
          <w:rFonts w:cs="Arial"/>
          <w:szCs w:val="20"/>
        </w:rPr>
        <w:t xml:space="preserve"> o</w:t>
      </w:r>
      <w:r w:rsidR="001D1ACB" w:rsidRPr="009E063D">
        <w:rPr>
          <w:rFonts w:cs="Arial"/>
          <w:szCs w:val="20"/>
        </w:rPr>
        <w:t xml:space="preserve"> </w:t>
      </w:r>
      <w:r w:rsidR="00511DA1">
        <w:rPr>
          <w:rFonts w:cs="Arial"/>
          <w:szCs w:val="20"/>
        </w:rPr>
        <w:t>23</w:t>
      </w:r>
      <w:r w:rsidR="003E7B03" w:rsidRPr="009E063D">
        <w:rPr>
          <w:rFonts w:cs="Arial"/>
          <w:szCs w:val="20"/>
        </w:rPr>
        <w:t>,</w:t>
      </w:r>
      <w:r w:rsidR="00511DA1">
        <w:rPr>
          <w:rFonts w:cs="Arial"/>
          <w:szCs w:val="20"/>
        </w:rPr>
        <w:t>0</w:t>
      </w:r>
      <w:r w:rsidRPr="009E063D">
        <w:rPr>
          <w:rFonts w:cs="Arial"/>
          <w:szCs w:val="20"/>
        </w:rPr>
        <w:t xml:space="preserve"> % a dosáhl hodnoty </w:t>
      </w:r>
      <w:r w:rsidR="00511DA1">
        <w:rPr>
          <w:rFonts w:cs="Arial"/>
          <w:szCs w:val="20"/>
        </w:rPr>
        <w:t>2</w:t>
      </w:r>
      <w:r w:rsidR="00CB342F" w:rsidRPr="009E063D">
        <w:rPr>
          <w:rFonts w:cs="Arial"/>
          <w:szCs w:val="20"/>
        </w:rPr>
        <w:t> </w:t>
      </w:r>
      <w:r w:rsidR="00511DA1">
        <w:rPr>
          <w:rFonts w:cs="Arial"/>
          <w:szCs w:val="20"/>
        </w:rPr>
        <w:t>728</w:t>
      </w:r>
      <w:r w:rsidRPr="009E063D">
        <w:rPr>
          <w:rFonts w:cs="Arial"/>
          <w:szCs w:val="20"/>
        </w:rPr>
        <w:t xml:space="preserve"> bytů. V rodinných domech došlo k </w:t>
      </w:r>
      <w:r w:rsidR="00D21E22">
        <w:rPr>
          <w:rFonts w:cs="Arial"/>
          <w:szCs w:val="20"/>
        </w:rPr>
        <w:t>poklesu</w:t>
      </w:r>
      <w:r w:rsidRPr="009E063D">
        <w:rPr>
          <w:rFonts w:cs="Arial"/>
          <w:szCs w:val="20"/>
        </w:rPr>
        <w:t xml:space="preserve"> počtu bytů o</w:t>
      </w:r>
      <w:r w:rsidR="001D1ACB" w:rsidRPr="009E063D">
        <w:rPr>
          <w:rFonts w:cs="Arial"/>
          <w:szCs w:val="20"/>
        </w:rPr>
        <w:t xml:space="preserve"> </w:t>
      </w:r>
      <w:r w:rsidR="00511DA1">
        <w:rPr>
          <w:rFonts w:cs="Arial"/>
          <w:szCs w:val="20"/>
        </w:rPr>
        <w:t>21</w:t>
      </w:r>
      <w:r w:rsidR="001D1ACB" w:rsidRPr="009E063D">
        <w:rPr>
          <w:rFonts w:cs="Arial"/>
          <w:szCs w:val="20"/>
        </w:rPr>
        <w:t>,</w:t>
      </w:r>
      <w:r w:rsidR="00511DA1">
        <w:rPr>
          <w:rFonts w:cs="Arial"/>
          <w:szCs w:val="20"/>
        </w:rPr>
        <w:t>3</w:t>
      </w:r>
      <w:r w:rsidRPr="009E063D">
        <w:rPr>
          <w:rFonts w:cs="Arial"/>
          <w:szCs w:val="20"/>
        </w:rPr>
        <w:t xml:space="preserve"> %. </w:t>
      </w:r>
      <w:r w:rsidRPr="009E063D">
        <w:t>V </w:t>
      </w:r>
      <w:r w:rsidR="00CC31E2" w:rsidRPr="009E063D">
        <w:rPr>
          <w:rFonts w:cs="Arial"/>
          <w:szCs w:val="20"/>
        </w:rPr>
        <w:t xml:space="preserve">bytových domech byl zaznamenán </w:t>
      </w:r>
      <w:r w:rsidR="00511DA1">
        <w:rPr>
          <w:rFonts w:cs="Arial"/>
          <w:szCs w:val="20"/>
        </w:rPr>
        <w:t>pokles</w:t>
      </w:r>
      <w:r w:rsidR="00CC31E2" w:rsidRPr="009E063D">
        <w:rPr>
          <w:rFonts w:cs="Arial"/>
          <w:szCs w:val="20"/>
        </w:rPr>
        <w:t xml:space="preserve"> počtu zahájených bytů o </w:t>
      </w:r>
      <w:r w:rsidR="00511DA1">
        <w:rPr>
          <w:rFonts w:cs="Arial"/>
          <w:szCs w:val="20"/>
        </w:rPr>
        <w:t>43</w:t>
      </w:r>
      <w:r w:rsidR="001D1ACB" w:rsidRPr="009E063D">
        <w:rPr>
          <w:rFonts w:cs="Arial"/>
          <w:szCs w:val="20"/>
        </w:rPr>
        <w:t>,</w:t>
      </w:r>
      <w:r w:rsidR="00511DA1">
        <w:rPr>
          <w:rFonts w:cs="Arial"/>
          <w:szCs w:val="20"/>
        </w:rPr>
        <w:t>1</w:t>
      </w:r>
      <w:r w:rsidR="00CC31E2" w:rsidRPr="009E063D">
        <w:rPr>
          <w:rFonts w:cs="Arial"/>
          <w:szCs w:val="20"/>
        </w:rPr>
        <w:t> %</w:t>
      </w:r>
      <w:r w:rsidR="004F35D9" w:rsidRPr="009E063D">
        <w:t>.</w:t>
      </w:r>
      <w:r w:rsidR="00AE09CD" w:rsidRPr="009E063D">
        <w:t xml:space="preserve"> </w:t>
      </w:r>
    </w:p>
    <w:p w:rsidR="00D640CB" w:rsidRPr="009E063D" w:rsidRDefault="00D640CB" w:rsidP="00D640CB">
      <w:pPr>
        <w:pStyle w:val="Zkladntext3"/>
        <w:spacing w:before="200" w:line="276" w:lineRule="auto"/>
      </w:pPr>
      <w:r w:rsidRPr="009E063D">
        <w:rPr>
          <w:b/>
          <w:bCs/>
        </w:rPr>
        <w:t>Počet dokončených bytů</w:t>
      </w:r>
      <w:r w:rsidRPr="009E063D">
        <w:t xml:space="preserve"> </w:t>
      </w:r>
      <w:r w:rsidR="00B84D3B" w:rsidRPr="009E063D">
        <w:t>v </w:t>
      </w:r>
      <w:r w:rsidR="00C45848" w:rsidRPr="00E40673">
        <w:t>prosinci</w:t>
      </w:r>
      <w:r w:rsidR="00B84D3B" w:rsidRPr="009E063D">
        <w:t xml:space="preserve"> 2020</w:t>
      </w:r>
      <w:r w:rsidRPr="009E063D">
        <w:t xml:space="preserve"> meziročně </w:t>
      </w:r>
      <w:r w:rsidR="00552CE1" w:rsidRPr="009E063D">
        <w:t>rostl</w:t>
      </w:r>
      <w:r w:rsidRPr="009E063D">
        <w:t xml:space="preserve"> o</w:t>
      </w:r>
      <w:r w:rsidR="00C217D4" w:rsidRPr="009E063D">
        <w:t xml:space="preserve"> </w:t>
      </w:r>
      <w:r w:rsidR="00511DA1">
        <w:t>5</w:t>
      </w:r>
      <w:r w:rsidR="003E7B03" w:rsidRPr="009E063D">
        <w:t>,</w:t>
      </w:r>
      <w:r w:rsidR="00511DA1">
        <w:t>4</w:t>
      </w:r>
      <w:r w:rsidR="0004440A">
        <w:t> </w:t>
      </w:r>
      <w:r w:rsidRPr="009E063D">
        <w:t>% a činil</w:t>
      </w:r>
      <w:r w:rsidR="00C217D4" w:rsidRPr="009E063D">
        <w:t xml:space="preserve"> </w:t>
      </w:r>
      <w:r w:rsidR="00511DA1">
        <w:t>4</w:t>
      </w:r>
      <w:r w:rsidR="00CB342F" w:rsidRPr="009E063D">
        <w:t> </w:t>
      </w:r>
      <w:r w:rsidR="00511DA1">
        <w:t>475</w:t>
      </w:r>
      <w:r w:rsidR="00C217D4" w:rsidRPr="009E063D">
        <w:t xml:space="preserve"> </w:t>
      </w:r>
      <w:r w:rsidRPr="009E063D">
        <w:t>bytů. V rodinných domech došlo k </w:t>
      </w:r>
      <w:r w:rsidR="00552CE1">
        <w:t>poklesu</w:t>
      </w:r>
      <w:r w:rsidRPr="009E063D">
        <w:t xml:space="preserve"> o </w:t>
      </w:r>
      <w:r w:rsidR="00511DA1">
        <w:t>4</w:t>
      </w:r>
      <w:r w:rsidR="005B50F6" w:rsidRPr="009E063D">
        <w:t>,</w:t>
      </w:r>
      <w:r w:rsidR="00511DA1">
        <w:t>3</w:t>
      </w:r>
      <w:r w:rsidR="005B50F6" w:rsidRPr="009E063D">
        <w:t xml:space="preserve"> </w:t>
      </w:r>
      <w:r w:rsidRPr="009E063D">
        <w:t xml:space="preserve">%, v bytových domech počet dokončených bytů </w:t>
      </w:r>
      <w:r w:rsidR="00552CE1" w:rsidRPr="009E063D">
        <w:t>rostl</w:t>
      </w:r>
      <w:r w:rsidR="00C217D4" w:rsidRPr="009E063D">
        <w:t xml:space="preserve"> </w:t>
      </w:r>
      <w:r w:rsidRPr="009E063D">
        <w:t>o </w:t>
      </w:r>
      <w:r w:rsidR="00511DA1">
        <w:t>25</w:t>
      </w:r>
      <w:r w:rsidR="003E7B03" w:rsidRPr="009E063D">
        <w:t>,</w:t>
      </w:r>
      <w:r w:rsidR="00511DA1">
        <w:t>6</w:t>
      </w:r>
      <w:r w:rsidR="003E7B03" w:rsidRPr="009E063D">
        <w:t xml:space="preserve"> </w:t>
      </w:r>
      <w:r w:rsidRPr="009E063D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653C4C">
        <w:rPr>
          <w:rFonts w:cs="Arial"/>
          <w:b/>
          <w:bCs/>
          <w:szCs w:val="20"/>
        </w:rPr>
        <w:t>Stavební produkce</w:t>
      </w:r>
      <w:r w:rsidRPr="00653C4C">
        <w:rPr>
          <w:rFonts w:cs="Arial"/>
          <w:szCs w:val="20"/>
        </w:rPr>
        <w:t xml:space="preserve"> podle údajů </w:t>
      </w:r>
      <w:proofErr w:type="spellStart"/>
      <w:r w:rsidRPr="00653C4C">
        <w:rPr>
          <w:rFonts w:cs="Arial"/>
          <w:szCs w:val="20"/>
        </w:rPr>
        <w:t>Eurostatu</w:t>
      </w:r>
      <w:proofErr w:type="spellEnd"/>
      <w:r w:rsidRPr="00653C4C">
        <w:rPr>
          <w:rFonts w:cs="Arial"/>
          <w:b/>
          <w:bCs/>
          <w:szCs w:val="20"/>
        </w:rPr>
        <w:t xml:space="preserve"> v </w:t>
      </w:r>
      <w:r w:rsidR="00C45848" w:rsidRPr="00C45848">
        <w:rPr>
          <w:rFonts w:cs="Arial"/>
          <w:b/>
          <w:szCs w:val="20"/>
        </w:rPr>
        <w:t>listopad</w:t>
      </w:r>
      <w:r w:rsidR="00CC4E9C" w:rsidRPr="00C45848">
        <w:rPr>
          <w:rFonts w:cs="Arial"/>
          <w:b/>
          <w:bCs/>
          <w:szCs w:val="20"/>
        </w:rPr>
        <w:t>u</w:t>
      </w:r>
      <w:r w:rsidRPr="00653C4C">
        <w:rPr>
          <w:rFonts w:cs="Arial"/>
          <w:b/>
          <w:bCs/>
          <w:szCs w:val="20"/>
        </w:rPr>
        <w:t xml:space="preserve"> 20</w:t>
      </w:r>
      <w:r w:rsidR="00DA26A1" w:rsidRPr="00653C4C">
        <w:rPr>
          <w:rFonts w:cs="Arial"/>
          <w:b/>
          <w:bCs/>
          <w:szCs w:val="20"/>
        </w:rPr>
        <w:t>20</w:t>
      </w:r>
      <w:r w:rsidRPr="00653C4C">
        <w:rPr>
          <w:rFonts w:cs="Arial"/>
          <w:b/>
          <w:bCs/>
          <w:szCs w:val="20"/>
        </w:rPr>
        <w:t xml:space="preserve"> v EU2</w:t>
      </w:r>
      <w:r w:rsidR="00683C2F" w:rsidRPr="00653C4C">
        <w:rPr>
          <w:rFonts w:cs="Arial"/>
          <w:b/>
          <w:bCs/>
          <w:szCs w:val="20"/>
        </w:rPr>
        <w:t>7</w:t>
      </w:r>
      <w:r w:rsidRPr="00653C4C">
        <w:rPr>
          <w:rFonts w:cs="Arial"/>
          <w:b/>
          <w:bCs/>
          <w:szCs w:val="20"/>
        </w:rPr>
        <w:t xml:space="preserve"> </w:t>
      </w:r>
      <w:r w:rsidRPr="00653C4C">
        <w:rPr>
          <w:rFonts w:cs="Arial"/>
          <w:szCs w:val="20"/>
        </w:rPr>
        <w:t xml:space="preserve">meziročně </w:t>
      </w:r>
      <w:r w:rsidR="00554397" w:rsidRPr="00653C4C">
        <w:rPr>
          <w:rFonts w:cs="Arial"/>
          <w:szCs w:val="20"/>
        </w:rPr>
        <w:t>klesla</w:t>
      </w:r>
      <w:r w:rsidRPr="00653C4C">
        <w:rPr>
          <w:rFonts w:cs="Arial"/>
          <w:szCs w:val="20"/>
        </w:rPr>
        <w:t xml:space="preserve"> o </w:t>
      </w:r>
      <w:r w:rsidR="007E7B76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7E7B76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 xml:space="preserve"> %. Pozemní stavitelství se </w:t>
      </w:r>
      <w:r w:rsidR="00554397" w:rsidRPr="00653C4C">
        <w:rPr>
          <w:rFonts w:cs="Arial"/>
          <w:szCs w:val="20"/>
        </w:rPr>
        <w:t>snížilo</w:t>
      </w:r>
      <w:r w:rsidRPr="00653C4C">
        <w:rPr>
          <w:rFonts w:cs="Arial"/>
          <w:szCs w:val="20"/>
        </w:rPr>
        <w:t xml:space="preserve"> o </w:t>
      </w:r>
      <w:r w:rsidR="007E7B76">
        <w:rPr>
          <w:rFonts w:cs="Arial"/>
          <w:szCs w:val="20"/>
        </w:rPr>
        <w:t>1</w:t>
      </w:r>
      <w:r w:rsidRPr="00653C4C">
        <w:rPr>
          <w:rFonts w:cs="Arial"/>
          <w:szCs w:val="20"/>
        </w:rPr>
        <w:t>,</w:t>
      </w:r>
      <w:r w:rsidR="007E7B76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 xml:space="preserve"> % a inženýrské stavitelství </w:t>
      </w:r>
      <w:r w:rsidR="000751E8">
        <w:rPr>
          <w:rFonts w:cs="Arial"/>
          <w:szCs w:val="20"/>
        </w:rPr>
        <w:t>kleslo</w:t>
      </w:r>
      <w:r w:rsidRPr="00653C4C">
        <w:rPr>
          <w:rFonts w:cs="Arial"/>
          <w:szCs w:val="20"/>
        </w:rPr>
        <w:t xml:space="preserve"> o </w:t>
      </w:r>
      <w:r w:rsidR="007E7B76">
        <w:rPr>
          <w:rFonts w:cs="Arial"/>
          <w:szCs w:val="20"/>
        </w:rPr>
        <w:t>0</w:t>
      </w:r>
      <w:r w:rsidRPr="00653C4C">
        <w:rPr>
          <w:rFonts w:cs="Arial"/>
          <w:szCs w:val="20"/>
        </w:rPr>
        <w:t>,</w:t>
      </w:r>
      <w:r w:rsidR="007E7B76">
        <w:rPr>
          <w:rFonts w:cs="Arial"/>
          <w:szCs w:val="20"/>
        </w:rPr>
        <w:t>2</w:t>
      </w:r>
      <w:r w:rsidRPr="00653C4C">
        <w:rPr>
          <w:rFonts w:cs="Arial"/>
          <w:szCs w:val="20"/>
        </w:rPr>
        <w:t xml:space="preserve"> %. Údaje za </w:t>
      </w:r>
      <w:r w:rsidR="00C45848" w:rsidRPr="00E65DFB">
        <w:t>prosinec</w:t>
      </w:r>
      <w:r w:rsidRPr="00653C4C">
        <w:rPr>
          <w:rFonts w:cs="Arial"/>
          <w:szCs w:val="20"/>
        </w:rPr>
        <w:t xml:space="preserve"> 20</w:t>
      </w:r>
      <w:r w:rsidR="00B84D3B" w:rsidRPr="00653C4C">
        <w:rPr>
          <w:rFonts w:cs="Arial"/>
          <w:szCs w:val="20"/>
        </w:rPr>
        <w:t>20</w:t>
      </w:r>
      <w:r w:rsidRPr="00653C4C">
        <w:rPr>
          <w:rFonts w:cs="Arial"/>
          <w:szCs w:val="20"/>
        </w:rPr>
        <w:t xml:space="preserve"> </w:t>
      </w:r>
      <w:proofErr w:type="spellStart"/>
      <w:r w:rsidRPr="00653C4C">
        <w:rPr>
          <w:rFonts w:cs="Arial"/>
          <w:szCs w:val="20"/>
        </w:rPr>
        <w:t>Eurostat</w:t>
      </w:r>
      <w:proofErr w:type="spellEnd"/>
      <w:r w:rsidRPr="00653C4C">
        <w:rPr>
          <w:rFonts w:cs="Arial"/>
          <w:szCs w:val="20"/>
        </w:rPr>
        <w:t xml:space="preserve"> zveřejní podle předběžného harmonogramu dne </w:t>
      </w:r>
      <w:r w:rsidR="00226705" w:rsidRPr="000560DA">
        <w:rPr>
          <w:rFonts w:cs="Arial"/>
          <w:szCs w:val="20"/>
        </w:rPr>
        <w:t>1</w:t>
      </w:r>
      <w:r w:rsidR="000560DA" w:rsidRPr="000560DA">
        <w:rPr>
          <w:rFonts w:cs="Arial"/>
          <w:szCs w:val="20"/>
        </w:rPr>
        <w:t>7</w:t>
      </w:r>
      <w:r w:rsidRPr="000560DA">
        <w:rPr>
          <w:rFonts w:cs="Arial"/>
          <w:szCs w:val="20"/>
        </w:rPr>
        <w:t>. </w:t>
      </w:r>
      <w:r w:rsidR="00CC4E9C" w:rsidRPr="000560DA">
        <w:rPr>
          <w:rFonts w:cs="Arial"/>
          <w:szCs w:val="20"/>
        </w:rPr>
        <w:t>0</w:t>
      </w:r>
      <w:r w:rsidR="00C2245F" w:rsidRPr="000560DA">
        <w:rPr>
          <w:rFonts w:cs="Arial"/>
          <w:szCs w:val="20"/>
        </w:rPr>
        <w:t>2</w:t>
      </w:r>
      <w:r w:rsidRPr="000560DA">
        <w:rPr>
          <w:rFonts w:cs="Arial"/>
          <w:szCs w:val="20"/>
        </w:rPr>
        <w:t>. 202</w:t>
      </w:r>
      <w:r w:rsidR="00CC4E9C" w:rsidRPr="000560DA">
        <w:rPr>
          <w:rFonts w:cs="Arial"/>
          <w:szCs w:val="20"/>
        </w:rPr>
        <w:t>1</w:t>
      </w:r>
      <w:r w:rsidRPr="000751E8">
        <w:rPr>
          <w:rFonts w:cs="Arial"/>
          <w:szCs w:val="20"/>
        </w:rPr>
        <w:t>.</w:t>
      </w:r>
    </w:p>
    <w:p w:rsidR="002C1925" w:rsidRDefault="002C1925" w:rsidP="002C1925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6B1AC7">
        <w:rPr>
          <w:b/>
          <w:bCs/>
        </w:rPr>
        <w:t>4</w:t>
      </w:r>
      <w:r>
        <w:rPr>
          <w:b/>
          <w:bCs/>
        </w:rPr>
        <w:t>. čtvrtletí 2020</w:t>
      </w:r>
    </w:p>
    <w:p w:rsidR="002C1925" w:rsidRPr="0019372E" w:rsidRDefault="002C1925" w:rsidP="002C1925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>
        <w:rPr>
          <w:rFonts w:cs="Arial"/>
        </w:rPr>
        <w:t>e</w:t>
      </w:r>
      <w:r w:rsidRPr="004725CA">
        <w:rPr>
          <w:rFonts w:cs="Arial"/>
        </w:rPr>
        <w:t xml:space="preserve"> </w:t>
      </w:r>
      <w:r w:rsidR="006B1AC7">
        <w:rPr>
          <w:rFonts w:cs="Arial"/>
        </w:rPr>
        <w:t>4</w:t>
      </w:r>
      <w:r w:rsidRPr="004725CA">
        <w:rPr>
          <w:rFonts w:cs="Arial"/>
        </w:rPr>
        <w:t>. čtvrtletí 20</w:t>
      </w:r>
      <w:r>
        <w:rPr>
          <w:rFonts w:cs="Arial"/>
        </w:rPr>
        <w:t>20</w:t>
      </w:r>
      <w:r w:rsidRPr="004725CA">
        <w:rPr>
          <w:rFonts w:cs="Arial"/>
        </w:rPr>
        <w:t xml:space="preserve"> byla reálně v porovnání s </w:t>
      </w:r>
      <w:r w:rsidR="006B1AC7">
        <w:rPr>
          <w:rFonts w:cs="Arial"/>
        </w:rPr>
        <w:t>3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20</w:t>
      </w:r>
      <w:r w:rsidRPr="004725CA">
        <w:rPr>
          <w:rFonts w:cs="Arial"/>
        </w:rPr>
        <w:t xml:space="preserve"> </w:t>
      </w:r>
      <w:r>
        <w:rPr>
          <w:rFonts w:cs="Arial"/>
        </w:rPr>
        <w:t>nižší</w:t>
      </w:r>
      <w:r w:rsidRPr="004725CA">
        <w:rPr>
          <w:rFonts w:cs="Arial"/>
        </w:rPr>
        <w:t xml:space="preserve"> o</w:t>
      </w:r>
      <w:r>
        <w:rPr>
          <w:rFonts w:cs="Arial"/>
        </w:rPr>
        <w:t> </w:t>
      </w:r>
      <w:r w:rsidR="000A277A">
        <w:rPr>
          <w:rFonts w:cs="Arial"/>
        </w:rPr>
        <w:t>1</w:t>
      </w:r>
      <w:r>
        <w:rPr>
          <w:rFonts w:cs="Arial"/>
        </w:rPr>
        <w:t>,</w:t>
      </w:r>
      <w:r w:rsidR="000A277A">
        <w:rPr>
          <w:rFonts w:cs="Arial"/>
        </w:rPr>
        <w:t>9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draznn"/>
          <w:rFonts w:ascii="Arial" w:hAnsi="Arial" w:cs="Arial"/>
          <w:szCs w:val="20"/>
        </w:rPr>
        <w:t xml:space="preserve"> </w:t>
      </w:r>
      <w:r w:rsidRPr="00B6560E">
        <w:rPr>
          <w:rStyle w:val="Zdraznn"/>
          <w:rFonts w:ascii="Arial" w:hAnsi="Arial" w:cs="Arial"/>
          <w:i w:val="0"/>
          <w:szCs w:val="20"/>
        </w:rPr>
        <w:t xml:space="preserve">produkce </w:t>
      </w:r>
      <w:r>
        <w:rPr>
          <w:rStyle w:val="Zdraznn"/>
          <w:rFonts w:ascii="Arial" w:hAnsi="Arial" w:cs="Arial"/>
          <w:i w:val="0"/>
          <w:szCs w:val="20"/>
        </w:rPr>
        <w:t>klesla</w:t>
      </w:r>
      <w:r w:rsidRPr="004725CA">
        <w:rPr>
          <w:rStyle w:val="Zdraznn"/>
          <w:rFonts w:ascii="Arial" w:hAnsi="Arial" w:cs="Arial"/>
          <w:i w:val="0"/>
          <w:szCs w:val="20"/>
        </w:rPr>
        <w:t xml:space="preserve"> o </w:t>
      </w:r>
      <w:r w:rsidR="00ED1221">
        <w:rPr>
          <w:rStyle w:val="Zdraznn"/>
          <w:rFonts w:ascii="Arial" w:hAnsi="Arial" w:cs="Arial"/>
          <w:i w:val="0"/>
          <w:szCs w:val="20"/>
        </w:rPr>
        <w:t>10</w:t>
      </w:r>
      <w:r w:rsidRPr="004725CA">
        <w:rPr>
          <w:rStyle w:val="Zdraznn"/>
          <w:rFonts w:ascii="Arial" w:hAnsi="Arial" w:cs="Arial"/>
          <w:i w:val="0"/>
          <w:szCs w:val="20"/>
        </w:rPr>
        <w:t>,</w:t>
      </w:r>
      <w:r w:rsidR="00ED1221">
        <w:rPr>
          <w:rStyle w:val="Zdraznn"/>
          <w:rFonts w:ascii="Arial" w:hAnsi="Arial" w:cs="Arial"/>
          <w:i w:val="0"/>
          <w:szCs w:val="20"/>
        </w:rPr>
        <w:t>3</w:t>
      </w:r>
      <w:r w:rsidRPr="004725CA">
        <w:rPr>
          <w:rStyle w:val="Zd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>
        <w:rPr>
          <w:rFonts w:cs="Arial"/>
        </w:rPr>
        <w:t>snížila</w:t>
      </w:r>
      <w:r w:rsidRPr="004725CA">
        <w:rPr>
          <w:rFonts w:cs="Arial"/>
        </w:rPr>
        <w:t xml:space="preserve"> o </w:t>
      </w:r>
      <w:r w:rsidR="00ED1221">
        <w:rPr>
          <w:rFonts w:cs="Arial"/>
        </w:rPr>
        <w:t>13</w:t>
      </w:r>
      <w:r w:rsidRPr="004725CA">
        <w:rPr>
          <w:rFonts w:cs="Arial"/>
        </w:rPr>
        <w:t>,</w:t>
      </w:r>
      <w:r w:rsidR="00ED1221">
        <w:rPr>
          <w:rFonts w:cs="Arial"/>
        </w:rPr>
        <w:t>7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ED1221">
        <w:rPr>
          <w:rFonts w:cs="Arial"/>
        </w:rPr>
        <w:t>9</w:t>
      </w:r>
      <w:r w:rsidRPr="004725CA">
        <w:rPr>
          <w:rFonts w:cs="Arial"/>
        </w:rPr>
        <w:t>,</w:t>
      </w:r>
      <w:r w:rsidR="00ED1221">
        <w:rPr>
          <w:rFonts w:cs="Arial"/>
        </w:rPr>
        <w:t>7</w:t>
      </w:r>
      <w:r w:rsidRPr="004725CA">
        <w:rPr>
          <w:rFonts w:cs="Arial"/>
        </w:rPr>
        <w:t xml:space="preserve"> p. b.) a inženýrské stavitelství zaznamenalo meziroční </w:t>
      </w:r>
      <w:r>
        <w:rPr>
          <w:rFonts w:cs="Arial"/>
        </w:rPr>
        <w:t>pokles</w:t>
      </w:r>
      <w:r w:rsidRPr="004725CA">
        <w:rPr>
          <w:rFonts w:cs="Arial"/>
        </w:rPr>
        <w:t xml:space="preserve"> o </w:t>
      </w:r>
      <w:r w:rsidR="00ED1221">
        <w:rPr>
          <w:rFonts w:cs="Arial"/>
        </w:rPr>
        <w:t>2</w:t>
      </w:r>
      <w:r>
        <w:rPr>
          <w:rFonts w:cs="Arial"/>
        </w:rPr>
        <w:t>,</w:t>
      </w:r>
      <w:r w:rsidR="00ED1221">
        <w:rPr>
          <w:rFonts w:cs="Arial"/>
        </w:rPr>
        <w:t>2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-</w:t>
      </w:r>
      <w:r w:rsidR="00ED1221">
        <w:rPr>
          <w:rFonts w:cs="Arial"/>
        </w:rPr>
        <w:t>0</w:t>
      </w:r>
      <w:r w:rsidRPr="004725CA">
        <w:rPr>
          <w:rFonts w:cs="Arial"/>
        </w:rPr>
        <w:t>,</w:t>
      </w:r>
      <w:r w:rsidR="00ED1221">
        <w:rPr>
          <w:rFonts w:cs="Arial"/>
        </w:rPr>
        <w:t>6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2C1925" w:rsidRDefault="002C1925" w:rsidP="002C1925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ve </w:t>
      </w:r>
      <w:r w:rsidR="006B1AC7">
        <w:t>4</w:t>
      </w:r>
      <w:r>
        <w:t>. čtvrtletí 2020 meziročně</w:t>
      </w:r>
      <w:r>
        <w:rPr>
          <w:bCs/>
        </w:rPr>
        <w:t xml:space="preserve"> </w:t>
      </w:r>
      <w:r>
        <w:t>snížil o </w:t>
      </w:r>
      <w:r w:rsidR="00F45C55">
        <w:t>1</w:t>
      </w:r>
      <w:r>
        <w:t>,</w:t>
      </w:r>
      <w:r w:rsidR="00F45C55">
        <w:t>7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ve </w:t>
      </w:r>
      <w:r w:rsidR="006B1AC7">
        <w:t>4</w:t>
      </w:r>
      <w:r>
        <w:t>. čtvrtletí 2020 meziročně vzrostla o </w:t>
      </w:r>
      <w:r w:rsidR="00241827">
        <w:t>4</w:t>
      </w:r>
      <w:r>
        <w:t>,</w:t>
      </w:r>
      <w:r w:rsidR="00241827">
        <w:t>9</w:t>
      </w:r>
      <w:r>
        <w:t> %.</w:t>
      </w:r>
    </w:p>
    <w:p w:rsidR="002C1925" w:rsidRPr="00480F8B" w:rsidRDefault="002C1925" w:rsidP="002C1925">
      <w:pPr>
        <w:spacing w:before="200"/>
        <w:rPr>
          <w:highlight w:val="yellow"/>
        </w:rPr>
      </w:pPr>
      <w:r>
        <w:lastRenderedPageBreak/>
        <w:t xml:space="preserve">Stavební podniky s 50 a více zaměstnanci </w:t>
      </w:r>
      <w:r w:rsidRPr="001A6501">
        <w:t>v</w:t>
      </w:r>
      <w:r>
        <w:t>e</w:t>
      </w:r>
      <w:r w:rsidRPr="001A6501">
        <w:t> </w:t>
      </w:r>
      <w:r w:rsidR="006B1AC7">
        <w:t>4</w:t>
      </w:r>
      <w:r w:rsidRPr="001A6501">
        <w:t>. čtvrtletí 20</w:t>
      </w:r>
      <w:r>
        <w:t>20</w:t>
      </w:r>
      <w:r w:rsidRPr="001A6501">
        <w:t xml:space="preserve"> </w:t>
      </w:r>
      <w:r>
        <w:t xml:space="preserve">v tuzemsku uzavřely </w:t>
      </w:r>
      <w:r w:rsidR="003E0AD7">
        <w:t>16</w:t>
      </w:r>
      <w:r w:rsidRPr="001A6501">
        <w:t> </w:t>
      </w:r>
      <w:r w:rsidR="003E0AD7">
        <w:t>498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3E0AD7">
        <w:t>0</w:t>
      </w:r>
      <w:r w:rsidRPr="001A6501">
        <w:t>,</w:t>
      </w:r>
      <w:r w:rsidR="003E0AD7">
        <w:t>3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3E0AD7">
        <w:t>7</w:t>
      </w:r>
      <w:r w:rsidRPr="001A6501">
        <w:t>,</w:t>
      </w:r>
      <w:r w:rsidR="003E0AD7">
        <w:t>0</w:t>
      </w:r>
      <w:r w:rsidRPr="001A6501">
        <w:t xml:space="preserve"> % a činila </w:t>
      </w:r>
      <w:r w:rsidR="003E0AD7">
        <w:t>67</w:t>
      </w:r>
      <w:r w:rsidRPr="001A6501">
        <w:t>,</w:t>
      </w:r>
      <w:r w:rsidR="003E0AD7">
        <w:t>6</w:t>
      </w:r>
      <w:r w:rsidRPr="001A6501">
        <w:t xml:space="preserve"> mld. Kč, na pozemním stavitelství </w:t>
      </w:r>
      <w:r w:rsidR="00833FC6">
        <w:t>32</w:t>
      </w:r>
      <w:r w:rsidRPr="001A6501">
        <w:t>,</w:t>
      </w:r>
      <w:r w:rsidR="00833FC6">
        <w:t>2</w:t>
      </w:r>
      <w:r w:rsidRPr="001A6501">
        <w:t> mld. Kč (růst o </w:t>
      </w:r>
      <w:r w:rsidR="00833FC6">
        <w:t>6</w:t>
      </w:r>
      <w:r w:rsidRPr="001A6501">
        <w:t>,</w:t>
      </w:r>
      <w:r w:rsidR="00833FC6">
        <w:t>7</w:t>
      </w:r>
      <w:r w:rsidRPr="001A6501">
        <w:t xml:space="preserve"> %) </w:t>
      </w:r>
      <w:r w:rsidRPr="00AB2126">
        <w:t xml:space="preserve">a na inženýrském stavitelství </w:t>
      </w:r>
      <w:r w:rsidR="00833FC6">
        <w:t>35</w:t>
      </w:r>
      <w:r w:rsidRPr="00AB2126">
        <w:t>,</w:t>
      </w:r>
      <w:r w:rsidR="00833FC6">
        <w:t>4</w:t>
      </w:r>
      <w:r w:rsidRPr="00AB2126">
        <w:t> mld. Kč (</w:t>
      </w:r>
      <w:r>
        <w:t>růst</w:t>
      </w:r>
      <w:r w:rsidRPr="00AB2126">
        <w:t xml:space="preserve"> o </w:t>
      </w:r>
      <w:r w:rsidR="00833FC6">
        <w:t>7</w:t>
      </w:r>
      <w:r w:rsidRPr="00AB2126">
        <w:t>,</w:t>
      </w:r>
      <w:r w:rsidR="00833FC6">
        <w:t>3</w:t>
      </w:r>
      <w:r w:rsidRPr="00AB2126">
        <w:t xml:space="preserve"> %). Průměrná hodnota nově uzavřené stavební zakázky činila </w:t>
      </w:r>
      <w:r w:rsidR="00040BEF">
        <w:t>4</w:t>
      </w:r>
      <w:r w:rsidRPr="00AB2126">
        <w:t>,</w:t>
      </w:r>
      <w:r w:rsidR="00040BEF">
        <w:t>1</w:t>
      </w:r>
      <w:r w:rsidRPr="00AB2126">
        <w:t> mil. Kč a byla meziročně o </w:t>
      </w:r>
      <w:r w:rsidR="00040BEF">
        <w:t>6</w:t>
      </w:r>
      <w:r w:rsidRPr="00AB2126">
        <w:t>,</w:t>
      </w:r>
      <w:r w:rsidR="00040BEF">
        <w:t>7</w:t>
      </w:r>
      <w:r w:rsidRPr="00AB2126">
        <w:t xml:space="preserve"> % </w:t>
      </w:r>
      <w:r w:rsidR="00040BEF">
        <w:t>vyš</w:t>
      </w:r>
      <w:r>
        <w:t>ší</w:t>
      </w:r>
      <w:r w:rsidRPr="00AB2126">
        <w:t>.</w:t>
      </w:r>
    </w:p>
    <w:p w:rsidR="002C1925" w:rsidRDefault="002C1925" w:rsidP="002C1925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</w:t>
      </w:r>
      <w:r w:rsidR="00E34F25">
        <w:t>4</w:t>
      </w:r>
      <w:r>
        <w:t xml:space="preserve">. čtvrtletí 2020 </w:t>
      </w:r>
      <w:r w:rsidRPr="0035008E">
        <w:rPr>
          <w:rFonts w:cs="Arial"/>
          <w:bCs/>
          <w:szCs w:val="20"/>
        </w:rPr>
        <w:t xml:space="preserve">vydaly </w:t>
      </w:r>
      <w:r w:rsidR="003A5414">
        <w:t>21</w:t>
      </w:r>
      <w:r>
        <w:t> </w:t>
      </w:r>
      <w:r w:rsidR="003A5414">
        <w:t>577</w:t>
      </w:r>
      <w:r>
        <w:rPr>
          <w:rFonts w:cs="Arial"/>
          <w:b/>
          <w:bCs/>
          <w:szCs w:val="20"/>
        </w:rPr>
        <w:t xml:space="preserve"> stavebních povolení, </w:t>
      </w:r>
      <w:r w:rsidR="00E34F25">
        <w:rPr>
          <w:rFonts w:cs="Arial"/>
          <w:szCs w:val="20"/>
        </w:rPr>
        <w:t>meziročně o </w:t>
      </w:r>
      <w:r w:rsidR="003A5414">
        <w:rPr>
          <w:rFonts w:cs="Arial"/>
          <w:szCs w:val="20"/>
        </w:rPr>
        <w:t>1</w:t>
      </w:r>
      <w:r w:rsidR="00E34F25">
        <w:rPr>
          <w:rFonts w:cs="Arial"/>
          <w:szCs w:val="20"/>
        </w:rPr>
        <w:t>,</w:t>
      </w:r>
      <w:r w:rsidR="003A5414">
        <w:rPr>
          <w:rFonts w:cs="Arial"/>
          <w:szCs w:val="20"/>
        </w:rPr>
        <w:t>2</w:t>
      </w:r>
      <w:r w:rsidR="00E34F25">
        <w:rPr>
          <w:rFonts w:cs="Arial"/>
          <w:szCs w:val="20"/>
        </w:rPr>
        <w:t xml:space="preserve"> % </w:t>
      </w:r>
      <w:r w:rsidR="003B62DF">
        <w:rPr>
          <w:rFonts w:cs="Arial"/>
          <w:szCs w:val="20"/>
        </w:rPr>
        <w:t>méně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3A5414">
        <w:t>103</w:t>
      </w:r>
      <w:r>
        <w:t>,</w:t>
      </w:r>
      <w:r w:rsidR="003A5414">
        <w:t>3</w:t>
      </w:r>
      <w:r>
        <w:t xml:space="preserve"> mld. Kč a ve srovnání se stejným obdobím roku 2019 </w:t>
      </w:r>
      <w:r>
        <w:rPr>
          <w:rFonts w:cs="Arial"/>
          <w:szCs w:val="20"/>
        </w:rPr>
        <w:t>klesla</w:t>
      </w:r>
      <w:r>
        <w:t xml:space="preserve"> o </w:t>
      </w:r>
      <w:r w:rsidR="003A5414">
        <w:t>10</w:t>
      </w:r>
      <w:r>
        <w:t>,</w:t>
      </w:r>
      <w:r w:rsidR="003A5414">
        <w:t>8</w:t>
      </w:r>
      <w:r>
        <w:t> %.</w:t>
      </w:r>
    </w:p>
    <w:p w:rsidR="002C1925" w:rsidRDefault="002C1925" w:rsidP="002C1925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E34F25">
        <w:t>4</w:t>
      </w:r>
      <w:r>
        <w:t xml:space="preserve">. čtvrtletí 2020 se meziročně </w:t>
      </w:r>
      <w:r>
        <w:rPr>
          <w:rFonts w:cs="Arial"/>
          <w:szCs w:val="20"/>
        </w:rPr>
        <w:t>se snížil</w:t>
      </w:r>
      <w:r>
        <w:t xml:space="preserve"> o </w:t>
      </w:r>
      <w:r w:rsidR="003B62DF">
        <w:t>15</w:t>
      </w:r>
      <w:r>
        <w:t>,</w:t>
      </w:r>
      <w:r w:rsidR="003B62DF">
        <w:t>1</w:t>
      </w:r>
      <w:r>
        <w:t xml:space="preserve"> % a činil </w:t>
      </w:r>
      <w:r w:rsidR="003B62DF">
        <w:t>8</w:t>
      </w:r>
      <w:r>
        <w:t> </w:t>
      </w:r>
      <w:r w:rsidR="003B62DF">
        <w:t>101</w:t>
      </w:r>
      <w:r>
        <w:t xml:space="preserve"> bytů. Počet zahájených bytů v rodinných domech </w:t>
      </w:r>
      <w:r>
        <w:rPr>
          <w:rFonts w:cs="Arial"/>
          <w:szCs w:val="20"/>
        </w:rPr>
        <w:t>klesl</w:t>
      </w:r>
      <w:r>
        <w:t xml:space="preserve"> o </w:t>
      </w:r>
      <w:r w:rsidR="003B62DF">
        <w:t>14</w:t>
      </w:r>
      <w:r>
        <w:t>,</w:t>
      </w:r>
      <w:r w:rsidR="003B62DF">
        <w:t>2</w:t>
      </w:r>
      <w:r>
        <w:t> %, u bytů v bytových domech byl zaznamenán pokles o </w:t>
      </w:r>
      <w:r w:rsidR="003B62DF">
        <w:t>30</w:t>
      </w:r>
      <w:r>
        <w:t>,</w:t>
      </w:r>
      <w:r w:rsidR="003B62DF">
        <w:t>3</w:t>
      </w:r>
      <w:r>
        <w:t> %.</w:t>
      </w:r>
    </w:p>
    <w:p w:rsidR="002C1925" w:rsidRDefault="002C1925" w:rsidP="002C1925">
      <w:pPr>
        <w:spacing w:before="200"/>
      </w:pPr>
      <w:r>
        <w:rPr>
          <w:b/>
          <w:bCs/>
        </w:rPr>
        <w:t>Počet dokončených bytů</w:t>
      </w:r>
      <w:r>
        <w:t xml:space="preserve"> ve </w:t>
      </w:r>
      <w:r w:rsidR="00E34F25">
        <w:t>4</w:t>
      </w:r>
      <w:r>
        <w:t xml:space="preserve">. čtvrtletí 2020 meziročně </w:t>
      </w:r>
      <w:r w:rsidR="003B62DF">
        <w:t>vzrostl</w:t>
      </w:r>
      <w:r>
        <w:t xml:space="preserve"> o </w:t>
      </w:r>
      <w:r w:rsidR="003B62DF">
        <w:t>4</w:t>
      </w:r>
      <w:r>
        <w:t>,</w:t>
      </w:r>
      <w:r w:rsidR="003B62DF">
        <w:t>4</w:t>
      </w:r>
      <w:r>
        <w:t xml:space="preserve"> % a činil </w:t>
      </w:r>
      <w:r w:rsidR="003B62DF">
        <w:t>11</w:t>
      </w:r>
      <w:r>
        <w:t> </w:t>
      </w:r>
      <w:r w:rsidR="003B62DF">
        <w:t>132</w:t>
      </w:r>
      <w:r>
        <w:t xml:space="preserve"> bytů. Počet dokončených bytů v rodinných domech </w:t>
      </w:r>
      <w:r w:rsidR="003B62DF">
        <w:t>klesl</w:t>
      </w:r>
      <w:r>
        <w:t xml:space="preserve"> o </w:t>
      </w:r>
      <w:r w:rsidR="003B62DF">
        <w:t>2</w:t>
      </w:r>
      <w:r>
        <w:t>,</w:t>
      </w:r>
      <w:r w:rsidR="003B62DF">
        <w:t>2</w:t>
      </w:r>
      <w:r>
        <w:t> %,</w:t>
      </w:r>
      <w:r w:rsidRPr="00DB54B5">
        <w:t xml:space="preserve"> </w:t>
      </w:r>
      <w:r>
        <w:t xml:space="preserve">v bytových domech </w:t>
      </w:r>
      <w:r w:rsidR="003B62DF">
        <w:t>vzrostl</w:t>
      </w:r>
      <w:r>
        <w:t xml:space="preserve"> o </w:t>
      </w:r>
      <w:r w:rsidR="003B62DF">
        <w:t>18</w:t>
      </w:r>
      <w:r>
        <w:t>,</w:t>
      </w:r>
      <w:r w:rsidR="003B62DF">
        <w:t>6</w:t>
      </w:r>
      <w:r>
        <w:t> %.</w:t>
      </w:r>
    </w:p>
    <w:p w:rsidR="006447BA" w:rsidRPr="0045300C" w:rsidRDefault="006447BA" w:rsidP="006447BA">
      <w:pPr>
        <w:spacing w:before="200"/>
        <w:rPr>
          <w:rFonts w:cs="Arial"/>
          <w:b/>
          <w:bCs/>
          <w:szCs w:val="20"/>
        </w:rPr>
      </w:pPr>
      <w:r w:rsidRPr="0045300C">
        <w:rPr>
          <w:rFonts w:cs="Arial"/>
          <w:b/>
          <w:bCs/>
          <w:szCs w:val="20"/>
        </w:rPr>
        <w:t>Stavebnictví v roce 20</w:t>
      </w:r>
      <w:r w:rsidR="005A1334">
        <w:rPr>
          <w:rFonts w:cs="Arial"/>
          <w:b/>
          <w:bCs/>
          <w:szCs w:val="20"/>
        </w:rPr>
        <w:t>20</w:t>
      </w:r>
    </w:p>
    <w:p w:rsidR="006447BA" w:rsidRPr="009778B3" w:rsidRDefault="006447BA" w:rsidP="006447BA">
      <w:pPr>
        <w:spacing w:before="200"/>
        <w:rPr>
          <w:b/>
          <w:bCs/>
        </w:rPr>
      </w:pPr>
      <w:r w:rsidRPr="0045300C">
        <w:rPr>
          <w:rFonts w:cs="Arial"/>
          <w:b/>
          <w:szCs w:val="20"/>
        </w:rPr>
        <w:t xml:space="preserve">Stavební produkce </w:t>
      </w:r>
      <w:r w:rsidRPr="0045300C">
        <w:rPr>
          <w:rFonts w:cs="Arial"/>
          <w:szCs w:val="20"/>
        </w:rPr>
        <w:t>v roce 20</w:t>
      </w:r>
      <w:r w:rsidR="005A1334">
        <w:rPr>
          <w:rFonts w:cs="Arial"/>
          <w:szCs w:val="20"/>
        </w:rPr>
        <w:t>20</w:t>
      </w:r>
      <w:r w:rsidRPr="0045300C">
        <w:rPr>
          <w:rFonts w:cs="Arial"/>
          <w:szCs w:val="20"/>
        </w:rPr>
        <w:t xml:space="preserve"> reálně meziročně </w:t>
      </w:r>
      <w:r w:rsidR="00D63F70">
        <w:rPr>
          <w:rFonts w:cs="Arial"/>
          <w:szCs w:val="20"/>
        </w:rPr>
        <w:t>klesla</w:t>
      </w:r>
      <w:r w:rsidRPr="0045300C">
        <w:rPr>
          <w:rFonts w:cs="Arial"/>
          <w:szCs w:val="20"/>
        </w:rPr>
        <w:t xml:space="preserve"> o </w:t>
      </w:r>
      <w:r w:rsidR="00D63F70">
        <w:rPr>
          <w:rFonts w:cs="Arial"/>
          <w:szCs w:val="20"/>
        </w:rPr>
        <w:t>7</w:t>
      </w:r>
      <w:r w:rsidRPr="0045300C">
        <w:rPr>
          <w:rFonts w:cs="Arial"/>
          <w:szCs w:val="20"/>
        </w:rPr>
        <w:t>,</w:t>
      </w:r>
      <w:r w:rsidR="00D63F70">
        <w:rPr>
          <w:rFonts w:cs="Arial"/>
          <w:szCs w:val="20"/>
        </w:rPr>
        <w:t>7</w:t>
      </w:r>
      <w:r w:rsidRPr="0045300C">
        <w:rPr>
          <w:rFonts w:cs="Arial"/>
          <w:szCs w:val="20"/>
        </w:rPr>
        <w:t xml:space="preserve"> %. </w:t>
      </w:r>
      <w:r w:rsidRPr="00486DF5">
        <w:rPr>
          <w:rFonts w:cs="Arial"/>
          <w:szCs w:val="20"/>
        </w:rPr>
        <w:t xml:space="preserve">Produkce pozemního stavitelství </w:t>
      </w:r>
      <w:r>
        <w:rPr>
          <w:rFonts w:cs="Arial"/>
          <w:szCs w:val="20"/>
        </w:rPr>
        <w:t xml:space="preserve">se </w:t>
      </w:r>
      <w:r w:rsidRPr="00486DF5">
        <w:rPr>
          <w:rFonts w:cs="Arial"/>
          <w:szCs w:val="20"/>
        </w:rPr>
        <w:t xml:space="preserve">meziročně </w:t>
      </w:r>
      <w:r w:rsidR="00D63F70">
        <w:rPr>
          <w:rFonts w:cs="Arial"/>
          <w:szCs w:val="20"/>
        </w:rPr>
        <w:t>sníž</w:t>
      </w:r>
      <w:r>
        <w:rPr>
          <w:rFonts w:cs="Arial"/>
          <w:szCs w:val="20"/>
        </w:rPr>
        <w:t>ila</w:t>
      </w:r>
      <w:r w:rsidRPr="00486DF5">
        <w:rPr>
          <w:rFonts w:cs="Arial"/>
          <w:szCs w:val="20"/>
        </w:rPr>
        <w:t xml:space="preserve"> o </w:t>
      </w:r>
      <w:r w:rsidR="00D63F70">
        <w:rPr>
          <w:rFonts w:cs="Arial"/>
          <w:szCs w:val="20"/>
        </w:rPr>
        <w:t>10</w:t>
      </w:r>
      <w:r w:rsidRPr="00486DF5">
        <w:rPr>
          <w:rFonts w:cs="Arial"/>
          <w:szCs w:val="20"/>
        </w:rPr>
        <w:t>,</w:t>
      </w:r>
      <w:r w:rsidR="00D63F70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 % (příspěvek </w:t>
      </w:r>
      <w:r w:rsidR="00D63F70">
        <w:rPr>
          <w:rFonts w:cs="Arial"/>
          <w:szCs w:val="20"/>
        </w:rPr>
        <w:t>-7</w:t>
      </w:r>
      <w:r w:rsidRPr="00486DF5">
        <w:rPr>
          <w:rFonts w:cs="Arial"/>
          <w:szCs w:val="20"/>
        </w:rPr>
        <w:t>,</w:t>
      </w:r>
      <w:r w:rsidR="00D63F70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 xml:space="preserve"> p. b.) a inženýrské stavitelství zaznamenalo meziroční </w:t>
      </w:r>
      <w:r w:rsidR="00D63F70">
        <w:rPr>
          <w:rFonts w:cs="Arial"/>
          <w:szCs w:val="20"/>
        </w:rPr>
        <w:t>pokles</w:t>
      </w:r>
      <w:r w:rsidRPr="00486DF5">
        <w:rPr>
          <w:rFonts w:cs="Arial"/>
          <w:szCs w:val="20"/>
        </w:rPr>
        <w:t xml:space="preserve"> stavební produkce o </w:t>
      </w:r>
      <w:r w:rsidR="00D63F70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D63F70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 xml:space="preserve"> % (příspěvek </w:t>
      </w:r>
      <w:r w:rsidR="00D63F70">
        <w:rPr>
          <w:rFonts w:cs="Arial"/>
          <w:szCs w:val="20"/>
        </w:rPr>
        <w:t>-0</w:t>
      </w:r>
      <w:r w:rsidRPr="00486DF5">
        <w:rPr>
          <w:rFonts w:cs="Arial"/>
          <w:szCs w:val="20"/>
        </w:rPr>
        <w:t>,</w:t>
      </w:r>
      <w:r w:rsidR="00D63F70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> p. b.).</w:t>
      </w:r>
      <w:r>
        <w:rPr>
          <w:rFonts w:cs="Arial"/>
          <w:szCs w:val="20"/>
        </w:rPr>
        <w:t xml:space="preserve"> </w:t>
      </w:r>
    </w:p>
    <w:p w:rsidR="006447BA" w:rsidRPr="007B6B7E" w:rsidRDefault="006447BA" w:rsidP="006447BA">
      <w:pPr>
        <w:rPr>
          <w:rFonts w:cs="Arial"/>
          <w:szCs w:val="20"/>
          <w:highlight w:val="yellow"/>
        </w:rPr>
      </w:pPr>
    </w:p>
    <w:p w:rsidR="006447BA" w:rsidRPr="00D91A34" w:rsidRDefault="006447BA" w:rsidP="006447BA">
      <w:pPr>
        <w:rPr>
          <w:rFonts w:cs="Arial"/>
          <w:color w:val="FF0000"/>
          <w:szCs w:val="20"/>
        </w:rPr>
      </w:pPr>
      <w:r w:rsidRPr="00D91A34">
        <w:rPr>
          <w:rFonts w:cs="Arial"/>
          <w:b/>
          <w:bCs/>
          <w:szCs w:val="20"/>
        </w:rPr>
        <w:t>Průměrný evidenční počet zaměstnanců</w:t>
      </w:r>
      <w:r>
        <w:rPr>
          <w:rFonts w:cs="Arial"/>
          <w:b/>
          <w:bCs/>
          <w:szCs w:val="20"/>
        </w:rPr>
        <w:t xml:space="preserve"> </w:t>
      </w:r>
      <w:r w:rsidRPr="00D91A34">
        <w:rPr>
          <w:rFonts w:cs="Arial"/>
          <w:szCs w:val="20"/>
        </w:rPr>
        <w:t>ve stavebnictví se v roce 20</w:t>
      </w:r>
      <w:r w:rsidR="005A1334">
        <w:rPr>
          <w:rFonts w:cs="Arial"/>
          <w:szCs w:val="20"/>
        </w:rPr>
        <w:t>20</w:t>
      </w:r>
      <w:r w:rsidRPr="00D91A34">
        <w:rPr>
          <w:rFonts w:cs="Arial"/>
          <w:szCs w:val="20"/>
        </w:rPr>
        <w:t xml:space="preserve"> meziročně</w:t>
      </w:r>
      <w:r w:rsidRPr="00D91A34">
        <w:rPr>
          <w:rFonts w:cs="Arial"/>
          <w:bCs/>
          <w:szCs w:val="20"/>
        </w:rPr>
        <w:t xml:space="preserve"> </w:t>
      </w:r>
      <w:r w:rsidR="003A6425">
        <w:rPr>
          <w:rFonts w:cs="Arial"/>
          <w:bCs/>
          <w:szCs w:val="20"/>
        </w:rPr>
        <w:t>sn</w:t>
      </w:r>
      <w:r w:rsidR="00957DAB">
        <w:rPr>
          <w:rFonts w:cs="Arial"/>
          <w:bCs/>
          <w:szCs w:val="20"/>
        </w:rPr>
        <w:t>í</w:t>
      </w:r>
      <w:r w:rsidR="003A6425">
        <w:rPr>
          <w:rFonts w:cs="Arial"/>
          <w:bCs/>
          <w:szCs w:val="20"/>
        </w:rPr>
        <w:t>ž</w:t>
      </w:r>
      <w:r>
        <w:rPr>
          <w:rFonts w:cs="Arial"/>
          <w:bCs/>
          <w:szCs w:val="20"/>
        </w:rPr>
        <w:t>il</w:t>
      </w:r>
      <w:r w:rsidRPr="00D91A34">
        <w:rPr>
          <w:rFonts w:cs="Arial"/>
          <w:szCs w:val="20"/>
        </w:rPr>
        <w:t xml:space="preserve"> o </w:t>
      </w:r>
      <w:r w:rsidR="003A6425">
        <w:rPr>
          <w:rFonts w:cs="Arial"/>
          <w:szCs w:val="20"/>
        </w:rPr>
        <w:t>1</w:t>
      </w:r>
      <w:r w:rsidRPr="00D91A34">
        <w:rPr>
          <w:rFonts w:cs="Arial"/>
          <w:szCs w:val="20"/>
        </w:rPr>
        <w:t>,</w:t>
      </w:r>
      <w:r w:rsidR="003A6425">
        <w:rPr>
          <w:rFonts w:cs="Arial"/>
          <w:szCs w:val="20"/>
        </w:rPr>
        <w:t>4</w:t>
      </w:r>
      <w:r w:rsidRPr="00D91A34">
        <w:rPr>
          <w:rFonts w:cs="Arial"/>
          <w:szCs w:val="20"/>
        </w:rPr>
        <w:t xml:space="preserve"> %. </w:t>
      </w:r>
      <w:r w:rsidRPr="00D91A34">
        <w:rPr>
          <w:rFonts w:cs="Arial"/>
          <w:b/>
          <w:szCs w:val="20"/>
        </w:rPr>
        <w:t xml:space="preserve">Průměrná </w:t>
      </w:r>
      <w:r>
        <w:rPr>
          <w:rFonts w:cs="Arial"/>
          <w:b/>
          <w:szCs w:val="20"/>
        </w:rPr>
        <w:t xml:space="preserve">hrubá měsíční </w:t>
      </w:r>
      <w:r w:rsidRPr="00D91A34">
        <w:rPr>
          <w:rFonts w:cs="Arial"/>
          <w:b/>
          <w:szCs w:val="20"/>
        </w:rPr>
        <w:t>nominální mzda</w:t>
      </w:r>
      <w:r w:rsidRPr="00D91A34">
        <w:rPr>
          <w:rFonts w:cs="Arial"/>
          <w:szCs w:val="20"/>
        </w:rPr>
        <w:t xml:space="preserve"> těchto zaměstnanců </w:t>
      </w:r>
      <w:r>
        <w:rPr>
          <w:rFonts w:cs="Arial"/>
          <w:szCs w:val="20"/>
        </w:rPr>
        <w:t>v roce 20</w:t>
      </w:r>
      <w:r w:rsidR="005A1334">
        <w:rPr>
          <w:rFonts w:cs="Arial"/>
          <w:szCs w:val="20"/>
        </w:rPr>
        <w:t>20</w:t>
      </w:r>
      <w:r>
        <w:rPr>
          <w:rFonts w:cs="Arial"/>
          <w:szCs w:val="20"/>
        </w:rPr>
        <w:t xml:space="preserve"> </w:t>
      </w:r>
      <w:r w:rsidRPr="00D91A34">
        <w:rPr>
          <w:rFonts w:cs="Arial"/>
          <w:szCs w:val="20"/>
        </w:rPr>
        <w:t>meziročně vzrostla o </w:t>
      </w:r>
      <w:r w:rsidR="00DA11FB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>,</w:t>
      </w:r>
      <w:r w:rsidR="00DA11FB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 %.</w:t>
      </w:r>
    </w:p>
    <w:p w:rsidR="006447BA" w:rsidRDefault="006447BA" w:rsidP="006447BA">
      <w:pPr>
        <w:spacing w:before="200"/>
        <w:rPr>
          <w:rFonts w:cs="Arial"/>
          <w:szCs w:val="20"/>
        </w:rPr>
      </w:pPr>
      <w:r w:rsidRPr="00486DF5">
        <w:rPr>
          <w:rFonts w:cs="Arial"/>
          <w:szCs w:val="20"/>
        </w:rPr>
        <w:t>Stavební podniky s 50 a více zaměstnanci v roce 20</w:t>
      </w:r>
      <w:r w:rsidR="005A1334">
        <w:rPr>
          <w:rFonts w:cs="Arial"/>
          <w:szCs w:val="20"/>
        </w:rPr>
        <w:t>20</w:t>
      </w:r>
      <w:r w:rsidRPr="00486DF5">
        <w:rPr>
          <w:rFonts w:cs="Arial"/>
          <w:szCs w:val="20"/>
        </w:rPr>
        <w:t xml:space="preserve"> v tuzemsku uzavřely </w:t>
      </w:r>
      <w:r w:rsidR="00046BBF">
        <w:rPr>
          <w:rFonts w:cs="Arial"/>
          <w:szCs w:val="20"/>
        </w:rPr>
        <w:t>63</w:t>
      </w:r>
      <w:r w:rsidRPr="00486DF5">
        <w:rPr>
          <w:rFonts w:cs="Arial"/>
          <w:szCs w:val="20"/>
        </w:rPr>
        <w:t> </w:t>
      </w:r>
      <w:r w:rsidR="00046BBF">
        <w:rPr>
          <w:rFonts w:cs="Arial"/>
          <w:szCs w:val="20"/>
        </w:rPr>
        <w:t>159</w:t>
      </w:r>
      <w:r w:rsidRPr="00486DF5">
        <w:rPr>
          <w:rFonts w:cs="Arial"/>
          <w:b/>
          <w:szCs w:val="20"/>
        </w:rPr>
        <w:t xml:space="preserve"> stavebních zakázek </w:t>
      </w:r>
      <w:r w:rsidRPr="00486DF5">
        <w:rPr>
          <w:rFonts w:cs="Arial"/>
          <w:szCs w:val="20"/>
        </w:rPr>
        <w:t>a</w:t>
      </w:r>
      <w:r w:rsidRPr="00486DF5">
        <w:rPr>
          <w:rFonts w:cs="Arial"/>
          <w:bCs/>
          <w:szCs w:val="20"/>
        </w:rPr>
        <w:t xml:space="preserve"> </w:t>
      </w:r>
      <w:r w:rsidRPr="00486DF5">
        <w:rPr>
          <w:rFonts w:cs="Arial"/>
          <w:szCs w:val="20"/>
        </w:rPr>
        <w:t xml:space="preserve">meziročně tento počet </w:t>
      </w:r>
      <w:r w:rsidR="00046BBF">
        <w:rPr>
          <w:rFonts w:cs="Arial"/>
          <w:szCs w:val="20"/>
        </w:rPr>
        <w:t>vzrostl</w:t>
      </w:r>
      <w:r w:rsidRPr="00486DF5">
        <w:rPr>
          <w:rFonts w:cs="Arial"/>
          <w:szCs w:val="20"/>
        </w:rPr>
        <w:t xml:space="preserve"> o </w:t>
      </w:r>
      <w:r w:rsidR="00046BBF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046BBF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 xml:space="preserve"> %. </w:t>
      </w:r>
      <w:r w:rsidRPr="00486DF5">
        <w:rPr>
          <w:rFonts w:cs="Arial"/>
          <w:b/>
          <w:bCs/>
          <w:szCs w:val="20"/>
        </w:rPr>
        <w:t>Celková hodnota</w:t>
      </w:r>
      <w:r w:rsidRPr="00486DF5">
        <w:rPr>
          <w:rFonts w:cs="Arial"/>
          <w:szCs w:val="20"/>
        </w:rPr>
        <w:t xml:space="preserve"> těchto zakázek meziročně vzrostla o </w:t>
      </w:r>
      <w:r w:rsidR="0020271E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>,</w:t>
      </w:r>
      <w:r w:rsidR="0020271E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 % a činila </w:t>
      </w:r>
      <w:r w:rsidR="0020271E">
        <w:rPr>
          <w:rFonts w:cs="Arial"/>
          <w:szCs w:val="20"/>
        </w:rPr>
        <w:t>251</w:t>
      </w:r>
      <w:r w:rsidRPr="00486DF5">
        <w:rPr>
          <w:rFonts w:cs="Arial"/>
          <w:szCs w:val="20"/>
        </w:rPr>
        <w:t>,</w:t>
      </w:r>
      <w:r w:rsidR="0020271E">
        <w:rPr>
          <w:rFonts w:cs="Arial"/>
          <w:szCs w:val="20"/>
        </w:rPr>
        <w:t>9</w:t>
      </w:r>
      <w:r w:rsidRPr="00486DF5">
        <w:rPr>
          <w:rFonts w:cs="Arial"/>
          <w:szCs w:val="20"/>
        </w:rPr>
        <w:t xml:space="preserve"> mld. Kč, v pozemním stavitelství </w:t>
      </w:r>
      <w:r w:rsidR="0076094E">
        <w:rPr>
          <w:rFonts w:cs="Arial"/>
          <w:szCs w:val="20"/>
        </w:rPr>
        <w:t>116</w:t>
      </w:r>
      <w:r w:rsidRPr="00486DF5">
        <w:rPr>
          <w:rFonts w:cs="Arial"/>
          <w:szCs w:val="20"/>
        </w:rPr>
        <w:t>,</w:t>
      </w:r>
      <w:r w:rsidR="0076094E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> mld. Kč (</w:t>
      </w:r>
      <w:r w:rsidR="0076094E">
        <w:rPr>
          <w:rFonts w:cs="Arial"/>
          <w:szCs w:val="20"/>
        </w:rPr>
        <w:t>růst</w:t>
      </w:r>
      <w:r w:rsidRPr="00486DF5">
        <w:rPr>
          <w:rFonts w:cs="Arial"/>
          <w:szCs w:val="20"/>
        </w:rPr>
        <w:t xml:space="preserve"> o </w:t>
      </w:r>
      <w:r w:rsidR="0076094E">
        <w:rPr>
          <w:rFonts w:cs="Arial"/>
          <w:szCs w:val="20"/>
        </w:rPr>
        <w:t>6</w:t>
      </w:r>
      <w:r w:rsidRPr="00486DF5">
        <w:rPr>
          <w:rFonts w:cs="Arial"/>
          <w:szCs w:val="20"/>
        </w:rPr>
        <w:t>,</w:t>
      </w:r>
      <w:r w:rsidR="0076094E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 xml:space="preserve"> %) a v inženýrském stavitelství </w:t>
      </w:r>
      <w:r w:rsidR="0076094E">
        <w:rPr>
          <w:rFonts w:cs="Arial"/>
          <w:szCs w:val="20"/>
        </w:rPr>
        <w:t>135</w:t>
      </w:r>
      <w:r w:rsidRPr="00486DF5">
        <w:rPr>
          <w:rFonts w:cs="Arial"/>
          <w:szCs w:val="20"/>
        </w:rPr>
        <w:t>,</w:t>
      </w:r>
      <w:r w:rsidR="0076094E">
        <w:rPr>
          <w:rFonts w:cs="Arial"/>
          <w:szCs w:val="20"/>
        </w:rPr>
        <w:t>7</w:t>
      </w:r>
      <w:r w:rsidRPr="00486DF5">
        <w:rPr>
          <w:rFonts w:cs="Arial"/>
          <w:szCs w:val="20"/>
        </w:rPr>
        <w:t> mld. Kč (</w:t>
      </w:r>
      <w:r w:rsidR="0076094E">
        <w:rPr>
          <w:rFonts w:cs="Arial"/>
          <w:szCs w:val="20"/>
        </w:rPr>
        <w:t>pokles</w:t>
      </w:r>
      <w:r w:rsidRPr="00486DF5">
        <w:rPr>
          <w:rFonts w:cs="Arial"/>
          <w:szCs w:val="20"/>
        </w:rPr>
        <w:t xml:space="preserve"> o </w:t>
      </w:r>
      <w:r w:rsidR="0076094E">
        <w:rPr>
          <w:rFonts w:cs="Arial"/>
          <w:szCs w:val="20"/>
        </w:rPr>
        <w:t>3</w:t>
      </w:r>
      <w:r w:rsidRPr="00486DF5">
        <w:rPr>
          <w:rFonts w:cs="Arial"/>
          <w:szCs w:val="20"/>
        </w:rPr>
        <w:t>,</w:t>
      </w:r>
      <w:r w:rsidR="0076094E">
        <w:rPr>
          <w:rFonts w:cs="Arial"/>
          <w:szCs w:val="20"/>
        </w:rPr>
        <w:t>1</w:t>
      </w:r>
      <w:r w:rsidRPr="00486DF5">
        <w:rPr>
          <w:rFonts w:cs="Arial"/>
          <w:szCs w:val="20"/>
        </w:rPr>
        <w:t xml:space="preserve"> %). Průměrná hodnota nově uzavřené stavební zakázky činila </w:t>
      </w:r>
      <w:r w:rsidR="00FA003C">
        <w:rPr>
          <w:rFonts w:cs="Arial"/>
          <w:szCs w:val="20"/>
        </w:rPr>
        <w:t>4</w:t>
      </w:r>
      <w:r w:rsidRPr="00486DF5">
        <w:rPr>
          <w:rFonts w:cs="Arial"/>
          <w:szCs w:val="20"/>
        </w:rPr>
        <w:t>,</w:t>
      </w:r>
      <w:r w:rsidR="00FA003C">
        <w:rPr>
          <w:rFonts w:cs="Arial"/>
          <w:szCs w:val="20"/>
        </w:rPr>
        <w:t>0</w:t>
      </w:r>
      <w:r w:rsidRPr="00486DF5">
        <w:rPr>
          <w:rFonts w:cs="Arial"/>
          <w:szCs w:val="20"/>
        </w:rPr>
        <w:t> mil. Kč a </w:t>
      </w:r>
      <w:r w:rsidR="00FA003C">
        <w:rPr>
          <w:rFonts w:cs="Arial"/>
          <w:szCs w:val="20"/>
        </w:rPr>
        <w:t>zůstala</w:t>
      </w:r>
      <w:r w:rsidRPr="00486DF5">
        <w:rPr>
          <w:rFonts w:cs="Arial"/>
          <w:szCs w:val="20"/>
        </w:rPr>
        <w:t xml:space="preserve"> meziročně </w:t>
      </w:r>
      <w:r w:rsidR="00FA003C">
        <w:rPr>
          <w:rFonts w:cs="Arial"/>
          <w:szCs w:val="20"/>
        </w:rPr>
        <w:t>beze změn</w:t>
      </w:r>
      <w:r w:rsidRPr="00486DF5">
        <w:rPr>
          <w:rFonts w:cs="Arial"/>
          <w:szCs w:val="20"/>
        </w:rPr>
        <w:t xml:space="preserve">. </w:t>
      </w:r>
    </w:p>
    <w:p w:rsidR="006447BA" w:rsidRPr="00486DF5" w:rsidRDefault="006447BA" w:rsidP="006447BA">
      <w:pPr>
        <w:spacing w:before="200"/>
        <w:rPr>
          <w:rFonts w:cs="Arial"/>
          <w:szCs w:val="20"/>
        </w:rPr>
      </w:pPr>
      <w:r w:rsidRPr="00486DF5">
        <w:rPr>
          <w:rFonts w:cs="Arial"/>
          <w:szCs w:val="20"/>
        </w:rPr>
        <w:t>Ke konci roku 20</w:t>
      </w:r>
      <w:r w:rsidR="005A1334">
        <w:rPr>
          <w:rFonts w:cs="Arial"/>
          <w:szCs w:val="20"/>
        </w:rPr>
        <w:t>20</w:t>
      </w:r>
      <w:r w:rsidRPr="00486DF5">
        <w:rPr>
          <w:rFonts w:cs="Arial"/>
          <w:szCs w:val="20"/>
        </w:rPr>
        <w:t xml:space="preserve"> měly stavební podniky s 50 a více zaměstnanci celkem smluvně uzavřeno </w:t>
      </w:r>
      <w:r w:rsidR="004859F9">
        <w:rPr>
          <w:rFonts w:cs="Arial"/>
          <w:iCs/>
          <w:szCs w:val="20"/>
        </w:rPr>
        <w:t>18</w:t>
      </w:r>
      <w:r w:rsidRPr="00486DF5">
        <w:rPr>
          <w:rFonts w:cs="Arial"/>
          <w:iCs/>
          <w:szCs w:val="20"/>
        </w:rPr>
        <w:t>,</w:t>
      </w:r>
      <w:r w:rsidR="004859F9">
        <w:rPr>
          <w:rFonts w:cs="Arial"/>
          <w:iCs/>
          <w:szCs w:val="20"/>
        </w:rPr>
        <w:t>3</w:t>
      </w:r>
      <w:r w:rsidRPr="00486DF5">
        <w:rPr>
          <w:rFonts w:cs="Arial"/>
          <w:iCs/>
          <w:szCs w:val="20"/>
        </w:rPr>
        <w:t> </w:t>
      </w:r>
      <w:r w:rsidRPr="00486DF5">
        <w:rPr>
          <w:rFonts w:cs="Arial"/>
          <w:szCs w:val="20"/>
        </w:rPr>
        <w:t>tisíc zakázek (</w:t>
      </w:r>
      <w:r w:rsidR="004859F9">
        <w:rPr>
          <w:rFonts w:cs="Arial"/>
          <w:szCs w:val="20"/>
        </w:rPr>
        <w:t>pokles</w:t>
      </w:r>
      <w:r w:rsidRPr="00486DF5">
        <w:t xml:space="preserve"> </w:t>
      </w:r>
      <w:r w:rsidRPr="00486DF5">
        <w:rPr>
          <w:rFonts w:cs="Arial"/>
          <w:szCs w:val="20"/>
        </w:rPr>
        <w:t>o </w:t>
      </w:r>
      <w:r w:rsidR="004859F9">
        <w:rPr>
          <w:rFonts w:cs="Arial"/>
          <w:szCs w:val="20"/>
        </w:rPr>
        <w:t>2</w:t>
      </w:r>
      <w:r w:rsidRPr="00486DF5">
        <w:rPr>
          <w:rFonts w:cs="Arial"/>
          <w:szCs w:val="20"/>
        </w:rPr>
        <w:t>,</w:t>
      </w:r>
      <w:r w:rsidR="004859F9">
        <w:rPr>
          <w:rFonts w:cs="Arial"/>
          <w:szCs w:val="20"/>
        </w:rPr>
        <w:t>6</w:t>
      </w:r>
      <w:r w:rsidRPr="00486DF5">
        <w:rPr>
          <w:rFonts w:cs="Arial"/>
          <w:szCs w:val="20"/>
        </w:rPr>
        <w:t xml:space="preserve"> %) a tyto zakázky představovaly zásobu dosud neprovedených stavebních prací v celkové hodnotě </w:t>
      </w:r>
      <w:r w:rsidR="004859F9">
        <w:rPr>
          <w:rFonts w:cs="Arial"/>
          <w:szCs w:val="20"/>
        </w:rPr>
        <w:t>199</w:t>
      </w:r>
      <w:r w:rsidRPr="00486DF5">
        <w:rPr>
          <w:rFonts w:cs="Arial"/>
          <w:szCs w:val="20"/>
        </w:rPr>
        <w:t>,</w:t>
      </w:r>
      <w:r w:rsidR="004859F9">
        <w:rPr>
          <w:rFonts w:cs="Arial"/>
          <w:szCs w:val="20"/>
        </w:rPr>
        <w:t>8</w:t>
      </w:r>
      <w:r w:rsidRPr="00486DF5">
        <w:rPr>
          <w:rFonts w:cs="Arial"/>
          <w:szCs w:val="20"/>
        </w:rPr>
        <w:t> mld. Kč (růst o </w:t>
      </w:r>
      <w:r w:rsidR="004859F9">
        <w:rPr>
          <w:rFonts w:cs="Arial"/>
          <w:szCs w:val="20"/>
        </w:rPr>
        <w:t>16</w:t>
      </w:r>
      <w:r w:rsidRPr="00486DF5">
        <w:rPr>
          <w:rFonts w:cs="Arial"/>
          <w:szCs w:val="20"/>
        </w:rPr>
        <w:t>,</w:t>
      </w:r>
      <w:r w:rsidR="004859F9">
        <w:rPr>
          <w:rFonts w:cs="Arial"/>
          <w:szCs w:val="20"/>
        </w:rPr>
        <w:t>8</w:t>
      </w:r>
      <w:r w:rsidRPr="00486DF5">
        <w:rPr>
          <w:rFonts w:cs="Arial"/>
          <w:szCs w:val="20"/>
        </w:rPr>
        <w:t> %).</w:t>
      </w:r>
    </w:p>
    <w:p w:rsidR="006447BA" w:rsidRPr="007B6B7E" w:rsidRDefault="006447BA" w:rsidP="006447BA">
      <w:pPr>
        <w:rPr>
          <w:rFonts w:cs="Arial"/>
          <w:szCs w:val="20"/>
          <w:highlight w:val="yellow"/>
        </w:rPr>
      </w:pPr>
    </w:p>
    <w:p w:rsidR="006447BA" w:rsidRPr="00D91A34" w:rsidRDefault="006447BA" w:rsidP="006447BA">
      <w:pPr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vydaných stavebních povolení</w:t>
      </w:r>
      <w:r w:rsidRPr="00D91A34">
        <w:rPr>
          <w:rFonts w:cs="Arial"/>
          <w:szCs w:val="20"/>
        </w:rPr>
        <w:t xml:space="preserve"> v roce 20</w:t>
      </w:r>
      <w:r w:rsidR="005A1334">
        <w:rPr>
          <w:rFonts w:cs="Arial"/>
          <w:szCs w:val="20"/>
        </w:rPr>
        <w:t>20</w:t>
      </w:r>
      <w:r w:rsidRPr="00D91A34">
        <w:rPr>
          <w:rFonts w:cs="Arial"/>
          <w:szCs w:val="20"/>
        </w:rPr>
        <w:t xml:space="preserve"> meziročně </w:t>
      </w:r>
      <w:r w:rsidR="00653FDA">
        <w:rPr>
          <w:rFonts w:cs="Arial"/>
          <w:szCs w:val="20"/>
        </w:rPr>
        <w:t>klesl</w:t>
      </w:r>
      <w:r w:rsidRPr="00D91A34">
        <w:rPr>
          <w:rFonts w:cs="Arial"/>
          <w:szCs w:val="20"/>
        </w:rPr>
        <w:t xml:space="preserve"> o </w:t>
      </w:r>
      <w:r w:rsidR="00653FDA">
        <w:rPr>
          <w:rFonts w:cs="Arial"/>
          <w:szCs w:val="20"/>
        </w:rPr>
        <w:t>0</w:t>
      </w:r>
      <w:r w:rsidRPr="00D91A34">
        <w:rPr>
          <w:rFonts w:cs="Arial"/>
          <w:szCs w:val="20"/>
        </w:rPr>
        <w:t>,</w:t>
      </w:r>
      <w:r w:rsidR="00653FDA">
        <w:rPr>
          <w:rFonts w:cs="Arial"/>
          <w:szCs w:val="20"/>
        </w:rPr>
        <w:t>3</w:t>
      </w:r>
      <w:r w:rsidRPr="00D91A34">
        <w:rPr>
          <w:rFonts w:cs="Arial"/>
          <w:szCs w:val="20"/>
        </w:rPr>
        <w:t xml:space="preserve"> %, stavební úřady jich vydaly </w:t>
      </w:r>
      <w:r w:rsidR="00653FDA">
        <w:rPr>
          <w:rFonts w:cs="Arial"/>
          <w:szCs w:val="20"/>
        </w:rPr>
        <w:t>85</w:t>
      </w:r>
      <w:r w:rsidRPr="00D91A34">
        <w:rPr>
          <w:rFonts w:cs="Arial"/>
          <w:szCs w:val="20"/>
        </w:rPr>
        <w:t> </w:t>
      </w:r>
      <w:r w:rsidR="00653FDA">
        <w:rPr>
          <w:rFonts w:cs="Arial"/>
          <w:szCs w:val="20"/>
        </w:rPr>
        <w:t>987</w:t>
      </w:r>
      <w:r w:rsidRPr="00D91A34">
        <w:rPr>
          <w:rFonts w:cs="Arial"/>
          <w:szCs w:val="20"/>
        </w:rPr>
        <w:t xml:space="preserve">. </w:t>
      </w:r>
      <w:r w:rsidRPr="00D91A34">
        <w:rPr>
          <w:rFonts w:cs="Arial"/>
          <w:b/>
          <w:szCs w:val="20"/>
        </w:rPr>
        <w:t xml:space="preserve">Orientační hodnota </w:t>
      </w:r>
      <w:r w:rsidRPr="00D91A34">
        <w:rPr>
          <w:rFonts w:cs="Arial"/>
          <w:bCs/>
          <w:szCs w:val="20"/>
        </w:rPr>
        <w:t>těchto staveb</w:t>
      </w:r>
      <w:r w:rsidRPr="00D91A34">
        <w:rPr>
          <w:rFonts w:cs="Arial"/>
          <w:szCs w:val="20"/>
        </w:rPr>
        <w:t xml:space="preserve"> činila </w:t>
      </w:r>
      <w:r w:rsidR="00653FDA">
        <w:rPr>
          <w:rFonts w:cs="Arial"/>
          <w:szCs w:val="20"/>
        </w:rPr>
        <w:t>389</w:t>
      </w:r>
      <w:r w:rsidRPr="00D91A34">
        <w:rPr>
          <w:rFonts w:cs="Arial"/>
          <w:szCs w:val="20"/>
        </w:rPr>
        <w:t>,</w:t>
      </w:r>
      <w:r w:rsidR="00653FDA">
        <w:rPr>
          <w:rFonts w:cs="Arial"/>
          <w:szCs w:val="20"/>
        </w:rPr>
        <w:t>7</w:t>
      </w:r>
      <w:r w:rsidRPr="00D91A34">
        <w:rPr>
          <w:rFonts w:cs="Arial"/>
          <w:szCs w:val="20"/>
        </w:rPr>
        <w:t> mld. Kč a v porovnání s rokem 20</w:t>
      </w:r>
      <w:r w:rsidR="005A1334">
        <w:rPr>
          <w:rFonts w:cs="Arial"/>
          <w:szCs w:val="20"/>
        </w:rPr>
        <w:t>19</w:t>
      </w:r>
      <w:r w:rsidRPr="00D91A34">
        <w:rPr>
          <w:rFonts w:cs="Arial"/>
          <w:szCs w:val="20"/>
        </w:rPr>
        <w:t xml:space="preserve"> </w:t>
      </w:r>
      <w:r w:rsidR="00653FDA">
        <w:rPr>
          <w:rFonts w:cs="Arial"/>
          <w:szCs w:val="20"/>
        </w:rPr>
        <w:t>klesla</w:t>
      </w:r>
      <w:r w:rsidRPr="00D91A34">
        <w:rPr>
          <w:rFonts w:cs="Arial"/>
          <w:szCs w:val="20"/>
        </w:rPr>
        <w:t xml:space="preserve"> o </w:t>
      </w:r>
      <w:r w:rsidR="00653FDA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,</w:t>
      </w:r>
      <w:r w:rsidR="00653FDA">
        <w:rPr>
          <w:rFonts w:cs="Arial"/>
          <w:szCs w:val="20"/>
        </w:rPr>
        <w:t>9</w:t>
      </w:r>
      <w:r w:rsidRPr="00D91A34">
        <w:rPr>
          <w:rFonts w:cs="Arial"/>
          <w:szCs w:val="20"/>
        </w:rPr>
        <w:t> %.</w:t>
      </w:r>
    </w:p>
    <w:p w:rsidR="006447BA" w:rsidRPr="00D91A34" w:rsidRDefault="006447BA" w:rsidP="006447BA">
      <w:pPr>
        <w:spacing w:before="200"/>
        <w:rPr>
          <w:rFonts w:cs="Arial"/>
          <w:szCs w:val="20"/>
        </w:rPr>
      </w:pPr>
      <w:r w:rsidRPr="00D91A34">
        <w:rPr>
          <w:rFonts w:cs="Arial"/>
          <w:b/>
          <w:szCs w:val="20"/>
        </w:rPr>
        <w:t>Počet zahájených bytů</w:t>
      </w:r>
      <w:r w:rsidRPr="00D91A34">
        <w:rPr>
          <w:rFonts w:cs="Arial"/>
          <w:szCs w:val="20"/>
        </w:rPr>
        <w:t xml:space="preserve"> v roce 20</w:t>
      </w:r>
      <w:r w:rsidR="00C2245F">
        <w:rPr>
          <w:rFonts w:cs="Arial"/>
          <w:szCs w:val="20"/>
        </w:rPr>
        <w:t>20</w:t>
      </w:r>
      <w:r w:rsidRPr="00D91A34">
        <w:rPr>
          <w:rFonts w:cs="Arial"/>
          <w:szCs w:val="20"/>
        </w:rPr>
        <w:t xml:space="preserve"> se meziročně </w:t>
      </w:r>
      <w:r w:rsidR="00D778C7">
        <w:rPr>
          <w:rFonts w:cs="Arial"/>
          <w:szCs w:val="20"/>
        </w:rPr>
        <w:t>snížil</w:t>
      </w:r>
      <w:r w:rsidRPr="00D91A34">
        <w:rPr>
          <w:rFonts w:cs="Arial"/>
          <w:szCs w:val="20"/>
        </w:rPr>
        <w:t xml:space="preserve"> o </w:t>
      </w:r>
      <w:r w:rsidR="00D778C7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9</w:t>
      </w:r>
      <w:r w:rsidRPr="00D91A34">
        <w:rPr>
          <w:rFonts w:cs="Arial"/>
          <w:szCs w:val="20"/>
        </w:rPr>
        <w:t xml:space="preserve"> % a činil </w:t>
      </w:r>
      <w:r w:rsidR="00D778C7">
        <w:rPr>
          <w:rFonts w:cs="Arial"/>
          <w:szCs w:val="20"/>
        </w:rPr>
        <w:t>35</w:t>
      </w:r>
      <w:r w:rsidR="00FF2450">
        <w:rPr>
          <w:rFonts w:cs="Arial"/>
          <w:szCs w:val="20"/>
        </w:rPr>
        <w:t> </w:t>
      </w:r>
      <w:r w:rsidR="00D778C7">
        <w:rPr>
          <w:rFonts w:cs="Arial"/>
          <w:szCs w:val="20"/>
        </w:rPr>
        <w:t>253</w:t>
      </w:r>
      <w:r w:rsidRPr="00D91A34">
        <w:rPr>
          <w:rFonts w:cs="Arial"/>
          <w:szCs w:val="20"/>
        </w:rPr>
        <w:t xml:space="preserve"> bytů. Počet zahájených bytů v rodinných domech </w:t>
      </w:r>
      <w:r w:rsidR="00D778C7">
        <w:rPr>
          <w:rFonts w:cs="Arial"/>
          <w:szCs w:val="20"/>
        </w:rPr>
        <w:t>klesl</w:t>
      </w:r>
      <w:r w:rsidRPr="00D91A34">
        <w:rPr>
          <w:rFonts w:cs="Arial"/>
          <w:szCs w:val="20"/>
        </w:rPr>
        <w:t xml:space="preserve"> o </w:t>
      </w:r>
      <w:r w:rsidR="00D778C7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5</w:t>
      </w:r>
      <w:r w:rsidR="00FF2450">
        <w:rPr>
          <w:rFonts w:cs="Arial"/>
          <w:szCs w:val="20"/>
        </w:rPr>
        <w:t> </w:t>
      </w:r>
      <w:r w:rsidRPr="00D91A34">
        <w:rPr>
          <w:rFonts w:cs="Arial"/>
          <w:szCs w:val="20"/>
        </w:rPr>
        <w:t xml:space="preserve">%, v bytových domech byl </w:t>
      </w:r>
      <w:r w:rsidR="00D778C7">
        <w:rPr>
          <w:rFonts w:cs="Arial"/>
          <w:szCs w:val="20"/>
        </w:rPr>
        <w:t>pokles</w:t>
      </w:r>
      <w:r w:rsidRPr="00D91A34">
        <w:rPr>
          <w:rFonts w:cs="Arial"/>
          <w:szCs w:val="20"/>
        </w:rPr>
        <w:t xml:space="preserve"> o </w:t>
      </w:r>
      <w:r w:rsidR="00D778C7">
        <w:rPr>
          <w:rFonts w:cs="Arial"/>
          <w:szCs w:val="20"/>
        </w:rPr>
        <w:t>24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5</w:t>
      </w:r>
      <w:r w:rsidRPr="00D91A34">
        <w:rPr>
          <w:rFonts w:cs="Arial"/>
          <w:szCs w:val="20"/>
        </w:rPr>
        <w:t> %.</w:t>
      </w:r>
    </w:p>
    <w:p w:rsidR="006447BA" w:rsidRDefault="006447BA" w:rsidP="006447BA">
      <w:pPr>
        <w:spacing w:before="200"/>
        <w:rPr>
          <w:rFonts w:cs="Arial"/>
          <w:szCs w:val="20"/>
        </w:rPr>
      </w:pPr>
      <w:r w:rsidRPr="00D91A34">
        <w:rPr>
          <w:rFonts w:cs="Arial"/>
          <w:b/>
          <w:bCs/>
          <w:szCs w:val="20"/>
        </w:rPr>
        <w:t>Počet dokončených bytů</w:t>
      </w:r>
      <w:r w:rsidRPr="00D91A34">
        <w:rPr>
          <w:rFonts w:cs="Arial"/>
          <w:szCs w:val="20"/>
        </w:rPr>
        <w:t xml:space="preserve"> v roce 20</w:t>
      </w:r>
      <w:r w:rsidR="00C2245F">
        <w:rPr>
          <w:rFonts w:cs="Arial"/>
          <w:szCs w:val="20"/>
        </w:rPr>
        <w:t>20</w:t>
      </w:r>
      <w:r w:rsidRPr="00D91A34">
        <w:rPr>
          <w:rFonts w:cs="Arial"/>
          <w:szCs w:val="20"/>
        </w:rPr>
        <w:t xml:space="preserve"> se meziročně </w:t>
      </w:r>
      <w:r w:rsidR="00D778C7">
        <w:rPr>
          <w:rFonts w:cs="Arial"/>
          <w:szCs w:val="20"/>
        </w:rPr>
        <w:t>snížil</w:t>
      </w:r>
      <w:r w:rsidRPr="00D91A34">
        <w:rPr>
          <w:rFonts w:cs="Arial"/>
          <w:szCs w:val="20"/>
        </w:rPr>
        <w:t xml:space="preserve"> o </w:t>
      </w:r>
      <w:r w:rsidR="00D778C7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4</w:t>
      </w:r>
      <w:r w:rsidRPr="00D91A34">
        <w:rPr>
          <w:rFonts w:cs="Arial"/>
          <w:szCs w:val="20"/>
        </w:rPr>
        <w:t xml:space="preserve"> % a činil </w:t>
      </w:r>
      <w:r w:rsidR="00D778C7">
        <w:rPr>
          <w:rFonts w:cs="Arial"/>
          <w:szCs w:val="20"/>
        </w:rPr>
        <w:t>34</w:t>
      </w:r>
      <w:r>
        <w:rPr>
          <w:rFonts w:cs="Arial"/>
          <w:szCs w:val="20"/>
        </w:rPr>
        <w:t> </w:t>
      </w:r>
      <w:r w:rsidR="00D778C7">
        <w:rPr>
          <w:rFonts w:cs="Arial"/>
          <w:szCs w:val="20"/>
        </w:rPr>
        <w:t>433</w:t>
      </w:r>
      <w:r w:rsidRPr="00D91A34">
        <w:rPr>
          <w:rFonts w:cs="Arial"/>
          <w:szCs w:val="20"/>
        </w:rPr>
        <w:t xml:space="preserve"> bytů. Počet dokončených bytů v rodinných domech vzrostl o </w:t>
      </w:r>
      <w:r w:rsidR="00D778C7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1</w:t>
      </w:r>
      <w:r w:rsidR="00FF2450">
        <w:rPr>
          <w:rFonts w:cs="Arial"/>
          <w:szCs w:val="20"/>
        </w:rPr>
        <w:t> </w:t>
      </w:r>
      <w:r w:rsidRPr="00D91A34">
        <w:rPr>
          <w:rFonts w:cs="Arial"/>
          <w:szCs w:val="20"/>
        </w:rPr>
        <w:t>%, v bytových domech došlo k </w:t>
      </w:r>
      <w:r w:rsidR="00D778C7">
        <w:rPr>
          <w:rFonts w:cs="Arial"/>
          <w:szCs w:val="20"/>
        </w:rPr>
        <w:t>poklesu</w:t>
      </w:r>
      <w:r w:rsidRPr="00D91A34">
        <w:rPr>
          <w:rFonts w:cs="Arial"/>
          <w:szCs w:val="20"/>
        </w:rPr>
        <w:t xml:space="preserve"> o </w:t>
      </w:r>
      <w:r w:rsidR="00D778C7">
        <w:rPr>
          <w:rFonts w:cs="Arial"/>
          <w:szCs w:val="20"/>
        </w:rPr>
        <w:t>13</w:t>
      </w:r>
      <w:r>
        <w:rPr>
          <w:rFonts w:cs="Arial"/>
          <w:szCs w:val="20"/>
        </w:rPr>
        <w:t>,</w:t>
      </w:r>
      <w:r w:rsidR="00D778C7">
        <w:rPr>
          <w:rFonts w:cs="Arial"/>
          <w:szCs w:val="20"/>
        </w:rPr>
        <w:t>7</w:t>
      </w:r>
      <w:r w:rsidRPr="00D91A34">
        <w:rPr>
          <w:rFonts w:cs="Arial"/>
          <w:szCs w:val="20"/>
        </w:rPr>
        <w:t> %.</w:t>
      </w:r>
    </w:p>
    <w:p w:rsidR="002C1925" w:rsidRPr="00653C4C" w:rsidRDefault="002C1925" w:rsidP="00D640CB">
      <w:pPr>
        <w:spacing w:before="200"/>
        <w:rPr>
          <w:rFonts w:cs="Arial"/>
          <w:szCs w:val="20"/>
          <w:highlight w:val="yellow"/>
        </w:rPr>
      </w:pPr>
    </w:p>
    <w:p w:rsidR="00D209A7" w:rsidRPr="00653C4C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53C4C">
        <w:t>P</w:t>
      </w:r>
      <w:r w:rsidR="00D209A7" w:rsidRPr="00653C4C">
        <w:t>oznámky</w:t>
      </w:r>
      <w:r w:rsidR="007A2048" w:rsidRPr="00653C4C">
        <w:t>:</w:t>
      </w:r>
    </w:p>
    <w:p w:rsidR="00960439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53C4C">
        <w:rPr>
          <w:iCs/>
          <w:vertAlign w:val="superscript"/>
        </w:rPr>
        <w:t>1 </w:t>
      </w:r>
      <w:r w:rsidRPr="00653C4C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53C4C">
        <w:t>.</w:t>
      </w:r>
      <w:r w:rsidR="00546ED9" w:rsidRPr="00653C4C">
        <w:t xml:space="preserve"> </w:t>
      </w:r>
    </w:p>
    <w:p w:rsidR="00E351E1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53C4C">
        <w:rPr>
          <w:iCs/>
          <w:vertAlign w:val="superscript"/>
        </w:rPr>
        <w:t>2 </w:t>
      </w:r>
      <w:r w:rsidRPr="00653C4C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Pr="00653C4C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  <w:highlight w:val="yellow"/>
        </w:rPr>
      </w:pPr>
      <w:r w:rsidRPr="00653C4C">
        <w:rPr>
          <w:iCs/>
          <w:highlight w:val="yellow"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46472E">
        <w:rPr>
          <w:i/>
        </w:rPr>
        <w:t>Zodpovědný vedoucí pracovník:</w:t>
      </w:r>
      <w:r w:rsidRPr="0046472E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46472E">
        <w:rPr>
          <w:i/>
        </w:rPr>
        <w:t>736168543</w:t>
      </w:r>
      <w:r w:rsidRPr="0046472E">
        <w:rPr>
          <w:i/>
        </w:rPr>
        <w:t>, e</w:t>
      </w:r>
      <w:r w:rsidRPr="0046472E">
        <w:rPr>
          <w:i/>
        </w:rPr>
        <w:noBreakHyphen/>
        <w:t>mail: </w:t>
      </w:r>
      <w:hyperlink r:id="rId7" w:history="1">
        <w:r w:rsidRPr="0046472E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46472E">
        <w:rPr>
          <w:rStyle w:val="Hypertextovodkaz"/>
          <w:rFonts w:cs="Arial"/>
          <w:i/>
          <w:color w:val="auto"/>
        </w:rPr>
        <w:t xml:space="preserve"> </w:t>
      </w:r>
      <w:r w:rsidRPr="0046472E">
        <w:rPr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Kontaktní osoba:</w:t>
      </w:r>
      <w:r w:rsidRPr="0046472E">
        <w:rPr>
          <w:i/>
        </w:rPr>
        <w:tab/>
        <w:t xml:space="preserve">Ing. Petra Cuřínová, vedoucí oddělení statistiky stavebnictví a bytové výstavby, tel.: </w:t>
      </w:r>
      <w:r w:rsidR="00BE0826" w:rsidRPr="0046472E">
        <w:rPr>
          <w:i/>
        </w:rPr>
        <w:t>737280494</w:t>
      </w:r>
      <w:r w:rsidRPr="0046472E">
        <w:rPr>
          <w:i/>
        </w:rPr>
        <w:t xml:space="preserve">, e-mail: </w:t>
      </w:r>
      <w:hyperlink r:id="rId8" w:history="1">
        <w:r w:rsidRPr="0046472E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46472E">
        <w:rPr>
          <w:rFonts w:ascii="ArialMT" w:hAnsi="ArialMT"/>
          <w:i/>
        </w:rPr>
        <w:t xml:space="preserve"> 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Metoda získání dat:</w:t>
      </w:r>
      <w:r w:rsidRPr="0046472E">
        <w:rPr>
          <w:i/>
        </w:rPr>
        <w:tab/>
        <w:t>přímá zjišťování ČSÚ Stav 1-12 a Stav 2-12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ukončení sběru dat:</w:t>
      </w:r>
      <w:r w:rsidRPr="0046472E">
        <w:rPr>
          <w:i/>
        </w:rPr>
        <w:tab/>
      </w:r>
      <w:r w:rsidR="004859F9">
        <w:rPr>
          <w:i/>
        </w:rPr>
        <w:t>1</w:t>
      </w:r>
      <w:r w:rsidRPr="0046472E">
        <w:rPr>
          <w:i/>
        </w:rPr>
        <w:t xml:space="preserve">. </w:t>
      </w:r>
      <w:r w:rsidR="00755EF5">
        <w:rPr>
          <w:i/>
        </w:rPr>
        <w:t>2</w:t>
      </w:r>
      <w:r w:rsidRPr="0046472E">
        <w:rPr>
          <w:i/>
        </w:rPr>
        <w:t>. 202</w:t>
      </w:r>
      <w:r w:rsidR="0018579E">
        <w:rPr>
          <w:i/>
        </w:rPr>
        <w:t>1</w:t>
      </w:r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46472E">
        <w:rPr>
          <w:i/>
          <w:color w:val="auto"/>
        </w:rPr>
        <w:t>Navazující výstupy:</w:t>
      </w:r>
      <w:r w:rsidRPr="0046472E">
        <w:rPr>
          <w:i/>
          <w:color w:val="auto"/>
        </w:rPr>
        <w:tab/>
      </w:r>
      <w:hyperlink r:id="rId9" w:history="1">
        <w:r w:rsidRPr="0046472E">
          <w:rPr>
            <w:rStyle w:val="Hypertextovodkaz"/>
            <w:rFonts w:cs="Arial"/>
            <w:i/>
          </w:rPr>
          <w:t>https://www.czso.cz/csu/czso/sta_cr</w:t>
        </w:r>
      </w:hyperlink>
      <w:r w:rsidRPr="0046472E">
        <w:rPr>
          <w:rFonts w:cs="Arial"/>
          <w:i/>
        </w:rPr>
        <w:t xml:space="preserve"> </w:t>
      </w:r>
      <w:r w:rsidRPr="0046472E">
        <w:rPr>
          <w:i/>
          <w:color w:val="auto"/>
        </w:rPr>
        <w:t xml:space="preserve">   </w:t>
      </w:r>
      <w:hyperlink r:id="rId10" w:history="1">
        <w:r w:rsidRPr="0046472E">
          <w:rPr>
            <w:rStyle w:val="Hypertextovodkaz"/>
            <w:i/>
          </w:rPr>
          <w:t>https://www.czso.cz/csu/czso/bvz_cr</w:t>
        </w:r>
      </w:hyperlink>
    </w:p>
    <w:p w:rsidR="00D640CB" w:rsidRPr="0046472E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46472E">
        <w:rPr>
          <w:i/>
        </w:rPr>
        <w:t>Termín zveřejnění další RI:</w:t>
      </w:r>
      <w:r w:rsidRPr="0046472E">
        <w:rPr>
          <w:i/>
        </w:rPr>
        <w:tab/>
      </w:r>
      <w:r w:rsidR="00755EF5">
        <w:rPr>
          <w:i/>
        </w:rPr>
        <w:t>12</w:t>
      </w:r>
      <w:r w:rsidRPr="0046472E">
        <w:rPr>
          <w:i/>
        </w:rPr>
        <w:t xml:space="preserve">. </w:t>
      </w:r>
      <w:r w:rsidR="00755EF5">
        <w:rPr>
          <w:i/>
        </w:rPr>
        <w:t>3</w:t>
      </w:r>
      <w:r w:rsidRPr="0046472E">
        <w:rPr>
          <w:i/>
        </w:rPr>
        <w:t>. 202</w:t>
      </w:r>
      <w:r w:rsidR="0046472E" w:rsidRPr="0046472E">
        <w:rPr>
          <w:i/>
        </w:rPr>
        <w:t>1</w:t>
      </w:r>
    </w:p>
    <w:p w:rsidR="006A157B" w:rsidRPr="0046472E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46472E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46472E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46472E">
        <w:rPr>
          <w:lang w:eastAsia="en-US"/>
        </w:rPr>
        <w:t>Tab. 1 Index stavební produkce, stavební povolení a bytová výstavba (meziroční indexy, měsíc)</w:t>
      </w:r>
    </w:p>
    <w:p w:rsidR="002C1925" w:rsidRDefault="002C1925" w:rsidP="00546ED9">
      <w:pPr>
        <w:pStyle w:val="Zkladntext3"/>
        <w:spacing w:line="247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6447BA" w:rsidRPr="0046472E" w:rsidRDefault="006447BA" w:rsidP="006447BA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1 Index stavební produkce (meziroční indexy)</w:t>
      </w:r>
    </w:p>
    <w:p w:rsidR="00D640CB" w:rsidRPr="0046472E" w:rsidRDefault="00D640CB" w:rsidP="00546ED9">
      <w:pPr>
        <w:pStyle w:val="Zkladntext2"/>
        <w:spacing w:after="0" w:line="247" w:lineRule="auto"/>
      </w:pPr>
      <w:r w:rsidRPr="0046472E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46472E">
        <w:t>Graf 3 Index stavební produkce – mezinárodní porovnání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1E" w:rsidRDefault="0085251E" w:rsidP="00BA6370">
      <w:r>
        <w:separator/>
      </w:r>
    </w:p>
  </w:endnote>
  <w:endnote w:type="continuationSeparator" w:id="0">
    <w:p w:rsidR="0085251E" w:rsidRDefault="0085251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F131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F131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6364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1E" w:rsidRDefault="0085251E" w:rsidP="00BA6370">
      <w:r>
        <w:separator/>
      </w:r>
    </w:p>
  </w:footnote>
  <w:footnote w:type="continuationSeparator" w:id="0">
    <w:p w:rsidR="0085251E" w:rsidRDefault="0085251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DDD6A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1EE9"/>
    <w:rsid w:val="000024C9"/>
    <w:rsid w:val="00003FC4"/>
    <w:rsid w:val="000129FA"/>
    <w:rsid w:val="000147E2"/>
    <w:rsid w:val="00023175"/>
    <w:rsid w:val="00024B2F"/>
    <w:rsid w:val="00026868"/>
    <w:rsid w:val="00026A19"/>
    <w:rsid w:val="000316B3"/>
    <w:rsid w:val="0004020F"/>
    <w:rsid w:val="00040BEF"/>
    <w:rsid w:val="000416EC"/>
    <w:rsid w:val="00043BF4"/>
    <w:rsid w:val="0004440A"/>
    <w:rsid w:val="00046BBF"/>
    <w:rsid w:val="00050770"/>
    <w:rsid w:val="000560DA"/>
    <w:rsid w:val="00057CD9"/>
    <w:rsid w:val="00057D52"/>
    <w:rsid w:val="000643F0"/>
    <w:rsid w:val="00065EE0"/>
    <w:rsid w:val="000674E2"/>
    <w:rsid w:val="000751E8"/>
    <w:rsid w:val="000752E2"/>
    <w:rsid w:val="000760D3"/>
    <w:rsid w:val="00081741"/>
    <w:rsid w:val="0008179D"/>
    <w:rsid w:val="00082243"/>
    <w:rsid w:val="000843A5"/>
    <w:rsid w:val="000854D9"/>
    <w:rsid w:val="0008597A"/>
    <w:rsid w:val="0009090C"/>
    <w:rsid w:val="000910DA"/>
    <w:rsid w:val="00096D6C"/>
    <w:rsid w:val="000A277A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076BF"/>
    <w:rsid w:val="0011654A"/>
    <w:rsid w:val="001174F2"/>
    <w:rsid w:val="0012794B"/>
    <w:rsid w:val="00134BE0"/>
    <w:rsid w:val="001404AB"/>
    <w:rsid w:val="00150887"/>
    <w:rsid w:val="0015171B"/>
    <w:rsid w:val="00157B5B"/>
    <w:rsid w:val="00164846"/>
    <w:rsid w:val="0017231D"/>
    <w:rsid w:val="001807F6"/>
    <w:rsid w:val="001810DC"/>
    <w:rsid w:val="0018579E"/>
    <w:rsid w:val="00187830"/>
    <w:rsid w:val="00190B36"/>
    <w:rsid w:val="0019518F"/>
    <w:rsid w:val="001A0762"/>
    <w:rsid w:val="001A2A81"/>
    <w:rsid w:val="001B3574"/>
    <w:rsid w:val="001B4739"/>
    <w:rsid w:val="001B607F"/>
    <w:rsid w:val="001C0321"/>
    <w:rsid w:val="001C5ED9"/>
    <w:rsid w:val="001D1ACB"/>
    <w:rsid w:val="001D369A"/>
    <w:rsid w:val="001E0625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70FB"/>
    <w:rsid w:val="00210CAA"/>
    <w:rsid w:val="00213729"/>
    <w:rsid w:val="00216DBC"/>
    <w:rsid w:val="002215B5"/>
    <w:rsid w:val="00226705"/>
    <w:rsid w:val="002278D1"/>
    <w:rsid w:val="002305B4"/>
    <w:rsid w:val="00232115"/>
    <w:rsid w:val="00234461"/>
    <w:rsid w:val="002359C3"/>
    <w:rsid w:val="00236040"/>
    <w:rsid w:val="002406FA"/>
    <w:rsid w:val="00241827"/>
    <w:rsid w:val="00246B52"/>
    <w:rsid w:val="0026107B"/>
    <w:rsid w:val="0028046F"/>
    <w:rsid w:val="002B1229"/>
    <w:rsid w:val="002B20ED"/>
    <w:rsid w:val="002B2E47"/>
    <w:rsid w:val="002C122A"/>
    <w:rsid w:val="002C1925"/>
    <w:rsid w:val="002D01EF"/>
    <w:rsid w:val="002E0028"/>
    <w:rsid w:val="002E35F7"/>
    <w:rsid w:val="002E54C3"/>
    <w:rsid w:val="002F01F4"/>
    <w:rsid w:val="002F08FD"/>
    <w:rsid w:val="002F78ED"/>
    <w:rsid w:val="00313DDC"/>
    <w:rsid w:val="00314981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414"/>
    <w:rsid w:val="003A56BA"/>
    <w:rsid w:val="003A5934"/>
    <w:rsid w:val="003A6425"/>
    <w:rsid w:val="003B4891"/>
    <w:rsid w:val="003B525B"/>
    <w:rsid w:val="003B5341"/>
    <w:rsid w:val="003B569E"/>
    <w:rsid w:val="003B62DF"/>
    <w:rsid w:val="003B7589"/>
    <w:rsid w:val="003C0366"/>
    <w:rsid w:val="003C2740"/>
    <w:rsid w:val="003C2DCF"/>
    <w:rsid w:val="003C53BC"/>
    <w:rsid w:val="003C5B44"/>
    <w:rsid w:val="003C7FE7"/>
    <w:rsid w:val="003D0499"/>
    <w:rsid w:val="003D1348"/>
    <w:rsid w:val="003D3576"/>
    <w:rsid w:val="003E0AD7"/>
    <w:rsid w:val="003E7B03"/>
    <w:rsid w:val="003F526A"/>
    <w:rsid w:val="003F614B"/>
    <w:rsid w:val="003F6998"/>
    <w:rsid w:val="0040103E"/>
    <w:rsid w:val="00405244"/>
    <w:rsid w:val="0041506A"/>
    <w:rsid w:val="004154C7"/>
    <w:rsid w:val="0042070F"/>
    <w:rsid w:val="0043457A"/>
    <w:rsid w:val="00436FC8"/>
    <w:rsid w:val="004436EE"/>
    <w:rsid w:val="0045547F"/>
    <w:rsid w:val="00456403"/>
    <w:rsid w:val="004574CE"/>
    <w:rsid w:val="00457FE9"/>
    <w:rsid w:val="0046465A"/>
    <w:rsid w:val="0046472E"/>
    <w:rsid w:val="00471DEF"/>
    <w:rsid w:val="004731FE"/>
    <w:rsid w:val="00474E0E"/>
    <w:rsid w:val="004859F9"/>
    <w:rsid w:val="004920AD"/>
    <w:rsid w:val="00495909"/>
    <w:rsid w:val="004A35AE"/>
    <w:rsid w:val="004A4EA2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686C"/>
    <w:rsid w:val="004F73EA"/>
    <w:rsid w:val="004F78E6"/>
    <w:rsid w:val="0050420E"/>
    <w:rsid w:val="00504C3A"/>
    <w:rsid w:val="005100A9"/>
    <w:rsid w:val="00511DA1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A0F68"/>
    <w:rsid w:val="005A1334"/>
    <w:rsid w:val="005B3238"/>
    <w:rsid w:val="005B50F6"/>
    <w:rsid w:val="005B54AF"/>
    <w:rsid w:val="005B79E2"/>
    <w:rsid w:val="005C45A5"/>
    <w:rsid w:val="005D132F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F4A"/>
    <w:rsid w:val="00607822"/>
    <w:rsid w:val="006103AA"/>
    <w:rsid w:val="00613BBF"/>
    <w:rsid w:val="0061415B"/>
    <w:rsid w:val="006201AB"/>
    <w:rsid w:val="00622B80"/>
    <w:rsid w:val="00623513"/>
    <w:rsid w:val="00623F6C"/>
    <w:rsid w:val="00624CC8"/>
    <w:rsid w:val="00631744"/>
    <w:rsid w:val="00634DED"/>
    <w:rsid w:val="006369DB"/>
    <w:rsid w:val="00637443"/>
    <w:rsid w:val="0064139A"/>
    <w:rsid w:val="006447BA"/>
    <w:rsid w:val="00646E30"/>
    <w:rsid w:val="00652471"/>
    <w:rsid w:val="00653A26"/>
    <w:rsid w:val="00653C4C"/>
    <w:rsid w:val="00653FDA"/>
    <w:rsid w:val="006704E1"/>
    <w:rsid w:val="00683C2F"/>
    <w:rsid w:val="006931CF"/>
    <w:rsid w:val="006A157B"/>
    <w:rsid w:val="006A1FE9"/>
    <w:rsid w:val="006B1446"/>
    <w:rsid w:val="006B1AC7"/>
    <w:rsid w:val="006B1B2F"/>
    <w:rsid w:val="006B2481"/>
    <w:rsid w:val="006B4730"/>
    <w:rsid w:val="006B4E10"/>
    <w:rsid w:val="006C50A9"/>
    <w:rsid w:val="006C77D3"/>
    <w:rsid w:val="006D4079"/>
    <w:rsid w:val="006D66EF"/>
    <w:rsid w:val="006D7971"/>
    <w:rsid w:val="006E024F"/>
    <w:rsid w:val="006E32C8"/>
    <w:rsid w:val="006E38CC"/>
    <w:rsid w:val="006E4E81"/>
    <w:rsid w:val="00707C92"/>
    <w:rsid w:val="00707F7D"/>
    <w:rsid w:val="00717156"/>
    <w:rsid w:val="00717EC5"/>
    <w:rsid w:val="007221BF"/>
    <w:rsid w:val="0072249C"/>
    <w:rsid w:val="00734385"/>
    <w:rsid w:val="00736380"/>
    <w:rsid w:val="00737938"/>
    <w:rsid w:val="00746B4E"/>
    <w:rsid w:val="00754C20"/>
    <w:rsid w:val="00755255"/>
    <w:rsid w:val="00755EF5"/>
    <w:rsid w:val="00756E96"/>
    <w:rsid w:val="0076094E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D69EC"/>
    <w:rsid w:val="007E7126"/>
    <w:rsid w:val="007E7B76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6D92"/>
    <w:rsid w:val="00846E49"/>
    <w:rsid w:val="00846F4A"/>
    <w:rsid w:val="008507A1"/>
    <w:rsid w:val="0085251E"/>
    <w:rsid w:val="00852B16"/>
    <w:rsid w:val="00855FB3"/>
    <w:rsid w:val="00861D0E"/>
    <w:rsid w:val="0086456B"/>
    <w:rsid w:val="008662BB"/>
    <w:rsid w:val="00867569"/>
    <w:rsid w:val="00870883"/>
    <w:rsid w:val="00873268"/>
    <w:rsid w:val="00874A36"/>
    <w:rsid w:val="00895C98"/>
    <w:rsid w:val="00897601"/>
    <w:rsid w:val="008A2044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E5361"/>
    <w:rsid w:val="008F73B4"/>
    <w:rsid w:val="008F795B"/>
    <w:rsid w:val="00902A6C"/>
    <w:rsid w:val="0092045D"/>
    <w:rsid w:val="00935CCD"/>
    <w:rsid w:val="00957DAB"/>
    <w:rsid w:val="00960439"/>
    <w:rsid w:val="00960A19"/>
    <w:rsid w:val="0096194F"/>
    <w:rsid w:val="00964A35"/>
    <w:rsid w:val="00965D6C"/>
    <w:rsid w:val="009767DD"/>
    <w:rsid w:val="009840D5"/>
    <w:rsid w:val="009844F2"/>
    <w:rsid w:val="00986D8D"/>
    <w:rsid w:val="00986DD7"/>
    <w:rsid w:val="00990571"/>
    <w:rsid w:val="00990C6E"/>
    <w:rsid w:val="009A1D4F"/>
    <w:rsid w:val="009A48C8"/>
    <w:rsid w:val="009A4D16"/>
    <w:rsid w:val="009B100E"/>
    <w:rsid w:val="009B55B1"/>
    <w:rsid w:val="009B653D"/>
    <w:rsid w:val="009D66F6"/>
    <w:rsid w:val="009E063D"/>
    <w:rsid w:val="009E2F58"/>
    <w:rsid w:val="009E642F"/>
    <w:rsid w:val="009F18EE"/>
    <w:rsid w:val="009F1FF8"/>
    <w:rsid w:val="009F2071"/>
    <w:rsid w:val="009F7776"/>
    <w:rsid w:val="00A00076"/>
    <w:rsid w:val="00A0165F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65ACA"/>
    <w:rsid w:val="00A70A83"/>
    <w:rsid w:val="00A73666"/>
    <w:rsid w:val="00A76580"/>
    <w:rsid w:val="00A81EB3"/>
    <w:rsid w:val="00A91A43"/>
    <w:rsid w:val="00AA1CE0"/>
    <w:rsid w:val="00AB1756"/>
    <w:rsid w:val="00AB3410"/>
    <w:rsid w:val="00AB6711"/>
    <w:rsid w:val="00AC057A"/>
    <w:rsid w:val="00AC2E5B"/>
    <w:rsid w:val="00AD121E"/>
    <w:rsid w:val="00AD1446"/>
    <w:rsid w:val="00AD1886"/>
    <w:rsid w:val="00AD32B4"/>
    <w:rsid w:val="00AD6C25"/>
    <w:rsid w:val="00AE09CD"/>
    <w:rsid w:val="00AE31C0"/>
    <w:rsid w:val="00AF1318"/>
    <w:rsid w:val="00AF5D4B"/>
    <w:rsid w:val="00B00C1D"/>
    <w:rsid w:val="00B23525"/>
    <w:rsid w:val="00B2370D"/>
    <w:rsid w:val="00B237E3"/>
    <w:rsid w:val="00B25066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A12F1"/>
    <w:rsid w:val="00BA226A"/>
    <w:rsid w:val="00BA3FF5"/>
    <w:rsid w:val="00BA439F"/>
    <w:rsid w:val="00BA6370"/>
    <w:rsid w:val="00BD10D7"/>
    <w:rsid w:val="00BD7AA0"/>
    <w:rsid w:val="00BE02C6"/>
    <w:rsid w:val="00BE0826"/>
    <w:rsid w:val="00BE146B"/>
    <w:rsid w:val="00BE5243"/>
    <w:rsid w:val="00BE601F"/>
    <w:rsid w:val="00BF7118"/>
    <w:rsid w:val="00C01F2E"/>
    <w:rsid w:val="00C0302E"/>
    <w:rsid w:val="00C12B85"/>
    <w:rsid w:val="00C217D4"/>
    <w:rsid w:val="00C2245F"/>
    <w:rsid w:val="00C269D4"/>
    <w:rsid w:val="00C26DED"/>
    <w:rsid w:val="00C31724"/>
    <w:rsid w:val="00C37ADB"/>
    <w:rsid w:val="00C40BFF"/>
    <w:rsid w:val="00C40EFF"/>
    <w:rsid w:val="00C4160D"/>
    <w:rsid w:val="00C45848"/>
    <w:rsid w:val="00C468C2"/>
    <w:rsid w:val="00C47644"/>
    <w:rsid w:val="00C55DCD"/>
    <w:rsid w:val="00C576F0"/>
    <w:rsid w:val="00C6055F"/>
    <w:rsid w:val="00C624D8"/>
    <w:rsid w:val="00C63A24"/>
    <w:rsid w:val="00C76C8E"/>
    <w:rsid w:val="00C82ED2"/>
    <w:rsid w:val="00C8406E"/>
    <w:rsid w:val="00C85D11"/>
    <w:rsid w:val="00C93163"/>
    <w:rsid w:val="00CA20AD"/>
    <w:rsid w:val="00CA79BD"/>
    <w:rsid w:val="00CB0974"/>
    <w:rsid w:val="00CB2709"/>
    <w:rsid w:val="00CB342F"/>
    <w:rsid w:val="00CB6F89"/>
    <w:rsid w:val="00CC0AE9"/>
    <w:rsid w:val="00CC31E2"/>
    <w:rsid w:val="00CC323A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6FA0"/>
    <w:rsid w:val="00CE71D9"/>
    <w:rsid w:val="00CF263B"/>
    <w:rsid w:val="00CF545B"/>
    <w:rsid w:val="00CF6393"/>
    <w:rsid w:val="00D07531"/>
    <w:rsid w:val="00D11329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442C"/>
    <w:rsid w:val="00D448C2"/>
    <w:rsid w:val="00D463CE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DB7"/>
    <w:rsid w:val="00D8500F"/>
    <w:rsid w:val="00D85C14"/>
    <w:rsid w:val="00D9189F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4403"/>
    <w:rsid w:val="00DF47FE"/>
    <w:rsid w:val="00DF734F"/>
    <w:rsid w:val="00E0156A"/>
    <w:rsid w:val="00E22693"/>
    <w:rsid w:val="00E228D3"/>
    <w:rsid w:val="00E23F1C"/>
    <w:rsid w:val="00E2589A"/>
    <w:rsid w:val="00E26704"/>
    <w:rsid w:val="00E31431"/>
    <w:rsid w:val="00E31980"/>
    <w:rsid w:val="00E34F25"/>
    <w:rsid w:val="00E351E1"/>
    <w:rsid w:val="00E54A4B"/>
    <w:rsid w:val="00E613EB"/>
    <w:rsid w:val="00E6423C"/>
    <w:rsid w:val="00E652F3"/>
    <w:rsid w:val="00E6728B"/>
    <w:rsid w:val="00E7434D"/>
    <w:rsid w:val="00E759B9"/>
    <w:rsid w:val="00E759D5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A0D1B"/>
    <w:rsid w:val="00EA29DE"/>
    <w:rsid w:val="00EB0CB6"/>
    <w:rsid w:val="00EB1ED3"/>
    <w:rsid w:val="00ED1221"/>
    <w:rsid w:val="00ED1B0A"/>
    <w:rsid w:val="00ED4529"/>
    <w:rsid w:val="00EE129C"/>
    <w:rsid w:val="00EE7761"/>
    <w:rsid w:val="00EF7715"/>
    <w:rsid w:val="00F02B97"/>
    <w:rsid w:val="00F03F70"/>
    <w:rsid w:val="00F07AA3"/>
    <w:rsid w:val="00F14195"/>
    <w:rsid w:val="00F24FC0"/>
    <w:rsid w:val="00F27244"/>
    <w:rsid w:val="00F3618A"/>
    <w:rsid w:val="00F3735F"/>
    <w:rsid w:val="00F428FF"/>
    <w:rsid w:val="00F45C55"/>
    <w:rsid w:val="00F5038F"/>
    <w:rsid w:val="00F51163"/>
    <w:rsid w:val="00F527C9"/>
    <w:rsid w:val="00F52CE9"/>
    <w:rsid w:val="00F54ABB"/>
    <w:rsid w:val="00F55F3D"/>
    <w:rsid w:val="00F605A3"/>
    <w:rsid w:val="00F75F2A"/>
    <w:rsid w:val="00F80EE2"/>
    <w:rsid w:val="00F8317C"/>
    <w:rsid w:val="00F926AB"/>
    <w:rsid w:val="00F963D3"/>
    <w:rsid w:val="00FA003C"/>
    <w:rsid w:val="00FB2758"/>
    <w:rsid w:val="00FB29D0"/>
    <w:rsid w:val="00FB60F4"/>
    <w:rsid w:val="00FB687C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4D1E0A"/>
  <w15:docId w15:val="{D494205D-75E6-4EC3-A415-5A900E8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5E94-E28D-47CC-87B0-F5A70CD0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4</TotalTime>
  <Pages>3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4</cp:revision>
  <cp:lastPrinted>2021-02-03T08:48:00Z</cp:lastPrinted>
  <dcterms:created xsi:type="dcterms:W3CDTF">2021-02-03T10:54:00Z</dcterms:created>
  <dcterms:modified xsi:type="dcterms:W3CDTF">2021-02-05T08:26:00Z</dcterms:modified>
</cp:coreProperties>
</file>