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B03E4" w:rsidP="00AE6D5B">
      <w:pPr>
        <w:pStyle w:val="Datum"/>
      </w:pPr>
      <w:r>
        <w:t>1</w:t>
      </w:r>
      <w:r w:rsidR="007B7ECC">
        <w:t>3. května</w:t>
      </w:r>
      <w:r w:rsidR="0033176A">
        <w:t xml:space="preserve"> </w:t>
      </w:r>
      <w:r w:rsidR="00057637">
        <w:t>2020</w:t>
      </w:r>
    </w:p>
    <w:p w:rsidR="00867569" w:rsidRPr="00AE6D5B" w:rsidRDefault="007B7ECC" w:rsidP="00AE6D5B">
      <w:pPr>
        <w:pStyle w:val="Nzev"/>
      </w:pPr>
      <w:r w:rsidRPr="007B7ECC">
        <w:t>Ceny zahraničního obchodu po pěti měsících meziměsíčně vzrostly</w:t>
      </w:r>
      <w:bookmarkStart w:id="0" w:name="_GoBack"/>
      <w:bookmarkEnd w:id="0"/>
    </w:p>
    <w:p w:rsidR="001E178C" w:rsidRDefault="007B7ECC" w:rsidP="008874E3">
      <w:pPr>
        <w:pStyle w:val="Perex"/>
        <w:spacing w:after="0" w:line="240" w:lineRule="auto"/>
        <w:jc w:val="left"/>
      </w:pPr>
      <w:r w:rsidRPr="007B7ECC">
        <w:t>V březnu 2020 se vývozní ceny meziměsíčně zvýšily o 4,1 %, dovozní ceny o 2,9 %. Směnné relace dosáhly hodnoty 101,2 %. Meziročně vývozní ceny vzrostly o 1,1 %, dovozní ceny klesly o 0,3 %. Směnné relace dosáhly hodnoty 101,4 %.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7B7ECC" w:rsidRPr="007B7ECC">
        <w:rPr>
          <w:rFonts w:cs="Arial"/>
          <w:i/>
          <w:szCs w:val="20"/>
          <w:lang w:eastAsia="cs-CZ"/>
        </w:rPr>
        <w:t xml:space="preserve">Vývozní ceny se v březnu meziměsíčně zvýšily o 4,1 % a dovozní ceny o 2,9 %. Růst cen zahraničního obchodu byl způsoben zejména oslabením koruny vůči euru a dolaru. U vývozu </w:t>
      </w:r>
      <w:r w:rsidR="007B7ECC">
        <w:rPr>
          <w:rFonts w:cs="Arial"/>
          <w:i/>
          <w:szCs w:val="20"/>
          <w:lang w:eastAsia="cs-CZ"/>
        </w:rPr>
        <w:br/>
      </w:r>
      <w:r w:rsidR="007B7ECC" w:rsidRPr="007B7ECC">
        <w:rPr>
          <w:rFonts w:cs="Arial"/>
          <w:i/>
          <w:szCs w:val="20"/>
          <w:lang w:eastAsia="cs-CZ"/>
        </w:rPr>
        <w:t>i dovozu rostly ceny ve všech sledovaných skupinách kromě cen minerálních paliv, které klesaly nejvíce i v meziročním srovnání. Snížily se zejména ceny ropy a ropných výrobků</w:t>
      </w:r>
      <w:r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5709AC">
        <w:rPr>
          <w:rFonts w:cs="Arial"/>
          <w:szCs w:val="20"/>
          <w:lang w:eastAsia="cs-CZ"/>
        </w:rPr>
        <w:t>Vladimír Klimeš</w:t>
      </w:r>
      <w:r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 xml:space="preserve">ddělení </w:t>
      </w:r>
      <w:r w:rsidR="00791797">
        <w:rPr>
          <w:rFonts w:cs="Arial"/>
          <w:szCs w:val="20"/>
          <w:lang w:eastAsia="cs-CZ"/>
        </w:rPr>
        <w:t>statistiky cen průmyslu a </w:t>
      </w:r>
      <w:r w:rsidR="005709AC" w:rsidRPr="005709AC">
        <w:rPr>
          <w:rFonts w:cs="Arial"/>
          <w:szCs w:val="20"/>
          <w:lang w:eastAsia="cs-CZ"/>
        </w:rPr>
        <w:t>zahraničního obchodu</w:t>
      </w:r>
      <w:r w:rsidR="005709AC"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 w:rsidRPr="006B1128">
        <w:t>Podrobnosti naleznete v dnes vydané Rychlé informaci:</w:t>
      </w:r>
    </w:p>
    <w:p w:rsidR="006B1128" w:rsidRPr="006B1128" w:rsidRDefault="007B7ECC" w:rsidP="008874E3">
      <w:pPr>
        <w:jc w:val="left"/>
      </w:pPr>
      <w:hyperlink r:id="rId7" w:history="1">
        <w:r w:rsidR="006B1128" w:rsidRPr="007B7ECC">
          <w:rPr>
            <w:rStyle w:val="Hypertextovodkaz"/>
          </w:rPr>
          <w:t>https://www.czso.cz/csu/czso/cri</w:t>
        </w:r>
        <w:r w:rsidRPr="007B7ECC">
          <w:rPr>
            <w:rStyle w:val="Hypertextovodkaz"/>
          </w:rPr>
          <w:t>/indexy-cen-vyvozu-a-dovozu-brezen</w:t>
        </w:r>
        <w:r w:rsidR="006B1128" w:rsidRPr="007B7ECC">
          <w:rPr>
            <w:rStyle w:val="Hypertextovodkaz"/>
          </w:rPr>
          <w:t>-2020</w:t>
        </w:r>
      </w:hyperlink>
      <w:r w:rsidR="006B112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4B" w:rsidRDefault="00F4604B" w:rsidP="00BA6370">
      <w:r>
        <w:separator/>
      </w:r>
    </w:p>
  </w:endnote>
  <w:endnote w:type="continuationSeparator" w:id="0">
    <w:p w:rsidR="00F4604B" w:rsidRDefault="00F460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B7EC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B7EC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4B" w:rsidRDefault="00F4604B" w:rsidP="00BA6370">
      <w:r>
        <w:separator/>
      </w:r>
    </w:p>
  </w:footnote>
  <w:footnote w:type="continuationSeparator" w:id="0">
    <w:p w:rsidR="00F4604B" w:rsidRDefault="00F4604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E4B8E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668FF"/>
    <w:rsid w:val="00977929"/>
    <w:rsid w:val="009A21E5"/>
    <w:rsid w:val="009B55B1"/>
    <w:rsid w:val="00A07A8E"/>
    <w:rsid w:val="00A11682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04B"/>
    <w:rsid w:val="00F46F18"/>
    <w:rsid w:val="00F501FD"/>
    <w:rsid w:val="00F61F8B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8D09135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brez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C67B-6520-445E-A330-2C2AA5F2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1098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2020-05-12T10:40:00Z</dcterms:created>
  <dcterms:modified xsi:type="dcterms:W3CDTF">2020-05-12T10:40:00Z</dcterms:modified>
</cp:coreProperties>
</file>