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F31D26" w:rsidP="00AE6D5B">
      <w:pPr>
        <w:pStyle w:val="Datum"/>
      </w:pPr>
      <w:r>
        <w:t>21. dubna</w:t>
      </w:r>
      <w:r w:rsidR="0033176A">
        <w:t xml:space="preserve"> </w:t>
      </w:r>
      <w:r w:rsidR="00860AEA">
        <w:t>2020</w:t>
      </w:r>
    </w:p>
    <w:p w:rsidR="00867569" w:rsidRPr="00AE6D5B" w:rsidRDefault="00F31D26" w:rsidP="00AE6D5B">
      <w:pPr>
        <w:pStyle w:val="Nzev"/>
      </w:pPr>
      <w:r w:rsidRPr="00F31D26">
        <w:t>Ceny průmyslových výrobců meziměsíčně opět klesly</w:t>
      </w:r>
    </w:p>
    <w:p w:rsidR="001E178C" w:rsidRDefault="00F31D26" w:rsidP="008874E3">
      <w:pPr>
        <w:pStyle w:val="Perex"/>
        <w:spacing w:after="0" w:line="240" w:lineRule="auto"/>
        <w:jc w:val="left"/>
      </w:pPr>
      <w:r w:rsidRPr="00F31D26">
        <w:t>Meziměsíčně klesly ceny zemědělských výrobců o 0,2 % a ceny průmyslových výrobců o 0,5 %. Vzrostly ceny stavebních prací o 0,5 % a ceny tržních služeb pro podniky o 1,5 %. Meziročně se snížily ceny zemědělských výrobců o 4,2 %, vyšší byly ceny průmyslových výrobců o 0,4 %, stavebních prací o 4,0 % a tržních služeb pro podniky o 2,8 %.</w:t>
      </w:r>
    </w:p>
    <w:p w:rsidR="00761E2C" w:rsidRDefault="00761E2C" w:rsidP="008874E3">
      <w:pPr>
        <w:jc w:val="left"/>
        <w:rPr>
          <w:i/>
        </w:rPr>
      </w:pPr>
    </w:p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F31D26" w:rsidRPr="00F31D26">
        <w:rPr>
          <w:rFonts w:cs="Arial"/>
          <w:i/>
          <w:szCs w:val="20"/>
          <w:lang w:eastAsia="cs-CZ"/>
        </w:rPr>
        <w:t xml:space="preserve">Ceny průmyslových výrobců se v březnu v meziměsíčním srovnání snížily o 0,5 %. Pokles se projevil zejména v cenách v odvětví koksu a </w:t>
      </w:r>
      <w:r w:rsidR="0021597E">
        <w:rPr>
          <w:rFonts w:cs="Arial"/>
          <w:i/>
          <w:szCs w:val="20"/>
          <w:lang w:eastAsia="cs-CZ"/>
        </w:rPr>
        <w:t xml:space="preserve">rafinovaných ropných produktů. </w:t>
      </w:r>
      <w:r w:rsidR="00F31D26" w:rsidRPr="00F31D26">
        <w:rPr>
          <w:rFonts w:cs="Arial"/>
          <w:i/>
          <w:szCs w:val="20"/>
          <w:lang w:eastAsia="cs-CZ"/>
        </w:rPr>
        <w:t>Nižší byly rovněž ceny chemických látek a výrobků, a to o 1,6 %. Ceny dopravních prostředků naopak o 1,6 % vzrostly</w:t>
      </w:r>
      <w:r>
        <w:rPr>
          <w:rFonts w:cs="Arial"/>
          <w:i/>
          <w:szCs w:val="20"/>
          <w:lang w:eastAsia="cs-CZ"/>
        </w:rPr>
        <w:t xml:space="preserve">,“ </w:t>
      </w:r>
      <w:r w:rsidR="008B03E4">
        <w:rPr>
          <w:rFonts w:cs="Arial"/>
          <w:szCs w:val="20"/>
          <w:lang w:eastAsia="cs-CZ"/>
        </w:rPr>
        <w:t xml:space="preserve">říká </w:t>
      </w:r>
      <w:r w:rsidR="00217CC5" w:rsidRPr="00217CC5">
        <w:rPr>
          <w:rFonts w:cs="Arial"/>
          <w:szCs w:val="20"/>
          <w:lang w:eastAsia="cs-CZ"/>
        </w:rPr>
        <w:t>Vladimír Klimeš, vedoucí oddělení statistiky cen průmyslu a zahraničního obchodu ČSÚ</w:t>
      </w:r>
      <w:r w:rsidRPr="001261E1">
        <w:rPr>
          <w:rFonts w:cs="Arial"/>
          <w:szCs w:val="20"/>
          <w:lang w:eastAsia="cs-CZ"/>
        </w:rPr>
        <w:t>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F31D26" w:rsidRPr="00F31D26">
          <w:rPr>
            <w:rStyle w:val="Hypertextovodkaz"/>
          </w:rPr>
          <w:t>https://www.czso.cz/csu/czso/cri/indexy-cen-vyrobcu-brezen-2020</w:t>
        </w:r>
      </w:hyperlink>
      <w:r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  <w:bookmarkStart w:id="0" w:name="_GoBack"/>
      <w:bookmarkEnd w:id="0"/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236" w:rsidRDefault="00C45236" w:rsidP="00BA6370">
      <w:r>
        <w:separator/>
      </w:r>
    </w:p>
  </w:endnote>
  <w:endnote w:type="continuationSeparator" w:id="0">
    <w:p w:rsidR="00C45236" w:rsidRDefault="00C4523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1597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1597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236" w:rsidRDefault="00C45236" w:rsidP="00BA6370">
      <w:r>
        <w:separator/>
      </w:r>
    </w:p>
  </w:footnote>
  <w:footnote w:type="continuationSeparator" w:id="0">
    <w:p w:rsidR="00C45236" w:rsidRDefault="00C4523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1597E"/>
    <w:rsid w:val="00217CC5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75F"/>
    <w:rsid w:val="00B0791D"/>
    <w:rsid w:val="00B203D2"/>
    <w:rsid w:val="00B22687"/>
    <w:rsid w:val="00B31603"/>
    <w:rsid w:val="00B343C9"/>
    <w:rsid w:val="00B624DD"/>
    <w:rsid w:val="00BA0E97"/>
    <w:rsid w:val="00BA439F"/>
    <w:rsid w:val="00BA6370"/>
    <w:rsid w:val="00BF04C7"/>
    <w:rsid w:val="00C13FE4"/>
    <w:rsid w:val="00C22BD0"/>
    <w:rsid w:val="00C269D4"/>
    <w:rsid w:val="00C4160D"/>
    <w:rsid w:val="00C45236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E6EBC"/>
    <w:rsid w:val="00CF318C"/>
    <w:rsid w:val="00CF545B"/>
    <w:rsid w:val="00D018F0"/>
    <w:rsid w:val="00D27074"/>
    <w:rsid w:val="00D27D69"/>
    <w:rsid w:val="00D448C2"/>
    <w:rsid w:val="00D666C3"/>
    <w:rsid w:val="00DC2DAF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31D26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2B501A6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brezen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74AE-3886-4D14-AACD-7CAFCC8D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1104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2</cp:revision>
  <cp:lastPrinted>2018-05-14T07:58:00Z</cp:lastPrinted>
  <dcterms:created xsi:type="dcterms:W3CDTF">2020-04-20T08:57:00Z</dcterms:created>
  <dcterms:modified xsi:type="dcterms:W3CDTF">2020-04-20T08:57:00Z</dcterms:modified>
</cp:coreProperties>
</file>