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D6ED" w14:textId="77777777" w:rsidR="00B2346E" w:rsidRDefault="004D2465" w:rsidP="00B2346E">
      <w:pPr>
        <w:pStyle w:val="Datum"/>
      </w:pPr>
      <w:r>
        <w:t>11. 5. 2022</w:t>
      </w:r>
    </w:p>
    <w:p w14:paraId="22EE1D70" w14:textId="77777777" w:rsidR="00B2346E" w:rsidRPr="00DC4AB0" w:rsidRDefault="004D2465" w:rsidP="00AA05F5">
      <w:pPr>
        <w:pStyle w:val="Nzev"/>
      </w:pPr>
      <w:r>
        <w:t xml:space="preserve">Slibný začátek roku v </w:t>
      </w:r>
      <w:r w:rsidR="003A782E">
        <w:t>ubytovací</w:t>
      </w:r>
      <w:r>
        <w:t>ch službách</w:t>
      </w:r>
    </w:p>
    <w:p w14:paraId="23EC1546" w14:textId="77777777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4D2465">
        <w:t>estovní ruch – 1. čtvrtletí 2022</w:t>
      </w:r>
    </w:p>
    <w:p w14:paraId="32F8F220" w14:textId="06F8211C" w:rsidR="00B2346E" w:rsidRDefault="00B2346E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</w:t>
      </w:r>
      <w:r w:rsidRPr="002D410F">
        <w:rPr>
          <w:rFonts w:cs="Arial"/>
          <w:b/>
          <w:szCs w:val="20"/>
        </w:rPr>
        <w:t xml:space="preserve">čtvrtletí </w:t>
      </w:r>
      <w:r w:rsidR="009A42A0">
        <w:rPr>
          <w:rFonts w:cs="Arial"/>
          <w:b/>
          <w:szCs w:val="20"/>
        </w:rPr>
        <w:t>2022</w:t>
      </w:r>
      <w:r w:rsidRPr="002D410F">
        <w:rPr>
          <w:rFonts w:cs="Arial"/>
          <w:b/>
          <w:szCs w:val="20"/>
        </w:rPr>
        <w:t xml:space="preserve"> </w:t>
      </w:r>
      <w:r w:rsidR="00D77F7B">
        <w:rPr>
          <w:rFonts w:cs="Arial"/>
          <w:b/>
          <w:szCs w:val="20"/>
        </w:rPr>
        <w:t xml:space="preserve">se </w:t>
      </w:r>
      <w:r w:rsidRPr="002D410F">
        <w:rPr>
          <w:rFonts w:cs="Arial"/>
          <w:b/>
          <w:szCs w:val="20"/>
        </w:rPr>
        <w:t>v hromadných ubytova</w:t>
      </w:r>
      <w:r w:rsidR="00264200">
        <w:rPr>
          <w:rFonts w:cs="Arial"/>
          <w:b/>
          <w:szCs w:val="20"/>
        </w:rPr>
        <w:t xml:space="preserve">cích zařízeních </w:t>
      </w:r>
      <w:r w:rsidR="00D77F7B">
        <w:rPr>
          <w:rFonts w:cs="Arial"/>
          <w:b/>
          <w:szCs w:val="20"/>
        </w:rPr>
        <w:t>ubytovalo 2,8 mili</w:t>
      </w:r>
      <w:r w:rsidR="000E0298">
        <w:rPr>
          <w:rFonts w:cs="Arial"/>
          <w:b/>
          <w:szCs w:val="20"/>
        </w:rPr>
        <w:t>o</w:t>
      </w:r>
      <w:r w:rsidR="00D77F7B">
        <w:rPr>
          <w:rFonts w:cs="Arial"/>
          <w:b/>
          <w:szCs w:val="20"/>
        </w:rPr>
        <w:t>nu hostů, z toho byla necelá třetina ze zahraničí</w:t>
      </w:r>
      <w:r w:rsidR="00571652">
        <w:rPr>
          <w:rFonts w:cs="Arial"/>
          <w:b/>
          <w:szCs w:val="20"/>
        </w:rPr>
        <w:t>, domácích hostů se ubytovalo 1,9 milionu.</w:t>
      </w:r>
      <w:r w:rsidR="00D77F7B">
        <w:rPr>
          <w:rFonts w:cs="Arial"/>
          <w:b/>
          <w:szCs w:val="20"/>
        </w:rPr>
        <w:t xml:space="preserve"> </w:t>
      </w:r>
      <w:r w:rsidR="00571652">
        <w:rPr>
          <w:rFonts w:cs="Arial"/>
          <w:b/>
          <w:szCs w:val="20"/>
        </w:rPr>
        <w:t>P</w:t>
      </w:r>
      <w:r w:rsidR="0049332E">
        <w:rPr>
          <w:rFonts w:cs="Arial"/>
          <w:b/>
          <w:szCs w:val="20"/>
        </w:rPr>
        <w:t>očet přenocování vzrostl o 643,0 %</w:t>
      </w:r>
      <w:r>
        <w:rPr>
          <w:rFonts w:cs="Arial"/>
          <w:b/>
          <w:szCs w:val="20"/>
        </w:rPr>
        <w:t xml:space="preserve">. </w:t>
      </w:r>
      <w:r w:rsidR="000C36B6">
        <w:rPr>
          <w:rFonts w:cs="Arial"/>
          <w:b/>
          <w:szCs w:val="20"/>
        </w:rPr>
        <w:t>P</w:t>
      </w:r>
      <w:r w:rsidR="00E437A1">
        <w:rPr>
          <w:rFonts w:cs="Arial"/>
          <w:b/>
          <w:szCs w:val="20"/>
        </w:rPr>
        <w:t>o</w:t>
      </w:r>
      <w:r w:rsidR="001B0390">
        <w:rPr>
          <w:rFonts w:cs="Arial"/>
          <w:b/>
          <w:szCs w:val="20"/>
        </w:rPr>
        <w:t xml:space="preserve"> </w:t>
      </w:r>
      <w:r w:rsidR="000C36B6">
        <w:rPr>
          <w:rFonts w:cs="Arial"/>
          <w:b/>
          <w:szCs w:val="20"/>
        </w:rPr>
        <w:t>o</w:t>
      </w:r>
      <w:r w:rsidR="00B04125">
        <w:rPr>
          <w:rFonts w:cs="Arial"/>
          <w:b/>
          <w:szCs w:val="20"/>
        </w:rPr>
        <w:t>mezen</w:t>
      </w:r>
      <w:r w:rsidR="000C36B6">
        <w:rPr>
          <w:rFonts w:cs="Arial"/>
          <w:b/>
          <w:szCs w:val="20"/>
        </w:rPr>
        <w:t>í</w:t>
      </w:r>
      <w:r w:rsidR="00B04125">
        <w:rPr>
          <w:rFonts w:cs="Arial"/>
          <w:b/>
          <w:szCs w:val="20"/>
        </w:rPr>
        <w:t xml:space="preserve"> </w:t>
      </w:r>
      <w:r w:rsidR="000C36B6">
        <w:rPr>
          <w:rFonts w:cs="Arial"/>
          <w:b/>
          <w:szCs w:val="20"/>
        </w:rPr>
        <w:t>se ubytovací služby pomalu vrací k normálu.</w:t>
      </w:r>
      <w:r w:rsidR="00B04125">
        <w:rPr>
          <w:rFonts w:cs="Arial"/>
          <w:b/>
          <w:szCs w:val="20"/>
        </w:rPr>
        <w:t xml:space="preserve"> </w:t>
      </w:r>
    </w:p>
    <w:p w14:paraId="136D8B59" w14:textId="77777777" w:rsidR="00D66E28" w:rsidRPr="002D410F" w:rsidRDefault="00D66E28" w:rsidP="00B2346E"/>
    <w:p w14:paraId="6C878103" w14:textId="77777777"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ubytovacích zařízeních dosáhl </w:t>
      </w:r>
      <w:r w:rsidRPr="008A4F1F">
        <w:t>v 1. čtvrtletí</w:t>
      </w:r>
      <w:r w:rsidRPr="002D410F">
        <w:t xml:space="preserve"> letošního roku </w:t>
      </w:r>
      <w:r w:rsidR="00CA02A0">
        <w:rPr>
          <w:b/>
        </w:rPr>
        <w:t>7,9</w:t>
      </w:r>
      <w:r w:rsidRPr="002D410F">
        <w:rPr>
          <w:b/>
        </w:rPr>
        <w:t> milionu nocí</w:t>
      </w:r>
      <w:r w:rsidR="00CA02A0">
        <w:t xml:space="preserve">, tedy sedminásobně více než </w:t>
      </w:r>
      <w:r w:rsidRPr="002D410F">
        <w:t xml:space="preserve">ve stejném období loňského roku. </w:t>
      </w:r>
      <w:r w:rsidR="00020CB8">
        <w:t>Převažovali domácí hosté, 7 z 10 přenocování uskutečnili rezidenti.</w:t>
      </w:r>
      <w:r w:rsidR="00853579">
        <w:t xml:space="preserve"> Počet přenocování rezidentů byl vyšší než v 1. čtvrtletí</w:t>
      </w:r>
      <w:r w:rsidR="009D16BD">
        <w:t xml:space="preserve"> 2019 před pandemií</w:t>
      </w:r>
      <w:r w:rsidR="009E73D1">
        <w:t>.</w:t>
      </w:r>
    </w:p>
    <w:p w14:paraId="256D4C53" w14:textId="77777777" w:rsidR="00B2346E" w:rsidRDefault="00B2346E" w:rsidP="00B2346E">
      <w:pPr>
        <w:rPr>
          <w:rFonts w:cs="Arial"/>
          <w:szCs w:val="20"/>
        </w:rPr>
      </w:pPr>
    </w:p>
    <w:p w14:paraId="6D15C5EB" w14:textId="30710D81" w:rsidR="003B0FC4" w:rsidRDefault="00430DB0" w:rsidP="00B2346E">
      <w:pPr>
        <w:rPr>
          <w:iCs/>
        </w:rPr>
      </w:pPr>
      <w:r w:rsidRPr="00430DB0">
        <w:rPr>
          <w:rFonts w:cs="Arial"/>
          <w:i/>
          <w:iCs/>
          <w:szCs w:val="20"/>
        </w:rPr>
        <w:t>„</w:t>
      </w:r>
      <w:r w:rsidR="00B2346E" w:rsidRPr="00430DB0">
        <w:rPr>
          <w:rFonts w:cs="Arial"/>
          <w:i/>
          <w:iCs/>
          <w:szCs w:val="20"/>
        </w:rPr>
        <w:t xml:space="preserve">Do hromadných ubytovacích zařízení </w:t>
      </w:r>
      <w:r w:rsidR="00641AAE" w:rsidRPr="008A4F1F">
        <w:rPr>
          <w:rFonts w:cs="Arial"/>
          <w:b/>
          <w:i/>
          <w:iCs/>
          <w:szCs w:val="20"/>
        </w:rPr>
        <w:t>přijelo</w:t>
      </w:r>
      <w:r w:rsidR="00B2346E" w:rsidRPr="00430DB0">
        <w:rPr>
          <w:rFonts w:cs="Arial"/>
          <w:i/>
          <w:iCs/>
          <w:szCs w:val="20"/>
        </w:rPr>
        <w:t xml:space="preserve"> ve sledovaném období</w:t>
      </w:r>
      <w:r w:rsidR="006C7957">
        <w:rPr>
          <w:rFonts w:cs="Arial"/>
          <w:i/>
          <w:iCs/>
          <w:szCs w:val="20"/>
        </w:rPr>
        <w:t xml:space="preserve"> </w:t>
      </w:r>
      <w:r w:rsidR="006C7957" w:rsidRPr="008A4F1F">
        <w:rPr>
          <w:rFonts w:cs="Arial"/>
          <w:b/>
          <w:i/>
          <w:iCs/>
          <w:szCs w:val="20"/>
        </w:rPr>
        <w:t>2,8 milionu h</w:t>
      </w:r>
      <w:r w:rsidR="00B2346E" w:rsidRPr="008A4F1F">
        <w:rPr>
          <w:rFonts w:cs="Arial"/>
          <w:b/>
          <w:bCs/>
          <w:i/>
          <w:iCs/>
          <w:szCs w:val="20"/>
        </w:rPr>
        <w:t>ostů</w:t>
      </w:r>
      <w:r w:rsidR="00B2346E" w:rsidRPr="00430DB0">
        <w:rPr>
          <w:rFonts w:cs="Arial"/>
          <w:bCs/>
          <w:i/>
          <w:iCs/>
          <w:szCs w:val="20"/>
        </w:rPr>
        <w:t>,</w:t>
      </w:r>
      <w:r w:rsidR="00B2346E" w:rsidRPr="00430DB0">
        <w:rPr>
          <w:rFonts w:cs="Arial"/>
          <w:b/>
          <w:i/>
          <w:iCs/>
          <w:szCs w:val="20"/>
        </w:rPr>
        <w:t xml:space="preserve"> </w:t>
      </w:r>
      <w:r w:rsidR="00B2346E" w:rsidRPr="00430DB0">
        <w:rPr>
          <w:rFonts w:cs="Arial"/>
          <w:i/>
          <w:iCs/>
          <w:szCs w:val="20"/>
        </w:rPr>
        <w:t xml:space="preserve">což </w:t>
      </w:r>
      <w:r w:rsidR="00BA121C">
        <w:rPr>
          <w:rFonts w:cs="Arial"/>
          <w:i/>
          <w:iCs/>
          <w:szCs w:val="20"/>
        </w:rPr>
        <w:t>bylo desetkrát více než v loňském roce. P</w:t>
      </w:r>
      <w:r w:rsidR="00B2346E" w:rsidRPr="00430DB0">
        <w:rPr>
          <w:rFonts w:cs="Arial"/>
          <w:i/>
          <w:iCs/>
          <w:szCs w:val="20"/>
        </w:rPr>
        <w:t>očet zahraničních návštěvníků</w:t>
      </w:r>
      <w:r w:rsidR="00572871">
        <w:rPr>
          <w:rFonts w:cs="Arial"/>
          <w:i/>
          <w:iCs/>
          <w:szCs w:val="20"/>
        </w:rPr>
        <w:t xml:space="preserve"> </w:t>
      </w:r>
      <w:r w:rsidR="00BA121C">
        <w:rPr>
          <w:rFonts w:cs="Arial"/>
          <w:i/>
          <w:iCs/>
          <w:szCs w:val="20"/>
        </w:rPr>
        <w:t xml:space="preserve">se </w:t>
      </w:r>
      <w:r w:rsidR="00572871">
        <w:rPr>
          <w:rFonts w:cs="Arial"/>
          <w:i/>
          <w:iCs/>
          <w:szCs w:val="20"/>
        </w:rPr>
        <w:t xml:space="preserve">zvýšil </w:t>
      </w:r>
      <w:r w:rsidR="002C38C3">
        <w:rPr>
          <w:rFonts w:cs="Arial"/>
          <w:i/>
          <w:iCs/>
          <w:szCs w:val="20"/>
        </w:rPr>
        <w:t>šestnácti</w:t>
      </w:r>
      <w:r w:rsidR="00572871">
        <w:rPr>
          <w:rFonts w:cs="Arial"/>
          <w:i/>
          <w:iCs/>
          <w:szCs w:val="20"/>
        </w:rPr>
        <w:t>násobně</w:t>
      </w:r>
      <w:r w:rsidR="00EB6813">
        <w:rPr>
          <w:rFonts w:cs="Arial"/>
          <w:i/>
          <w:iCs/>
          <w:szCs w:val="20"/>
        </w:rPr>
        <w:t xml:space="preserve"> a </w:t>
      </w:r>
      <w:r w:rsidR="00BA121C">
        <w:rPr>
          <w:rFonts w:cs="Arial"/>
          <w:i/>
          <w:iCs/>
          <w:szCs w:val="20"/>
        </w:rPr>
        <w:t xml:space="preserve">také </w:t>
      </w:r>
      <w:r w:rsidR="00B2346E" w:rsidRPr="00430DB0">
        <w:rPr>
          <w:rFonts w:cs="Arial"/>
          <w:i/>
          <w:iCs/>
          <w:szCs w:val="20"/>
        </w:rPr>
        <w:t xml:space="preserve">domácích hostů </w:t>
      </w:r>
      <w:r w:rsidR="00572871">
        <w:rPr>
          <w:rFonts w:cs="Arial"/>
          <w:i/>
          <w:iCs/>
          <w:szCs w:val="20"/>
        </w:rPr>
        <w:t xml:space="preserve">se ubytovalo </w:t>
      </w:r>
      <w:r w:rsidR="00BA121C">
        <w:rPr>
          <w:rFonts w:cs="Arial"/>
          <w:i/>
          <w:iCs/>
          <w:szCs w:val="20"/>
        </w:rPr>
        <w:t>výrazně více než loni</w:t>
      </w:r>
      <w:r w:rsidR="006F1644">
        <w:rPr>
          <w:rFonts w:cs="Arial"/>
          <w:i/>
          <w:iCs/>
          <w:szCs w:val="20"/>
        </w:rPr>
        <w:t>,</w:t>
      </w:r>
      <w:r w:rsidRPr="00430DB0">
        <w:rPr>
          <w:rFonts w:cs="Arial"/>
          <w:i/>
          <w:iCs/>
          <w:szCs w:val="20"/>
        </w:rPr>
        <w:t>“</w:t>
      </w:r>
      <w:r>
        <w:rPr>
          <w:rFonts w:cs="Arial"/>
          <w:szCs w:val="20"/>
        </w:rPr>
        <w:t xml:space="preserve"> uvedla Marie Boušková, </w:t>
      </w:r>
      <w:r w:rsidRPr="00430DB0">
        <w:rPr>
          <w:iCs/>
        </w:rPr>
        <w:t>ředitelka odboru statistiky obchodu, dopravy, služeb, cestovn</w:t>
      </w:r>
      <w:r w:rsidR="00191041">
        <w:rPr>
          <w:iCs/>
        </w:rPr>
        <w:t>ího ruchu a životního prostředí ČSÚ.</w:t>
      </w:r>
    </w:p>
    <w:p w14:paraId="7756CA4B" w14:textId="77777777" w:rsidR="003B0FC4" w:rsidRDefault="003B0FC4" w:rsidP="00B2346E">
      <w:pPr>
        <w:rPr>
          <w:iCs/>
        </w:rPr>
      </w:pPr>
    </w:p>
    <w:p w14:paraId="579B9E40" w14:textId="77777777" w:rsidR="009C3A69" w:rsidRDefault="00B2346E" w:rsidP="00B2346E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Hotely zaznamenaly </w:t>
      </w:r>
      <w:r w:rsidR="00283DD2">
        <w:rPr>
          <w:rFonts w:cs="Arial"/>
          <w:szCs w:val="20"/>
        </w:rPr>
        <w:t xml:space="preserve">zvýšení </w:t>
      </w:r>
      <w:r w:rsidR="00F42E6B">
        <w:rPr>
          <w:rFonts w:cs="Arial"/>
          <w:szCs w:val="20"/>
        </w:rPr>
        <w:t xml:space="preserve">celkové </w:t>
      </w:r>
      <w:r w:rsidR="002E05E4">
        <w:rPr>
          <w:rFonts w:cs="Arial"/>
          <w:szCs w:val="20"/>
        </w:rPr>
        <w:t>návštěvnost</w:t>
      </w:r>
      <w:r w:rsidR="00283DD2">
        <w:rPr>
          <w:rFonts w:cs="Arial"/>
          <w:szCs w:val="20"/>
        </w:rPr>
        <w:t>i na 2 miliony příjezdů</w:t>
      </w:r>
      <w:r w:rsidR="00E465D8">
        <w:rPr>
          <w:rFonts w:cs="Arial"/>
          <w:szCs w:val="20"/>
        </w:rPr>
        <w:t xml:space="preserve"> (o 939,6 %).</w:t>
      </w:r>
      <w:r w:rsidR="00641AAE">
        <w:rPr>
          <w:rFonts w:cs="Arial"/>
          <w:szCs w:val="20"/>
        </w:rPr>
        <w:t xml:space="preserve"> </w:t>
      </w:r>
      <w:r w:rsidR="0049007C">
        <w:rPr>
          <w:rFonts w:cs="Arial"/>
          <w:szCs w:val="20"/>
        </w:rPr>
        <w:t>Př</w:t>
      </w:r>
      <w:r w:rsidR="002E05E4">
        <w:rPr>
          <w:rFonts w:cs="Arial"/>
          <w:szCs w:val="20"/>
        </w:rPr>
        <w:t xml:space="preserve">íjezdy do penzionů </w:t>
      </w:r>
      <w:r w:rsidR="00E465D8">
        <w:rPr>
          <w:rFonts w:cs="Arial"/>
          <w:szCs w:val="20"/>
        </w:rPr>
        <w:t xml:space="preserve">představovaly 17 % objemu návštěvnosti </w:t>
      </w:r>
      <w:r w:rsidR="00ED39C2">
        <w:rPr>
          <w:rFonts w:cs="Arial"/>
          <w:szCs w:val="20"/>
        </w:rPr>
        <w:t xml:space="preserve">a </w:t>
      </w:r>
      <w:r w:rsidR="00E465D8">
        <w:rPr>
          <w:rFonts w:cs="Arial"/>
          <w:szCs w:val="20"/>
        </w:rPr>
        <w:t xml:space="preserve">podíl </w:t>
      </w:r>
      <w:r w:rsidR="00277AA0">
        <w:rPr>
          <w:rFonts w:cs="Arial"/>
          <w:szCs w:val="20"/>
        </w:rPr>
        <w:t>ostatních zařízení</w:t>
      </w:r>
      <w:r w:rsidR="00ED39C2">
        <w:rPr>
          <w:rFonts w:cs="Arial"/>
          <w:szCs w:val="20"/>
        </w:rPr>
        <w:t xml:space="preserve"> </w:t>
      </w:r>
      <w:r w:rsidR="00E465D8">
        <w:rPr>
          <w:rFonts w:cs="Arial"/>
          <w:szCs w:val="20"/>
        </w:rPr>
        <w:t>činil 11 % ubytovaných hostů.</w:t>
      </w:r>
      <w:r w:rsidR="002E05E4">
        <w:rPr>
          <w:rFonts w:cs="Arial"/>
          <w:szCs w:val="20"/>
        </w:rPr>
        <w:t xml:space="preserve"> </w:t>
      </w:r>
      <w:r w:rsidR="004221DF">
        <w:rPr>
          <w:rFonts w:cs="Arial"/>
          <w:szCs w:val="20"/>
        </w:rPr>
        <w:t>Mezi nejnavštěvovanější kraje patřily v 1.</w:t>
      </w:r>
      <w:r w:rsidR="00780511">
        <w:rPr>
          <w:rFonts w:cs="Arial"/>
          <w:szCs w:val="20"/>
        </w:rPr>
        <w:t> </w:t>
      </w:r>
      <w:r w:rsidR="004221DF">
        <w:rPr>
          <w:rFonts w:cs="Arial"/>
          <w:szCs w:val="20"/>
        </w:rPr>
        <w:t>čtvrtletí kromě Prahy také Královéhradecký a Liberecký kraj</w:t>
      </w:r>
      <w:r w:rsidR="00FC4CD3">
        <w:rPr>
          <w:rFonts w:cs="Arial"/>
          <w:szCs w:val="20"/>
        </w:rPr>
        <w:t>, vhodné pro trávení z</w:t>
      </w:r>
      <w:r w:rsidR="004221DF">
        <w:rPr>
          <w:rFonts w:cs="Arial"/>
          <w:szCs w:val="20"/>
        </w:rPr>
        <w:t>i</w:t>
      </w:r>
      <w:r w:rsidR="00FC4CD3">
        <w:rPr>
          <w:rFonts w:cs="Arial"/>
          <w:szCs w:val="20"/>
        </w:rPr>
        <w:t>m</w:t>
      </w:r>
      <w:r w:rsidR="004221DF">
        <w:rPr>
          <w:rFonts w:cs="Arial"/>
          <w:szCs w:val="20"/>
        </w:rPr>
        <w:t>ní dovolené.</w:t>
      </w:r>
    </w:p>
    <w:p w14:paraId="0812D299" w14:textId="77777777" w:rsidR="00FC4CD3" w:rsidRDefault="00FC4CD3" w:rsidP="00B2346E">
      <w:pPr>
        <w:rPr>
          <w:rFonts w:cs="Arial"/>
          <w:szCs w:val="20"/>
        </w:rPr>
      </w:pPr>
    </w:p>
    <w:p w14:paraId="5525E6C9" w14:textId="56579D0E" w:rsidR="00601F1F" w:rsidRPr="00191041" w:rsidRDefault="00B74540" w:rsidP="00FC4CD3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 w:rsidR="00A65E65">
        <w:rPr>
          <w:rFonts w:cs="Arial"/>
          <w:bCs/>
          <w:i/>
          <w:szCs w:val="20"/>
        </w:rPr>
        <w:t>Návštěvnost se</w:t>
      </w:r>
      <w:r w:rsidR="00405423">
        <w:rPr>
          <w:rFonts w:cs="Arial"/>
          <w:bCs/>
          <w:i/>
          <w:szCs w:val="20"/>
        </w:rPr>
        <w:t xml:space="preserve"> </w:t>
      </w:r>
      <w:r w:rsidR="00970599">
        <w:rPr>
          <w:rFonts w:cs="Arial"/>
          <w:bCs/>
          <w:i/>
          <w:szCs w:val="20"/>
        </w:rPr>
        <w:t>oproti minulému roku</w:t>
      </w:r>
      <w:r w:rsidR="00C01A11">
        <w:rPr>
          <w:rFonts w:cs="Arial"/>
          <w:bCs/>
          <w:i/>
          <w:szCs w:val="20"/>
        </w:rPr>
        <w:t xml:space="preserve"> </w:t>
      </w:r>
      <w:r w:rsidR="00A65E65">
        <w:rPr>
          <w:rFonts w:cs="Arial"/>
          <w:bCs/>
          <w:i/>
          <w:szCs w:val="20"/>
        </w:rPr>
        <w:t>výrazně zvýšila</w:t>
      </w:r>
      <w:r w:rsidR="00AE037F">
        <w:rPr>
          <w:rFonts w:cs="Arial"/>
          <w:bCs/>
          <w:i/>
          <w:szCs w:val="20"/>
        </w:rPr>
        <w:t>, ale s</w:t>
      </w:r>
      <w:r w:rsidR="004C7AA5">
        <w:rPr>
          <w:rFonts w:cs="Arial"/>
          <w:bCs/>
          <w:i/>
          <w:szCs w:val="20"/>
        </w:rPr>
        <w:t xml:space="preserve">rovnávací základna je kvůli </w:t>
      </w:r>
      <w:r w:rsidR="00F27AE5">
        <w:rPr>
          <w:rFonts w:cs="Arial"/>
          <w:bCs/>
          <w:i/>
          <w:szCs w:val="20"/>
        </w:rPr>
        <w:t xml:space="preserve">loňským </w:t>
      </w:r>
      <w:r w:rsidR="004C7AA5">
        <w:rPr>
          <w:rFonts w:cs="Arial"/>
          <w:bCs/>
          <w:i/>
          <w:szCs w:val="20"/>
        </w:rPr>
        <w:t>pandemickým omezením na nízké úrovni.</w:t>
      </w:r>
      <w:r w:rsidR="004A48DF">
        <w:rPr>
          <w:rFonts w:cs="Arial"/>
          <w:bCs/>
          <w:i/>
          <w:szCs w:val="20"/>
        </w:rPr>
        <w:t xml:space="preserve"> V</w:t>
      </w:r>
      <w:r w:rsidR="00F27AE5">
        <w:rPr>
          <w:rFonts w:cs="Arial"/>
          <w:bCs/>
          <w:i/>
          <w:szCs w:val="20"/>
        </w:rPr>
        <w:t xml:space="preserve">ýkony </w:t>
      </w:r>
      <w:r w:rsidR="004A48DF">
        <w:rPr>
          <w:rFonts w:cs="Arial"/>
          <w:bCs/>
          <w:i/>
          <w:szCs w:val="20"/>
        </w:rPr>
        <w:t>ubytování v 1. čtvrtletí</w:t>
      </w:r>
      <w:r w:rsidR="00E16ABF">
        <w:rPr>
          <w:rFonts w:cs="Arial"/>
          <w:bCs/>
          <w:i/>
          <w:szCs w:val="20"/>
        </w:rPr>
        <w:t xml:space="preserve"> </w:t>
      </w:r>
      <w:r w:rsidR="004A48DF">
        <w:rPr>
          <w:rFonts w:cs="Arial"/>
          <w:bCs/>
          <w:i/>
          <w:szCs w:val="20"/>
        </w:rPr>
        <w:t>zdaleka nedosáhly objemů z roku 2019, stále chybí především zahraniční hosté,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Pavel Vančura, </w:t>
      </w:r>
      <w:r>
        <w:t>vedoucí oddělení statistiky cestovního ruchu a životního prostředí</w:t>
      </w:r>
      <w:r w:rsidR="00191041">
        <w:rPr>
          <w:rFonts w:cs="Arial"/>
          <w:bCs/>
          <w:szCs w:val="20"/>
        </w:rPr>
        <w:t xml:space="preserve"> ČSÚ.</w:t>
      </w:r>
    </w:p>
    <w:p w14:paraId="2A13977F" w14:textId="77777777" w:rsidR="00601F1F" w:rsidRDefault="00601F1F" w:rsidP="00FC4CD3">
      <w:pPr>
        <w:rPr>
          <w:rFonts w:cs="Arial"/>
          <w:bCs/>
          <w:szCs w:val="20"/>
        </w:rPr>
      </w:pPr>
    </w:p>
    <w:p w14:paraId="4CA79AE2" w14:textId="7FB21209" w:rsidR="00FC4CD3" w:rsidRPr="007C7104" w:rsidRDefault="00FC4CD3" w:rsidP="00FC4CD3">
      <w:pPr>
        <w:rPr>
          <w:rFonts w:cs="Arial"/>
          <w:bCs/>
          <w:szCs w:val="20"/>
        </w:rPr>
      </w:pPr>
      <w:r w:rsidRPr="00D42A2F">
        <w:rPr>
          <w:rFonts w:cs="Arial"/>
          <w:b/>
          <w:bCs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 w:rsidR="00F80DB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nejvíce ubytovalo </w:t>
      </w:r>
      <w:r w:rsidR="00B74540">
        <w:rPr>
          <w:rFonts w:cs="Arial"/>
          <w:szCs w:val="20"/>
        </w:rPr>
        <w:t xml:space="preserve">tradičně </w:t>
      </w:r>
      <w:r>
        <w:rPr>
          <w:rFonts w:cs="Arial"/>
          <w:szCs w:val="20"/>
        </w:rPr>
        <w:t>z Německa. Němci stále tvořili čtvrtinu zahraniční klientely ve sledovaných ubytovacích zařízeních (</w:t>
      </w:r>
      <w:r w:rsidR="00B74540">
        <w:rPr>
          <w:rFonts w:cs="Arial"/>
          <w:szCs w:val="20"/>
        </w:rPr>
        <w:t>234</w:t>
      </w:r>
      <w:r>
        <w:rPr>
          <w:rFonts w:cs="Arial"/>
          <w:szCs w:val="20"/>
        </w:rPr>
        <w:t xml:space="preserve"> tisíc příjezdů</w:t>
      </w:r>
      <w:r w:rsidR="00B74540">
        <w:rPr>
          <w:rFonts w:cs="Arial"/>
          <w:szCs w:val="20"/>
        </w:rPr>
        <w:t>, index 3583,5</w:t>
      </w:r>
      <w:r>
        <w:rPr>
          <w:rFonts w:cs="Arial"/>
          <w:szCs w:val="20"/>
        </w:rPr>
        <w:t xml:space="preserve"> %</w:t>
      </w:r>
      <w:r w:rsidR="00B74540">
        <w:rPr>
          <w:rFonts w:cs="Arial"/>
          <w:szCs w:val="20"/>
        </w:rPr>
        <w:t xml:space="preserve">). </w:t>
      </w:r>
      <w:r>
        <w:t>Druhou nejpočetnější skupin</w:t>
      </w:r>
      <w:r w:rsidR="001A69CB">
        <w:t>ou</w:t>
      </w:r>
      <w:r>
        <w:t xml:space="preserve"> byli návštěvníci ze Slovenska (</w:t>
      </w:r>
      <w:r w:rsidR="00B74540">
        <w:t>98</w:t>
      </w:r>
      <w:r w:rsidR="00081646">
        <w:t> </w:t>
      </w:r>
      <w:r w:rsidRPr="004A336B">
        <w:t>tisíc</w:t>
      </w:r>
      <w:r w:rsidR="00B74540">
        <w:t>, index 860,9</w:t>
      </w:r>
      <w:r>
        <w:t xml:space="preserve"> %</w:t>
      </w:r>
      <w:r w:rsidRPr="004A336B">
        <w:t>)</w:t>
      </w:r>
      <w:r w:rsidR="00B74540">
        <w:t xml:space="preserve"> a n</w:t>
      </w:r>
      <w:r>
        <w:rPr>
          <w:rFonts w:cs="Arial"/>
          <w:szCs w:val="20"/>
        </w:rPr>
        <w:t>a třetím místě se umístili hosté z Polska (</w:t>
      </w:r>
      <w:r w:rsidR="00B74540">
        <w:rPr>
          <w:rFonts w:cs="Arial"/>
          <w:szCs w:val="20"/>
        </w:rPr>
        <w:t>79</w:t>
      </w:r>
      <w:r>
        <w:rPr>
          <w:rFonts w:cs="Arial"/>
          <w:szCs w:val="20"/>
        </w:rPr>
        <w:t xml:space="preserve"> tisíc příjezdů, </w:t>
      </w:r>
      <w:r w:rsidR="00081646">
        <w:rPr>
          <w:rFonts w:cs="Arial"/>
          <w:szCs w:val="20"/>
        </w:rPr>
        <w:t>index </w:t>
      </w:r>
      <w:r w:rsidR="00B74540">
        <w:rPr>
          <w:rFonts w:cs="Arial"/>
          <w:szCs w:val="20"/>
        </w:rPr>
        <w:t>1920,8</w:t>
      </w:r>
      <w:r w:rsidR="0008164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</w:t>
      </w:r>
    </w:p>
    <w:p w14:paraId="54EDAF56" w14:textId="77777777" w:rsidR="00FC4CD3" w:rsidRDefault="00FC4CD3" w:rsidP="00FC4CD3">
      <w:pPr>
        <w:rPr>
          <w:rFonts w:cs="Arial"/>
          <w:szCs w:val="20"/>
        </w:rPr>
      </w:pPr>
    </w:p>
    <w:p w14:paraId="3D6C4AE9" w14:textId="77777777" w:rsidR="00571652" w:rsidRDefault="00571652" w:rsidP="00571652">
      <w:pPr>
        <w:rPr>
          <w:rFonts w:cs="Arial"/>
          <w:szCs w:val="20"/>
        </w:rPr>
      </w:pPr>
      <w:r>
        <w:rPr>
          <w:rFonts w:cs="Arial"/>
          <w:szCs w:val="20"/>
        </w:rPr>
        <w:t>***</w:t>
      </w:r>
    </w:p>
    <w:p w14:paraId="7E82B039" w14:textId="381E9DF9" w:rsidR="00571652" w:rsidRPr="0014051E" w:rsidRDefault="00571652" w:rsidP="00571652">
      <w:p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14051E">
        <w:rPr>
          <w:rFonts w:cs="Arial"/>
          <w:iCs/>
          <w:szCs w:val="20"/>
        </w:rPr>
        <w:t xml:space="preserve">Do celkových výsledků </w:t>
      </w:r>
      <w:r>
        <w:rPr>
          <w:rFonts w:cs="Arial"/>
          <w:iCs/>
          <w:szCs w:val="20"/>
        </w:rPr>
        <w:t xml:space="preserve">návštěvnosti </w:t>
      </w:r>
      <w:r w:rsidRPr="0014051E">
        <w:rPr>
          <w:rFonts w:cs="Arial"/>
          <w:iCs/>
          <w:szCs w:val="20"/>
        </w:rPr>
        <w:t>jsou započítány údaje týkající se ukrajinských státních příslušníků,</w:t>
      </w:r>
      <w:r w:rsidR="00191041">
        <w:rPr>
          <w:rFonts w:cs="Arial"/>
          <w:iCs/>
          <w:szCs w:val="20"/>
        </w:rPr>
        <w:t xml:space="preserve"> </w:t>
      </w:r>
      <w:r w:rsidR="00191041" w:rsidRPr="006263FD">
        <w:rPr>
          <w:rFonts w:cs="Arial"/>
          <w:iCs/>
          <w:szCs w:val="20"/>
        </w:rPr>
        <w:t>kteří si ubytování hradili sami</w:t>
      </w:r>
      <w:r w:rsidR="006263FD" w:rsidRPr="006263FD">
        <w:rPr>
          <w:rFonts w:cs="Arial"/>
          <w:iCs/>
          <w:szCs w:val="20"/>
        </w:rPr>
        <w:t>. V</w:t>
      </w:r>
      <w:r w:rsidRPr="006263FD">
        <w:rPr>
          <w:rFonts w:cs="Arial"/>
          <w:iCs/>
          <w:szCs w:val="20"/>
        </w:rPr>
        <w:t>zhledem</w:t>
      </w:r>
      <w:r w:rsidRPr="0014051E">
        <w:rPr>
          <w:rFonts w:cs="Arial"/>
          <w:iCs/>
          <w:szCs w:val="20"/>
        </w:rPr>
        <w:t xml:space="preserve"> k válečnému konfliktu na Ukrajině </w:t>
      </w:r>
      <w:r w:rsidR="006263FD">
        <w:rPr>
          <w:rFonts w:cs="Arial"/>
          <w:iCs/>
          <w:szCs w:val="20"/>
        </w:rPr>
        <w:t xml:space="preserve">však </w:t>
      </w:r>
      <w:r w:rsidRPr="0014051E">
        <w:rPr>
          <w:rFonts w:cs="Arial"/>
          <w:iCs/>
          <w:szCs w:val="20"/>
        </w:rPr>
        <w:t>nebylo ve všech případech možné na straně provozovatelů ubytovacích zařízení rozlišit</w:t>
      </w:r>
      <w:r>
        <w:rPr>
          <w:rFonts w:cs="Arial"/>
          <w:iCs/>
          <w:szCs w:val="20"/>
        </w:rPr>
        <w:t>, zda jde o</w:t>
      </w:r>
      <w:r w:rsidRPr="0014051E">
        <w:rPr>
          <w:rFonts w:cs="Arial"/>
          <w:iCs/>
          <w:szCs w:val="20"/>
        </w:rPr>
        <w:t xml:space="preserve"> turistu či uprchlíka. Do počtu návštěvníků tak mohly být započítány i osoby, které nelze objektivně považovat za účastníka cestovního ruchu dle mezinárodních doporučení.</w:t>
      </w:r>
    </w:p>
    <w:p w14:paraId="76AF63E7" w14:textId="2E223B35" w:rsidR="00571652" w:rsidRDefault="00571652" w:rsidP="00FC4CD3">
      <w:pPr>
        <w:rPr>
          <w:rFonts w:cs="Arial"/>
          <w:szCs w:val="20"/>
        </w:rPr>
      </w:pPr>
    </w:p>
    <w:p w14:paraId="41989605" w14:textId="77777777" w:rsidR="00E73B69" w:rsidRDefault="00E73B69" w:rsidP="00E73B69">
      <w:pPr>
        <w:pStyle w:val="Poznmky0"/>
      </w:pPr>
      <w:r>
        <w:lastRenderedPageBreak/>
        <w:t>Poznámky</w:t>
      </w:r>
    </w:p>
    <w:p w14:paraId="15C01676" w14:textId="77777777"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14:paraId="052A5BC7" w14:textId="77777777"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14:paraId="450F8988" w14:textId="77777777"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001BEEA4" w14:textId="77777777" w:rsidR="00E73B69" w:rsidRPr="00223F18" w:rsidRDefault="00E73B69" w:rsidP="00E73B69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4F023B">
        <w:t>4</w:t>
      </w:r>
      <w:r w:rsidR="00860B52">
        <w:t>. 2022</w:t>
      </w:r>
    </w:p>
    <w:p w14:paraId="4A9EC0F3" w14:textId="77777777"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860B52">
        <w:t>2</w:t>
      </w:r>
      <w:r w:rsidRPr="00223F18">
        <w:t xml:space="preserve">. </w:t>
      </w:r>
      <w:r w:rsidR="00860B52">
        <w:t>5. 2022</w:t>
      </w:r>
    </w:p>
    <w:p w14:paraId="475D0D09" w14:textId="77777777"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57C9E391" w14:textId="77777777"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C425FF">
        <w:t>9. 8</w:t>
      </w:r>
      <w:r w:rsidR="00860B52">
        <w:t>. 2022</w:t>
      </w:r>
    </w:p>
    <w:p w14:paraId="772C0E95" w14:textId="77777777" w:rsidR="00331C06" w:rsidRDefault="00331C06" w:rsidP="00E73B69">
      <w:pPr>
        <w:pStyle w:val="Poznamkytexty"/>
        <w:ind w:left="3600" w:hanging="3600"/>
      </w:pPr>
    </w:p>
    <w:p w14:paraId="70387352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40AD011B" w14:textId="77777777" w:rsidR="00E73B69" w:rsidRDefault="00E73B69" w:rsidP="00E73B69">
      <w:r>
        <w:t>Přílohy</w:t>
      </w:r>
    </w:p>
    <w:p w14:paraId="48104D70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3477995B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6B42FF7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044F560B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72A4A75B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31B5333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0F7A80DA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69ADE3B0" w14:textId="77777777" w:rsidR="00E73B69" w:rsidRDefault="00E73B69" w:rsidP="00E73B69">
      <w:pPr>
        <w:pStyle w:val="Datum"/>
      </w:pPr>
    </w:p>
    <w:p w14:paraId="4F04D57E" w14:textId="77777777" w:rsidR="002B440F" w:rsidRDefault="002B440F" w:rsidP="00867569">
      <w:pPr>
        <w:pStyle w:val="Datum"/>
      </w:pPr>
    </w:p>
    <w:p w14:paraId="077F1499" w14:textId="77777777" w:rsidR="002B440F" w:rsidRDefault="002B440F" w:rsidP="00867569">
      <w:pPr>
        <w:pStyle w:val="Datum"/>
      </w:pPr>
      <w:bookmarkStart w:id="0" w:name="_GoBack"/>
      <w:bookmarkEnd w:id="0"/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344C" w14:textId="77777777" w:rsidR="001A3776" w:rsidRDefault="001A3776" w:rsidP="00BA6370">
      <w:r>
        <w:separator/>
      </w:r>
    </w:p>
  </w:endnote>
  <w:endnote w:type="continuationSeparator" w:id="0">
    <w:p w14:paraId="6B940157" w14:textId="77777777" w:rsidR="001A3776" w:rsidRDefault="001A37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B76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747B6" wp14:editId="62F6DED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3798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3CA69F0" w14:textId="2663C7A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437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7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3A33798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3CA69F0" w14:textId="2663C7A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437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CEDFA1" wp14:editId="2265E5F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5AC3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AE45" w14:textId="77777777" w:rsidR="001A3776" w:rsidRDefault="001A3776" w:rsidP="00BA6370">
      <w:r>
        <w:separator/>
      </w:r>
    </w:p>
  </w:footnote>
  <w:footnote w:type="continuationSeparator" w:id="0">
    <w:p w14:paraId="723D9EF7" w14:textId="77777777" w:rsidR="001A3776" w:rsidRDefault="001A37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0C82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5AB8EA" wp14:editId="6674C7F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9B25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00DB8"/>
    <w:rsid w:val="0001750E"/>
    <w:rsid w:val="00020CB8"/>
    <w:rsid w:val="00043BF4"/>
    <w:rsid w:val="000452FB"/>
    <w:rsid w:val="00061F3D"/>
    <w:rsid w:val="000651BA"/>
    <w:rsid w:val="00081646"/>
    <w:rsid w:val="00081BD9"/>
    <w:rsid w:val="000843A5"/>
    <w:rsid w:val="000910DA"/>
    <w:rsid w:val="00096D6C"/>
    <w:rsid w:val="000B0ECD"/>
    <w:rsid w:val="000B6F63"/>
    <w:rsid w:val="000C36B6"/>
    <w:rsid w:val="000D093F"/>
    <w:rsid w:val="000D5EDD"/>
    <w:rsid w:val="000E0298"/>
    <w:rsid w:val="000E038F"/>
    <w:rsid w:val="000E09C0"/>
    <w:rsid w:val="000E43CC"/>
    <w:rsid w:val="001109A3"/>
    <w:rsid w:val="0012564A"/>
    <w:rsid w:val="00140005"/>
    <w:rsid w:val="001404AB"/>
    <w:rsid w:val="00140ECA"/>
    <w:rsid w:val="00153258"/>
    <w:rsid w:val="00163D38"/>
    <w:rsid w:val="001705EA"/>
    <w:rsid w:val="0017231D"/>
    <w:rsid w:val="0017391D"/>
    <w:rsid w:val="001810DC"/>
    <w:rsid w:val="00182EC4"/>
    <w:rsid w:val="00191041"/>
    <w:rsid w:val="0019645D"/>
    <w:rsid w:val="001A3776"/>
    <w:rsid w:val="001A4C15"/>
    <w:rsid w:val="001A69CB"/>
    <w:rsid w:val="001B0390"/>
    <w:rsid w:val="001B607F"/>
    <w:rsid w:val="001C3E2F"/>
    <w:rsid w:val="001D369A"/>
    <w:rsid w:val="001F08B3"/>
    <w:rsid w:val="001F2FE0"/>
    <w:rsid w:val="00200854"/>
    <w:rsid w:val="002070FB"/>
    <w:rsid w:val="002118F4"/>
    <w:rsid w:val="00213729"/>
    <w:rsid w:val="002149E6"/>
    <w:rsid w:val="002406FA"/>
    <w:rsid w:val="0026107B"/>
    <w:rsid w:val="00264200"/>
    <w:rsid w:val="002656CC"/>
    <w:rsid w:val="00266443"/>
    <w:rsid w:val="00277AA0"/>
    <w:rsid w:val="0028074C"/>
    <w:rsid w:val="002811F4"/>
    <w:rsid w:val="002827D7"/>
    <w:rsid w:val="00283DD2"/>
    <w:rsid w:val="002B2E47"/>
    <w:rsid w:val="002B440F"/>
    <w:rsid w:val="002C38C3"/>
    <w:rsid w:val="002C7182"/>
    <w:rsid w:val="002E05E4"/>
    <w:rsid w:val="002E5302"/>
    <w:rsid w:val="003001F2"/>
    <w:rsid w:val="003301A3"/>
    <w:rsid w:val="00331C06"/>
    <w:rsid w:val="0033256A"/>
    <w:rsid w:val="0035724B"/>
    <w:rsid w:val="00365FED"/>
    <w:rsid w:val="0036777B"/>
    <w:rsid w:val="0038282A"/>
    <w:rsid w:val="00387972"/>
    <w:rsid w:val="00397580"/>
    <w:rsid w:val="003A3810"/>
    <w:rsid w:val="003A45C8"/>
    <w:rsid w:val="003A782E"/>
    <w:rsid w:val="003B0FC4"/>
    <w:rsid w:val="003B3D8B"/>
    <w:rsid w:val="003C1B8D"/>
    <w:rsid w:val="003C2DCF"/>
    <w:rsid w:val="003C3FA0"/>
    <w:rsid w:val="003C77AD"/>
    <w:rsid w:val="003C7FE7"/>
    <w:rsid w:val="003D0499"/>
    <w:rsid w:val="003D3576"/>
    <w:rsid w:val="003D3726"/>
    <w:rsid w:val="003F526A"/>
    <w:rsid w:val="00405244"/>
    <w:rsid w:val="00405423"/>
    <w:rsid w:val="00412A47"/>
    <w:rsid w:val="00414D16"/>
    <w:rsid w:val="004154C7"/>
    <w:rsid w:val="004221DF"/>
    <w:rsid w:val="00430DB0"/>
    <w:rsid w:val="00433655"/>
    <w:rsid w:val="0043444D"/>
    <w:rsid w:val="004436EE"/>
    <w:rsid w:val="0045547F"/>
    <w:rsid w:val="00462D66"/>
    <w:rsid w:val="00471DEF"/>
    <w:rsid w:val="004845CB"/>
    <w:rsid w:val="0049007C"/>
    <w:rsid w:val="004919BD"/>
    <w:rsid w:val="004920AD"/>
    <w:rsid w:val="0049332E"/>
    <w:rsid w:val="004A48DF"/>
    <w:rsid w:val="004B13B6"/>
    <w:rsid w:val="004B3AAD"/>
    <w:rsid w:val="004B4668"/>
    <w:rsid w:val="004C7AA5"/>
    <w:rsid w:val="004D05B3"/>
    <w:rsid w:val="004D2465"/>
    <w:rsid w:val="004E479E"/>
    <w:rsid w:val="004F023B"/>
    <w:rsid w:val="004F05E5"/>
    <w:rsid w:val="004F3803"/>
    <w:rsid w:val="004F686C"/>
    <w:rsid w:val="004F78E6"/>
    <w:rsid w:val="0050420E"/>
    <w:rsid w:val="00512D99"/>
    <w:rsid w:val="00527E06"/>
    <w:rsid w:val="00531DBB"/>
    <w:rsid w:val="00565293"/>
    <w:rsid w:val="00571652"/>
    <w:rsid w:val="00572616"/>
    <w:rsid w:val="00572871"/>
    <w:rsid w:val="00573994"/>
    <w:rsid w:val="00581CFC"/>
    <w:rsid w:val="005957BE"/>
    <w:rsid w:val="005D0D98"/>
    <w:rsid w:val="005D37B9"/>
    <w:rsid w:val="005E5FCA"/>
    <w:rsid w:val="005F79FB"/>
    <w:rsid w:val="00601F1F"/>
    <w:rsid w:val="00604406"/>
    <w:rsid w:val="00605F4A"/>
    <w:rsid w:val="00607822"/>
    <w:rsid w:val="006103AA"/>
    <w:rsid w:val="00613BBF"/>
    <w:rsid w:val="00622B80"/>
    <w:rsid w:val="006263FD"/>
    <w:rsid w:val="006342AB"/>
    <w:rsid w:val="00636A01"/>
    <w:rsid w:val="0064139A"/>
    <w:rsid w:val="00641AAE"/>
    <w:rsid w:val="00645E41"/>
    <w:rsid w:val="00657F54"/>
    <w:rsid w:val="00682EDE"/>
    <w:rsid w:val="00686581"/>
    <w:rsid w:val="006931CF"/>
    <w:rsid w:val="006A1FAA"/>
    <w:rsid w:val="006B18FF"/>
    <w:rsid w:val="006B3D30"/>
    <w:rsid w:val="006C7957"/>
    <w:rsid w:val="006D700E"/>
    <w:rsid w:val="006E024F"/>
    <w:rsid w:val="006E4E81"/>
    <w:rsid w:val="006F1644"/>
    <w:rsid w:val="006F3F0E"/>
    <w:rsid w:val="00704C5A"/>
    <w:rsid w:val="00707F7D"/>
    <w:rsid w:val="00717EC5"/>
    <w:rsid w:val="00732D69"/>
    <w:rsid w:val="00735124"/>
    <w:rsid w:val="007353E4"/>
    <w:rsid w:val="00754C20"/>
    <w:rsid w:val="0075657B"/>
    <w:rsid w:val="007602B5"/>
    <w:rsid w:val="00764630"/>
    <w:rsid w:val="00775243"/>
    <w:rsid w:val="00780511"/>
    <w:rsid w:val="00793774"/>
    <w:rsid w:val="007A2048"/>
    <w:rsid w:val="007A57F2"/>
    <w:rsid w:val="007B1333"/>
    <w:rsid w:val="007D0FE1"/>
    <w:rsid w:val="007D2B0A"/>
    <w:rsid w:val="007F4AEB"/>
    <w:rsid w:val="007F75B2"/>
    <w:rsid w:val="00803097"/>
    <w:rsid w:val="00803993"/>
    <w:rsid w:val="008043C4"/>
    <w:rsid w:val="00831B1B"/>
    <w:rsid w:val="00832119"/>
    <w:rsid w:val="00833216"/>
    <w:rsid w:val="00853579"/>
    <w:rsid w:val="00855FB3"/>
    <w:rsid w:val="00860B52"/>
    <w:rsid w:val="00861D0E"/>
    <w:rsid w:val="008662BB"/>
    <w:rsid w:val="00867569"/>
    <w:rsid w:val="0088428C"/>
    <w:rsid w:val="008A4F1F"/>
    <w:rsid w:val="008A750A"/>
    <w:rsid w:val="008B3970"/>
    <w:rsid w:val="008C04CE"/>
    <w:rsid w:val="008C384C"/>
    <w:rsid w:val="008C4C89"/>
    <w:rsid w:val="008D0F11"/>
    <w:rsid w:val="008D25C9"/>
    <w:rsid w:val="008D2D68"/>
    <w:rsid w:val="008E4C6E"/>
    <w:rsid w:val="008F73B4"/>
    <w:rsid w:val="00902823"/>
    <w:rsid w:val="00902F06"/>
    <w:rsid w:val="00913D0C"/>
    <w:rsid w:val="009226B8"/>
    <w:rsid w:val="00970599"/>
    <w:rsid w:val="0097717E"/>
    <w:rsid w:val="00981122"/>
    <w:rsid w:val="009824AD"/>
    <w:rsid w:val="00984B0B"/>
    <w:rsid w:val="00986DD7"/>
    <w:rsid w:val="009A42A0"/>
    <w:rsid w:val="009A795A"/>
    <w:rsid w:val="009B55B1"/>
    <w:rsid w:val="009C20EA"/>
    <w:rsid w:val="009C3A69"/>
    <w:rsid w:val="009D16BD"/>
    <w:rsid w:val="009D53E4"/>
    <w:rsid w:val="009D7F42"/>
    <w:rsid w:val="009E73D1"/>
    <w:rsid w:val="009F3C77"/>
    <w:rsid w:val="009F4378"/>
    <w:rsid w:val="00A07123"/>
    <w:rsid w:val="00A0762A"/>
    <w:rsid w:val="00A14B13"/>
    <w:rsid w:val="00A35139"/>
    <w:rsid w:val="00A4343D"/>
    <w:rsid w:val="00A502F1"/>
    <w:rsid w:val="00A5346A"/>
    <w:rsid w:val="00A54E03"/>
    <w:rsid w:val="00A61EAC"/>
    <w:rsid w:val="00A65E65"/>
    <w:rsid w:val="00A70A83"/>
    <w:rsid w:val="00A81EB3"/>
    <w:rsid w:val="00A877D4"/>
    <w:rsid w:val="00AA05F5"/>
    <w:rsid w:val="00AB1E8E"/>
    <w:rsid w:val="00AB3410"/>
    <w:rsid w:val="00AD1BBD"/>
    <w:rsid w:val="00AE037F"/>
    <w:rsid w:val="00AF3198"/>
    <w:rsid w:val="00B001F6"/>
    <w:rsid w:val="00B00C1D"/>
    <w:rsid w:val="00B00DD2"/>
    <w:rsid w:val="00B04125"/>
    <w:rsid w:val="00B0543B"/>
    <w:rsid w:val="00B10049"/>
    <w:rsid w:val="00B1156C"/>
    <w:rsid w:val="00B2346E"/>
    <w:rsid w:val="00B27018"/>
    <w:rsid w:val="00B50F96"/>
    <w:rsid w:val="00B55375"/>
    <w:rsid w:val="00B56251"/>
    <w:rsid w:val="00B6058E"/>
    <w:rsid w:val="00B632CC"/>
    <w:rsid w:val="00B6790D"/>
    <w:rsid w:val="00B74540"/>
    <w:rsid w:val="00B973E2"/>
    <w:rsid w:val="00BA121C"/>
    <w:rsid w:val="00BA12F1"/>
    <w:rsid w:val="00BA29B1"/>
    <w:rsid w:val="00BA439F"/>
    <w:rsid w:val="00BA6370"/>
    <w:rsid w:val="00BB5E95"/>
    <w:rsid w:val="00BB70EC"/>
    <w:rsid w:val="00BE0640"/>
    <w:rsid w:val="00BF0488"/>
    <w:rsid w:val="00BF0C73"/>
    <w:rsid w:val="00BF41C3"/>
    <w:rsid w:val="00C01A11"/>
    <w:rsid w:val="00C13931"/>
    <w:rsid w:val="00C269D4"/>
    <w:rsid w:val="00C37ADB"/>
    <w:rsid w:val="00C4160D"/>
    <w:rsid w:val="00C425FF"/>
    <w:rsid w:val="00C5396E"/>
    <w:rsid w:val="00C63676"/>
    <w:rsid w:val="00C70F91"/>
    <w:rsid w:val="00C71577"/>
    <w:rsid w:val="00C8406E"/>
    <w:rsid w:val="00C87B95"/>
    <w:rsid w:val="00CA02A0"/>
    <w:rsid w:val="00CA16E3"/>
    <w:rsid w:val="00CB2709"/>
    <w:rsid w:val="00CB6F89"/>
    <w:rsid w:val="00CC0AE9"/>
    <w:rsid w:val="00CC43BC"/>
    <w:rsid w:val="00CC64EE"/>
    <w:rsid w:val="00CD5842"/>
    <w:rsid w:val="00CE228C"/>
    <w:rsid w:val="00CE71D9"/>
    <w:rsid w:val="00CF0CCA"/>
    <w:rsid w:val="00CF3757"/>
    <w:rsid w:val="00CF545B"/>
    <w:rsid w:val="00D00748"/>
    <w:rsid w:val="00D02D6A"/>
    <w:rsid w:val="00D03C94"/>
    <w:rsid w:val="00D064C5"/>
    <w:rsid w:val="00D067F1"/>
    <w:rsid w:val="00D209A7"/>
    <w:rsid w:val="00D27D69"/>
    <w:rsid w:val="00D33658"/>
    <w:rsid w:val="00D352FB"/>
    <w:rsid w:val="00D42A2F"/>
    <w:rsid w:val="00D448C2"/>
    <w:rsid w:val="00D44B02"/>
    <w:rsid w:val="00D47AA4"/>
    <w:rsid w:val="00D50D9D"/>
    <w:rsid w:val="00D63A8A"/>
    <w:rsid w:val="00D666C3"/>
    <w:rsid w:val="00D66E28"/>
    <w:rsid w:val="00D67E56"/>
    <w:rsid w:val="00D726AF"/>
    <w:rsid w:val="00D77F7B"/>
    <w:rsid w:val="00D861C9"/>
    <w:rsid w:val="00D869B5"/>
    <w:rsid w:val="00D9189F"/>
    <w:rsid w:val="00DA1880"/>
    <w:rsid w:val="00DB454A"/>
    <w:rsid w:val="00DC134B"/>
    <w:rsid w:val="00DC5DF5"/>
    <w:rsid w:val="00DD0F76"/>
    <w:rsid w:val="00DE0B74"/>
    <w:rsid w:val="00DF47FE"/>
    <w:rsid w:val="00E0156A"/>
    <w:rsid w:val="00E11E06"/>
    <w:rsid w:val="00E16ABF"/>
    <w:rsid w:val="00E26704"/>
    <w:rsid w:val="00E31980"/>
    <w:rsid w:val="00E437A1"/>
    <w:rsid w:val="00E465D8"/>
    <w:rsid w:val="00E469F3"/>
    <w:rsid w:val="00E6423C"/>
    <w:rsid w:val="00E73B69"/>
    <w:rsid w:val="00E866AB"/>
    <w:rsid w:val="00E93830"/>
    <w:rsid w:val="00E93E0E"/>
    <w:rsid w:val="00EB1ED3"/>
    <w:rsid w:val="00EB6813"/>
    <w:rsid w:val="00ED39C2"/>
    <w:rsid w:val="00ED7D91"/>
    <w:rsid w:val="00ED7E45"/>
    <w:rsid w:val="00EE2998"/>
    <w:rsid w:val="00EF1686"/>
    <w:rsid w:val="00F16C3C"/>
    <w:rsid w:val="00F21568"/>
    <w:rsid w:val="00F27AE5"/>
    <w:rsid w:val="00F42E6B"/>
    <w:rsid w:val="00F52824"/>
    <w:rsid w:val="00F75F2A"/>
    <w:rsid w:val="00F80DB0"/>
    <w:rsid w:val="00F95B5A"/>
    <w:rsid w:val="00FB0D91"/>
    <w:rsid w:val="00FB5B27"/>
    <w:rsid w:val="00FB687C"/>
    <w:rsid w:val="00FC4CD3"/>
    <w:rsid w:val="00FC76AB"/>
    <w:rsid w:val="00FD0C04"/>
    <w:rsid w:val="00FD31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F6D541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12A47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6425-588B-4D85-A9AC-083AA50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450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244</cp:revision>
  <cp:lastPrinted>2022-05-10T08:10:00Z</cp:lastPrinted>
  <dcterms:created xsi:type="dcterms:W3CDTF">2020-01-30T07:12:00Z</dcterms:created>
  <dcterms:modified xsi:type="dcterms:W3CDTF">2022-05-10T08:11:00Z</dcterms:modified>
</cp:coreProperties>
</file>