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1454B5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7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A85EF5" w:rsidRPr="00A85EF5" w:rsidRDefault="00DE3B61" w:rsidP="00A85EF5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Stavební produkce si </w:t>
      </w:r>
      <w:r w:rsidR="003C3D01">
        <w:rPr>
          <w:color w:val="BD1B21"/>
          <w:sz w:val="32"/>
          <w:szCs w:val="32"/>
        </w:rPr>
        <w:t>n</w:t>
      </w:r>
      <w:r w:rsidR="007B2378">
        <w:rPr>
          <w:color w:val="BD1B21"/>
          <w:sz w:val="32"/>
          <w:szCs w:val="32"/>
        </w:rPr>
        <w:t xml:space="preserve">adále </w:t>
      </w:r>
      <w:r>
        <w:rPr>
          <w:color w:val="BD1B21"/>
          <w:sz w:val="32"/>
          <w:szCs w:val="32"/>
        </w:rPr>
        <w:t>udržela růst</w:t>
      </w:r>
      <w:r w:rsidR="00AE3D64" w:rsidRPr="00AE3D64">
        <w:rPr>
          <w:color w:val="BD1B21"/>
          <w:sz w:val="32"/>
          <w:szCs w:val="32"/>
        </w:rPr>
        <w:t xml:space="preserve"> </w:t>
      </w:r>
      <w:r w:rsidR="00381794" w:rsidRPr="00AE3D64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 xml:space="preserve">Stavebnictví – </w:t>
      </w:r>
      <w:r w:rsidR="00651937">
        <w:t>květen</w:t>
      </w:r>
      <w:r w:rsidRPr="00D337E2">
        <w:t> 2022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D143C2">
        <w:t>květnu</w:t>
      </w:r>
      <w:r w:rsidRPr="000533DD">
        <w:rPr>
          <w:rFonts w:cs="Arial"/>
        </w:rPr>
        <w:t xml:space="preserve"> reálně meziročně </w:t>
      </w:r>
      <w:r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D95711">
        <w:rPr>
          <w:rFonts w:cs="Arial"/>
        </w:rPr>
        <w:t>3</w:t>
      </w:r>
      <w:r>
        <w:rPr>
          <w:rFonts w:cs="Arial"/>
        </w:rPr>
        <w:t>,</w:t>
      </w:r>
      <w:r w:rsidR="00D95711">
        <w:rPr>
          <w:rFonts w:cs="Arial"/>
        </w:rPr>
        <w:t>3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D95711">
        <w:rPr>
          <w:rFonts w:cs="Arial"/>
        </w:rPr>
        <w:t>vyš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D95711">
        <w:rPr>
          <w:rFonts w:cs="Arial"/>
        </w:rPr>
        <w:t>0</w:t>
      </w:r>
      <w:r>
        <w:rPr>
          <w:rFonts w:cs="Arial"/>
        </w:rPr>
        <w:t>,</w:t>
      </w:r>
      <w:r w:rsidR="00D95711">
        <w:rPr>
          <w:rFonts w:cs="Arial"/>
        </w:rPr>
        <w:t>4</w:t>
      </w:r>
      <w:r w:rsidRPr="000533DD">
        <w:rPr>
          <w:rFonts w:cs="Arial"/>
        </w:rPr>
        <w:t> %. Stavební úřady vydaly meziročně o </w:t>
      </w:r>
      <w:r w:rsidR="0046428E">
        <w:rPr>
          <w:rFonts w:cs="Arial"/>
        </w:rPr>
        <w:t>8</w:t>
      </w:r>
      <w:r w:rsidRPr="000533DD">
        <w:rPr>
          <w:rFonts w:cs="Arial"/>
        </w:rPr>
        <w:t>,</w:t>
      </w:r>
      <w:r w:rsidR="0046428E">
        <w:rPr>
          <w:rFonts w:cs="Arial"/>
        </w:rPr>
        <w:t>4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>orientační hodnota těchto povolení vzrostla o </w:t>
      </w:r>
      <w:r w:rsidR="0046428E">
        <w:rPr>
          <w:rFonts w:cs="Arial"/>
        </w:rPr>
        <w:t>33</w:t>
      </w:r>
      <w:r w:rsidRPr="000533DD">
        <w:rPr>
          <w:rFonts w:cs="Arial"/>
        </w:rPr>
        <w:t>,</w:t>
      </w:r>
      <w:r w:rsidR="0046428E">
        <w:rPr>
          <w:rFonts w:cs="Arial"/>
        </w:rPr>
        <w:t>1</w:t>
      </w:r>
      <w:r w:rsidRPr="000533DD">
        <w:rPr>
          <w:rFonts w:cs="Arial"/>
        </w:rPr>
        <w:t xml:space="preserve"> %. Meziročně bylo zahájeno o </w:t>
      </w:r>
      <w:r w:rsidR="00987023">
        <w:rPr>
          <w:rFonts w:cs="Arial"/>
        </w:rPr>
        <w:t>24</w:t>
      </w:r>
      <w:r w:rsidRPr="000533DD">
        <w:rPr>
          <w:rFonts w:cs="Arial"/>
        </w:rPr>
        <w:t>,</w:t>
      </w:r>
      <w:r w:rsidR="00987023">
        <w:rPr>
          <w:rFonts w:cs="Arial"/>
        </w:rPr>
        <w:t>1</w:t>
      </w:r>
      <w:r w:rsidRPr="000533DD">
        <w:rPr>
          <w:rFonts w:cs="Arial"/>
        </w:rPr>
        <w:t xml:space="preserve"> % bytů </w:t>
      </w:r>
      <w:r w:rsidR="00987023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7413F1">
        <w:rPr>
          <w:rFonts w:cs="Arial"/>
        </w:rPr>
        <w:t>3</w:t>
      </w:r>
      <w:r>
        <w:rPr>
          <w:rFonts w:cs="Arial"/>
        </w:rPr>
        <w:t>,</w:t>
      </w:r>
      <w:r w:rsidR="007413F1">
        <w:rPr>
          <w:rFonts w:cs="Arial"/>
        </w:rPr>
        <w:t>1</w:t>
      </w:r>
      <w:r w:rsidRPr="000533DD">
        <w:rPr>
          <w:rFonts w:cs="Arial"/>
        </w:rPr>
        <w:t xml:space="preserve"> % bytů </w:t>
      </w:r>
      <w:r w:rsidR="00C97DC8">
        <w:rPr>
          <w:rFonts w:cs="Arial"/>
        </w:rPr>
        <w:t>více</w:t>
      </w:r>
      <w:r w:rsidRPr="000533DD">
        <w:rPr>
          <w:rFonts w:cs="Arial"/>
        </w:rPr>
        <w:t>.</w:t>
      </w:r>
    </w:p>
    <w:p w:rsidR="003F0EE8" w:rsidRDefault="003F0EE8" w:rsidP="00DF3F77">
      <w:pPr>
        <w:spacing w:before="120"/>
        <w:rPr>
          <w:rFonts w:cs="Arial"/>
          <w:b/>
          <w:bCs/>
          <w:szCs w:val="20"/>
        </w:rPr>
      </w:pPr>
      <w:r w:rsidRPr="00010530">
        <w:rPr>
          <w:rFonts w:cs="Arial"/>
          <w:i/>
          <w:szCs w:val="20"/>
        </w:rPr>
        <w:t>„</w:t>
      </w:r>
      <w:r w:rsidRPr="003F0EE8">
        <w:rPr>
          <w:rFonts w:cs="Arial"/>
          <w:i/>
          <w:szCs w:val="20"/>
        </w:rPr>
        <w:t>Stavební produkce v květnu meziročně vzrostla v obou segmentech podobným tempe</w:t>
      </w:r>
      <w:r>
        <w:rPr>
          <w:rFonts w:cs="Arial"/>
          <w:i/>
          <w:szCs w:val="20"/>
        </w:rPr>
        <w:t>m</w:t>
      </w:r>
      <w:r w:rsidRPr="003F0EE8">
        <w:rPr>
          <w:rFonts w:cs="Arial"/>
          <w:i/>
          <w:szCs w:val="20"/>
        </w:rPr>
        <w:t xml:space="preserve"> a také meziměsíčně jsme po </w:t>
      </w:r>
      <w:r>
        <w:rPr>
          <w:rFonts w:cs="Arial"/>
          <w:i/>
          <w:szCs w:val="20"/>
        </w:rPr>
        <w:t>dvou</w:t>
      </w:r>
      <w:r w:rsidRPr="003F0EE8">
        <w:rPr>
          <w:rFonts w:cs="Arial"/>
          <w:i/>
          <w:szCs w:val="20"/>
        </w:rPr>
        <w:t xml:space="preserve"> měsících zaznamenali růst,</w:t>
      </w:r>
      <w:r w:rsidRPr="00010530">
        <w:rPr>
          <w:rFonts w:cs="Arial"/>
          <w:i/>
          <w:szCs w:val="20"/>
        </w:rPr>
        <w:t>“</w:t>
      </w:r>
      <w:r>
        <w:rPr>
          <w:rFonts w:cs="Arial"/>
          <w:szCs w:val="20"/>
        </w:rPr>
        <w:t xml:space="preserve"> říká </w:t>
      </w:r>
      <w:r w:rsidRPr="00190B92">
        <w:t>Radek Matějka, ředitel odboru statistiky zemědělství a</w:t>
      </w:r>
      <w:r>
        <w:t> </w:t>
      </w:r>
      <w:r w:rsidRPr="00190B92">
        <w:t>lesnictví, průmyslu, stavebnictví a energetiky.</w:t>
      </w:r>
    </w:p>
    <w:p w:rsidR="00DF3F77" w:rsidRPr="001D1324" w:rsidRDefault="00DF3F77" w:rsidP="00DF3F77">
      <w:pPr>
        <w:spacing w:before="120"/>
        <w:rPr>
          <w:rFonts w:cs="Arial"/>
          <w:b/>
          <w:bCs/>
          <w:szCs w:val="20"/>
        </w:rPr>
      </w:pPr>
      <w:r w:rsidRPr="00A545D2">
        <w:rPr>
          <w:rFonts w:cs="Arial"/>
          <w:b/>
          <w:bCs/>
          <w:szCs w:val="20"/>
        </w:rPr>
        <w:t>Stavební produkce</w:t>
      </w:r>
      <w:r w:rsidRPr="00A545D2">
        <w:rPr>
          <w:rFonts w:cs="Arial"/>
          <w:szCs w:val="20"/>
        </w:rPr>
        <w:t xml:space="preserve"> byla reálně meziměsíčně </w:t>
      </w:r>
      <w:r w:rsidR="00F0381E">
        <w:rPr>
          <w:rFonts w:cs="Arial"/>
          <w:szCs w:val="20"/>
        </w:rPr>
        <w:t>vyš</w:t>
      </w:r>
      <w:r w:rsidRPr="00A545D2">
        <w:rPr>
          <w:rFonts w:cs="Arial"/>
          <w:szCs w:val="20"/>
        </w:rPr>
        <w:t xml:space="preserve">ší o </w:t>
      </w:r>
      <w:r w:rsidR="00F0381E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>,</w:t>
      </w:r>
      <w:r w:rsidR="00F0381E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 %. Meziročně vzrostla o </w:t>
      </w:r>
      <w:r w:rsidR="00F0381E">
        <w:rPr>
          <w:rFonts w:cs="Arial"/>
          <w:szCs w:val="20"/>
        </w:rPr>
        <w:t>3</w:t>
      </w:r>
      <w:r w:rsidRPr="00A545D2">
        <w:rPr>
          <w:rFonts w:cs="Arial"/>
          <w:szCs w:val="20"/>
        </w:rPr>
        <w:t>,</w:t>
      </w:r>
      <w:r w:rsidR="00F0381E">
        <w:rPr>
          <w:rFonts w:cs="Arial"/>
          <w:szCs w:val="20"/>
        </w:rPr>
        <w:t>3</w:t>
      </w:r>
      <w:r w:rsidRPr="00A545D2">
        <w:rPr>
          <w:rFonts w:cs="Arial"/>
          <w:szCs w:val="20"/>
        </w:rPr>
        <w:t> %. Produkce v pozemním stavitelství se ve srovnání se stejným měsícem minulého roku zvýšila o </w:t>
      </w:r>
      <w:r w:rsidR="00F0381E">
        <w:rPr>
          <w:rFonts w:cs="Arial"/>
          <w:szCs w:val="20"/>
        </w:rPr>
        <w:t>3</w:t>
      </w:r>
      <w:r w:rsidRPr="00A545D2">
        <w:rPr>
          <w:rFonts w:cs="Arial"/>
          <w:szCs w:val="20"/>
        </w:rPr>
        <w:t>,</w:t>
      </w:r>
      <w:r w:rsidR="00F0381E">
        <w:rPr>
          <w:rFonts w:cs="Arial"/>
          <w:szCs w:val="20"/>
        </w:rPr>
        <w:t>5</w:t>
      </w:r>
      <w:r w:rsidRPr="00A545D2">
        <w:rPr>
          <w:rFonts w:cs="Arial"/>
          <w:szCs w:val="20"/>
        </w:rPr>
        <w:t xml:space="preserve"> %. Produkce inženýrského stavitelství meziročně </w:t>
      </w:r>
      <w:r w:rsidR="00F0381E">
        <w:rPr>
          <w:rFonts w:cs="Arial"/>
          <w:szCs w:val="20"/>
        </w:rPr>
        <w:t>vzrostla</w:t>
      </w:r>
      <w:r w:rsidRPr="00A545D2">
        <w:rPr>
          <w:rFonts w:cs="Arial"/>
          <w:szCs w:val="20"/>
        </w:rPr>
        <w:t xml:space="preserve"> o </w:t>
      </w:r>
      <w:r w:rsidR="00F0381E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>,</w:t>
      </w:r>
      <w:r w:rsidR="00F0381E">
        <w:rPr>
          <w:rFonts w:cs="Arial"/>
          <w:szCs w:val="20"/>
        </w:rPr>
        <w:t>8</w:t>
      </w:r>
      <w:r w:rsidRPr="00A545D2">
        <w:rPr>
          <w:rFonts w:cs="Arial"/>
          <w:szCs w:val="20"/>
        </w:rPr>
        <w:t xml:space="preserve"> %. </w:t>
      </w:r>
    </w:p>
    <w:p w:rsidR="00D143C2" w:rsidRDefault="00DF3F77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46428E">
        <w:rPr>
          <w:rFonts w:cs="Arial"/>
          <w:szCs w:val="20"/>
        </w:rPr>
        <w:t>8</w:t>
      </w:r>
      <w:r w:rsidR="00B87D60">
        <w:rPr>
          <w:rFonts w:cs="Arial"/>
          <w:szCs w:val="20"/>
        </w:rPr>
        <w:t> </w:t>
      </w:r>
      <w:r w:rsidR="0046428E">
        <w:rPr>
          <w:rFonts w:cs="Arial"/>
          <w:szCs w:val="20"/>
        </w:rPr>
        <w:t>035</w:t>
      </w:r>
      <w:r w:rsidRPr="00A545D2">
        <w:rPr>
          <w:rFonts w:cs="Arial"/>
          <w:b/>
          <w:bCs/>
          <w:szCs w:val="20"/>
        </w:rPr>
        <w:t xml:space="preserve"> stavebních povolení</w:t>
      </w:r>
      <w:r w:rsidRPr="00A545D2">
        <w:rPr>
          <w:rFonts w:cs="Arial"/>
          <w:szCs w:val="20"/>
        </w:rPr>
        <w:t>, meziročně o </w:t>
      </w:r>
      <w:r w:rsidR="0046428E">
        <w:rPr>
          <w:rFonts w:cs="Arial"/>
          <w:szCs w:val="20"/>
        </w:rPr>
        <w:t>8</w:t>
      </w:r>
      <w:r w:rsidRPr="00A545D2">
        <w:rPr>
          <w:rFonts w:cs="Arial"/>
          <w:szCs w:val="20"/>
        </w:rPr>
        <w:t>,</w:t>
      </w:r>
      <w:r w:rsidR="0046428E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 xml:space="preserve">. </w:t>
      </w:r>
      <w:r w:rsidRPr="00A545D2">
        <w:rPr>
          <w:rFonts w:cs="Arial"/>
          <w:b/>
          <w:bCs/>
          <w:szCs w:val="20"/>
        </w:rPr>
        <w:t>Orientační hodnota</w:t>
      </w:r>
      <w:r w:rsidRPr="00A545D2">
        <w:rPr>
          <w:rFonts w:cs="Arial"/>
          <w:szCs w:val="20"/>
        </w:rPr>
        <w:t xml:space="preserve"> těchto staveb dosáhla </w:t>
      </w:r>
      <w:r w:rsidR="0046428E">
        <w:rPr>
          <w:rFonts w:cs="Arial"/>
          <w:szCs w:val="20"/>
        </w:rPr>
        <w:t>49</w:t>
      </w:r>
      <w:r w:rsidRPr="00A545D2">
        <w:rPr>
          <w:rFonts w:cs="Arial"/>
          <w:szCs w:val="20"/>
        </w:rPr>
        <w:t>,</w:t>
      </w:r>
      <w:r w:rsidR="0046428E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> mld. Kč a ve srovnání se stejným obdobím roku 2021 vzrostla o </w:t>
      </w:r>
      <w:r w:rsidR="0046428E">
        <w:rPr>
          <w:rFonts w:cs="Arial"/>
          <w:szCs w:val="20"/>
        </w:rPr>
        <w:t>33</w:t>
      </w:r>
      <w:r w:rsidR="001F4FCF">
        <w:rPr>
          <w:rFonts w:cs="Arial"/>
          <w:szCs w:val="20"/>
        </w:rPr>
        <w:t>,</w:t>
      </w:r>
      <w:r w:rsidR="0046428E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 %.</w:t>
      </w:r>
      <w:r w:rsidR="001D1324">
        <w:rPr>
          <w:rFonts w:cs="Arial"/>
          <w:szCs w:val="20"/>
        </w:rPr>
        <w:t xml:space="preserve"> </w:t>
      </w:r>
    </w:p>
    <w:p w:rsidR="0035535C" w:rsidRDefault="002E5B89" w:rsidP="00DF3F77">
      <w:pPr>
        <w:spacing w:before="120"/>
        <w:rPr>
          <w:rFonts w:cs="Arial"/>
          <w:szCs w:val="20"/>
        </w:rPr>
      </w:pPr>
      <w:r w:rsidRPr="002E5B89">
        <w:rPr>
          <w:rFonts w:cs="Arial"/>
          <w:b/>
          <w:bCs/>
          <w:i/>
          <w:szCs w:val="20"/>
        </w:rPr>
        <w:t>„</w:t>
      </w:r>
      <w:r w:rsidR="00DF3F77" w:rsidRPr="002E5B89">
        <w:rPr>
          <w:rFonts w:cs="Arial"/>
          <w:b/>
          <w:bCs/>
          <w:i/>
          <w:szCs w:val="20"/>
        </w:rPr>
        <w:t>Počet zahájených bytů</w:t>
      </w:r>
      <w:r w:rsidR="00DF3F77" w:rsidRPr="002E5B89">
        <w:rPr>
          <w:rFonts w:cs="Arial"/>
          <w:i/>
          <w:szCs w:val="20"/>
        </w:rPr>
        <w:t xml:space="preserve"> </w:t>
      </w:r>
      <w:r w:rsidR="00E970C2" w:rsidRPr="002E5B89">
        <w:rPr>
          <w:rFonts w:cs="Arial"/>
          <w:i/>
        </w:rPr>
        <w:t>v </w:t>
      </w:r>
      <w:r w:rsidR="00D143C2" w:rsidRPr="002E5B89">
        <w:rPr>
          <w:i/>
        </w:rPr>
        <w:t>květnu</w:t>
      </w:r>
      <w:r w:rsidR="00DF3F77" w:rsidRPr="002E5B89">
        <w:rPr>
          <w:rFonts w:cs="Arial"/>
          <w:i/>
          <w:szCs w:val="20"/>
        </w:rPr>
        <w:t xml:space="preserve"> meziročně </w:t>
      </w:r>
      <w:r w:rsidR="00987023" w:rsidRPr="002E5B89">
        <w:rPr>
          <w:rFonts w:cs="Arial"/>
          <w:i/>
          <w:szCs w:val="20"/>
        </w:rPr>
        <w:t>vzrostl</w:t>
      </w:r>
      <w:r w:rsidR="00DF3F77" w:rsidRPr="002E5B89">
        <w:rPr>
          <w:rFonts w:cs="Arial"/>
          <w:i/>
          <w:szCs w:val="20"/>
        </w:rPr>
        <w:t xml:space="preserve"> o </w:t>
      </w:r>
      <w:r w:rsidR="00987023" w:rsidRPr="002E5B89">
        <w:rPr>
          <w:rFonts w:cs="Arial"/>
          <w:i/>
          <w:szCs w:val="20"/>
        </w:rPr>
        <w:t>24</w:t>
      </w:r>
      <w:r w:rsidR="00DF3F77" w:rsidRPr="002E5B89">
        <w:rPr>
          <w:rFonts w:cs="Arial"/>
          <w:i/>
          <w:szCs w:val="20"/>
        </w:rPr>
        <w:t>,</w:t>
      </w:r>
      <w:r w:rsidR="00987023" w:rsidRPr="002E5B89">
        <w:rPr>
          <w:rFonts w:cs="Arial"/>
          <w:i/>
          <w:szCs w:val="20"/>
        </w:rPr>
        <w:t>1</w:t>
      </w:r>
      <w:r w:rsidR="00DF3F77" w:rsidRPr="002E5B89">
        <w:rPr>
          <w:rFonts w:cs="Arial"/>
          <w:i/>
          <w:szCs w:val="20"/>
        </w:rPr>
        <w:t xml:space="preserve"> % a dosáhl hodnoty </w:t>
      </w:r>
      <w:r w:rsidR="00987023" w:rsidRPr="002E5B89">
        <w:rPr>
          <w:rFonts w:cs="Arial"/>
          <w:i/>
          <w:szCs w:val="20"/>
        </w:rPr>
        <w:t>5</w:t>
      </w:r>
      <w:r w:rsidR="00DF3F77" w:rsidRPr="002E5B89">
        <w:rPr>
          <w:rFonts w:cs="Arial"/>
          <w:i/>
          <w:szCs w:val="20"/>
        </w:rPr>
        <w:t> </w:t>
      </w:r>
      <w:r w:rsidR="00987023" w:rsidRPr="002E5B89">
        <w:rPr>
          <w:rFonts w:cs="Arial"/>
          <w:i/>
          <w:szCs w:val="20"/>
        </w:rPr>
        <w:t>309</w:t>
      </w:r>
      <w:r w:rsidR="00DF3F77" w:rsidRPr="002E5B89">
        <w:rPr>
          <w:rFonts w:cs="Arial"/>
          <w:i/>
          <w:szCs w:val="20"/>
        </w:rPr>
        <w:t xml:space="preserve"> bytů. </w:t>
      </w:r>
      <w:r w:rsidRPr="002E5B89">
        <w:rPr>
          <w:rFonts w:cs="Arial"/>
          <w:i/>
          <w:szCs w:val="20"/>
        </w:rPr>
        <w:t>J</w:t>
      </w:r>
      <w:r>
        <w:rPr>
          <w:rFonts w:cs="Arial"/>
          <w:i/>
          <w:szCs w:val="20"/>
        </w:rPr>
        <w:t>edná se</w:t>
      </w:r>
      <w:r w:rsidRPr="002E5B89">
        <w:rPr>
          <w:rFonts w:cs="Arial"/>
          <w:i/>
          <w:szCs w:val="20"/>
        </w:rPr>
        <w:t xml:space="preserve"> o nejvyšší číslo od roku 2006, kdy jsme začali s měsíčním sledováním</w:t>
      </w:r>
      <w:r>
        <w:rPr>
          <w:rFonts w:cs="Arial"/>
          <w:i/>
          <w:szCs w:val="20"/>
        </w:rPr>
        <w:t>, a r</w:t>
      </w:r>
      <w:r w:rsidRPr="002E5B89">
        <w:rPr>
          <w:rFonts w:cs="Arial"/>
          <w:i/>
          <w:szCs w:val="20"/>
        </w:rPr>
        <w:t>ůst jde plně za bytovými domy,</w:t>
      </w:r>
      <w:r>
        <w:rPr>
          <w:rFonts w:cs="Arial"/>
          <w:szCs w:val="20"/>
        </w:rPr>
        <w:t xml:space="preserve">“ </w:t>
      </w:r>
      <w:r w:rsidRPr="00300790">
        <w:rPr>
          <w:rFonts w:cs="Arial"/>
          <w:szCs w:val="20"/>
        </w:rPr>
        <w:t>vysvětluje Petra Cuřínová, vedoucí oddělení statistiky stavebnictví a bytové výstavby.</w:t>
      </w:r>
      <w:r>
        <w:rPr>
          <w:rFonts w:cs="Arial"/>
          <w:szCs w:val="20"/>
        </w:rPr>
        <w:t xml:space="preserve"> </w:t>
      </w:r>
      <w:r w:rsidR="0035535C" w:rsidRPr="00B87D60">
        <w:rPr>
          <w:rFonts w:cs="Arial"/>
          <w:b/>
          <w:bCs/>
          <w:szCs w:val="20"/>
        </w:rPr>
        <w:t xml:space="preserve">Počet </w:t>
      </w:r>
      <w:r w:rsidR="0035535C">
        <w:rPr>
          <w:rFonts w:cs="Arial"/>
          <w:b/>
          <w:bCs/>
          <w:szCs w:val="20"/>
        </w:rPr>
        <w:t>dokonče</w:t>
      </w:r>
      <w:r w:rsidR="0035535C" w:rsidRPr="00B87D60">
        <w:rPr>
          <w:rFonts w:cs="Arial"/>
          <w:b/>
          <w:bCs/>
          <w:szCs w:val="20"/>
        </w:rPr>
        <w:t>ných bytů</w:t>
      </w:r>
      <w:r w:rsidR="0035535C" w:rsidRPr="00B87D60">
        <w:rPr>
          <w:rFonts w:cs="Arial"/>
          <w:szCs w:val="20"/>
        </w:rPr>
        <w:t xml:space="preserve"> meziročně </w:t>
      </w:r>
      <w:r w:rsidR="007413F1">
        <w:rPr>
          <w:rFonts w:cs="Arial"/>
          <w:szCs w:val="20"/>
        </w:rPr>
        <w:t>vz</w:t>
      </w:r>
      <w:r w:rsidR="00673DC8" w:rsidRPr="00A545D2">
        <w:rPr>
          <w:rFonts w:cs="Arial"/>
          <w:szCs w:val="20"/>
        </w:rPr>
        <w:t>rostl</w:t>
      </w:r>
      <w:r w:rsidR="0035535C" w:rsidRPr="00B87D60">
        <w:rPr>
          <w:rFonts w:cs="Arial"/>
          <w:szCs w:val="20"/>
        </w:rPr>
        <w:t xml:space="preserve"> o </w:t>
      </w:r>
      <w:r w:rsidR="007413F1">
        <w:rPr>
          <w:rFonts w:cs="Arial"/>
          <w:szCs w:val="20"/>
        </w:rPr>
        <w:t>3</w:t>
      </w:r>
      <w:r w:rsidR="0035535C" w:rsidRPr="00B87D60">
        <w:rPr>
          <w:rFonts w:cs="Arial"/>
          <w:szCs w:val="20"/>
        </w:rPr>
        <w:t>,</w:t>
      </w:r>
      <w:r w:rsidR="007413F1">
        <w:rPr>
          <w:rFonts w:cs="Arial"/>
          <w:szCs w:val="20"/>
        </w:rPr>
        <w:t>1</w:t>
      </w:r>
      <w:r w:rsidR="0035535C" w:rsidRPr="00B87D60">
        <w:rPr>
          <w:rFonts w:cs="Arial"/>
          <w:szCs w:val="20"/>
        </w:rPr>
        <w:t xml:space="preserve"> % a </w:t>
      </w:r>
      <w:r w:rsidR="0035535C">
        <w:rPr>
          <w:rFonts w:cs="Arial"/>
          <w:szCs w:val="20"/>
        </w:rPr>
        <w:t>činil</w:t>
      </w:r>
      <w:r w:rsidR="001215F4">
        <w:rPr>
          <w:rFonts w:cs="Arial"/>
          <w:szCs w:val="20"/>
        </w:rPr>
        <w:t xml:space="preserve"> </w:t>
      </w:r>
      <w:r w:rsidR="007413F1">
        <w:rPr>
          <w:rFonts w:cs="Arial"/>
          <w:szCs w:val="20"/>
        </w:rPr>
        <w:t>2</w:t>
      </w:r>
      <w:r w:rsidR="0035535C" w:rsidRPr="00B87D60">
        <w:rPr>
          <w:rFonts w:cs="Arial"/>
          <w:szCs w:val="20"/>
        </w:rPr>
        <w:t> </w:t>
      </w:r>
      <w:r w:rsidR="007413F1">
        <w:rPr>
          <w:rFonts w:cs="Arial"/>
          <w:szCs w:val="20"/>
        </w:rPr>
        <w:t>882</w:t>
      </w:r>
      <w:r w:rsidR="0035535C" w:rsidRPr="00B87D60">
        <w:rPr>
          <w:rFonts w:cs="Arial"/>
          <w:szCs w:val="20"/>
        </w:rPr>
        <w:t xml:space="preserve"> bytů.</w:t>
      </w:r>
    </w:p>
    <w:p w:rsidR="0087123F" w:rsidRDefault="0087123F" w:rsidP="00DF3F77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szCs w:val="20"/>
        </w:rPr>
        <w:t xml:space="preserve"> ve stavebnictví se meziročně</w:t>
      </w:r>
      <w:r w:rsidRPr="00F612FE">
        <w:rPr>
          <w:rFonts w:cs="Arial"/>
          <w:b/>
          <w:bCs/>
          <w:szCs w:val="20"/>
        </w:rPr>
        <w:t xml:space="preserve"> </w:t>
      </w:r>
      <w:r w:rsidR="00706A21">
        <w:rPr>
          <w:rFonts w:cs="Arial"/>
          <w:bCs/>
          <w:szCs w:val="20"/>
        </w:rPr>
        <w:t>zvýš</w:t>
      </w:r>
      <w:r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ED01C6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ED01C6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meziročně vzrostla o </w:t>
      </w:r>
      <w:r w:rsidR="00ED01C6">
        <w:rPr>
          <w:rFonts w:cs="Arial"/>
          <w:szCs w:val="20"/>
        </w:rPr>
        <w:t>10</w:t>
      </w:r>
      <w:r>
        <w:rPr>
          <w:rFonts w:cs="Arial"/>
          <w:szCs w:val="20"/>
        </w:rPr>
        <w:t>,</w:t>
      </w:r>
      <w:r w:rsidR="00ED01C6">
        <w:rPr>
          <w:rFonts w:cs="Arial"/>
          <w:szCs w:val="20"/>
        </w:rPr>
        <w:t>8</w:t>
      </w:r>
      <w:r w:rsidRPr="00F612FE">
        <w:rPr>
          <w:rFonts w:cs="Arial"/>
          <w:szCs w:val="20"/>
        </w:rPr>
        <w:t> %</w:t>
      </w:r>
      <w:r w:rsidR="00DA72DC">
        <w:rPr>
          <w:rFonts w:cs="Arial"/>
          <w:szCs w:val="20"/>
        </w:rPr>
        <w:t>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D143C2">
        <w:rPr>
          <w:rFonts w:cs="Arial"/>
          <w:b/>
          <w:bCs/>
          <w:szCs w:val="20"/>
        </w:rPr>
        <w:t>dubnu</w:t>
      </w:r>
      <w:r w:rsidRPr="00C05D5D">
        <w:rPr>
          <w:rFonts w:cs="Arial"/>
          <w:b/>
          <w:bCs/>
          <w:szCs w:val="20"/>
        </w:rPr>
        <w:t xml:space="preserve"> 202</w:t>
      </w:r>
      <w:r w:rsidR="006E6A33">
        <w:rPr>
          <w:rFonts w:cs="Arial"/>
          <w:b/>
          <w:bCs/>
          <w:szCs w:val="20"/>
        </w:rPr>
        <w:t>2</w:t>
      </w:r>
      <w:r w:rsidRPr="00C05D5D">
        <w:rPr>
          <w:rFonts w:cs="Arial"/>
          <w:b/>
          <w:bCs/>
          <w:szCs w:val="20"/>
        </w:rPr>
        <w:t xml:space="preserve"> v EU27 </w:t>
      </w:r>
      <w:r w:rsidRPr="00C05D5D">
        <w:rPr>
          <w:rFonts w:cs="Arial"/>
          <w:szCs w:val="20"/>
        </w:rPr>
        <w:t xml:space="preserve">meziročně </w:t>
      </w:r>
      <w:r w:rsidR="009A2EC4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7A0960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,</w:t>
      </w:r>
      <w:r w:rsidR="007A0960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 xml:space="preserve"> %. Pozemní stavitelství se </w:t>
      </w:r>
      <w:r w:rsidR="009A2EC4">
        <w:rPr>
          <w:rFonts w:cs="Arial"/>
          <w:szCs w:val="20"/>
        </w:rPr>
        <w:t>zvýš</w:t>
      </w:r>
      <w:r w:rsidR="00D402EA">
        <w:rPr>
          <w:rFonts w:cs="Arial"/>
          <w:szCs w:val="20"/>
        </w:rPr>
        <w:t>ilo</w:t>
      </w:r>
      <w:r w:rsidRPr="00C05D5D">
        <w:rPr>
          <w:rFonts w:cs="Arial"/>
          <w:szCs w:val="20"/>
        </w:rPr>
        <w:t xml:space="preserve"> o </w:t>
      </w:r>
      <w:r w:rsidR="007A0960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,</w:t>
      </w:r>
      <w:r w:rsidR="007A0960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 % a inženýrské stavitelství </w:t>
      </w:r>
      <w:r w:rsidR="007A0960">
        <w:rPr>
          <w:rFonts w:cs="Arial"/>
          <w:szCs w:val="20"/>
        </w:rPr>
        <w:t>kleslo</w:t>
      </w:r>
      <w:r w:rsidRPr="00C05D5D">
        <w:rPr>
          <w:rFonts w:cs="Arial"/>
          <w:szCs w:val="20"/>
        </w:rPr>
        <w:t xml:space="preserve"> o </w:t>
      </w:r>
      <w:r w:rsidR="007A0960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>,</w:t>
      </w:r>
      <w:r w:rsidR="007A0960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 xml:space="preserve"> %. Údaje za </w:t>
      </w:r>
      <w:r w:rsidR="00D143C2">
        <w:rPr>
          <w:rFonts w:cs="Arial"/>
          <w:szCs w:val="20"/>
        </w:rPr>
        <w:t>květen</w:t>
      </w:r>
      <w:r w:rsidRPr="00C05D5D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3C2E77" w:rsidRPr="001B4F6E">
        <w:rPr>
          <w:rFonts w:cs="Arial"/>
          <w:szCs w:val="20"/>
        </w:rPr>
        <w:t>1</w:t>
      </w:r>
      <w:r w:rsidR="001B4F6E" w:rsidRPr="001B4F6E">
        <w:rPr>
          <w:rFonts w:cs="Arial"/>
          <w:szCs w:val="20"/>
        </w:rPr>
        <w:t>9</w:t>
      </w:r>
      <w:r w:rsidRPr="001B4F6E">
        <w:rPr>
          <w:rFonts w:cs="Arial"/>
          <w:szCs w:val="20"/>
        </w:rPr>
        <w:t>. 0</w:t>
      </w:r>
      <w:r w:rsidR="001B4F6E" w:rsidRPr="001B4F6E">
        <w:rPr>
          <w:rFonts w:cs="Arial"/>
          <w:szCs w:val="20"/>
        </w:rPr>
        <w:t>7</w:t>
      </w:r>
      <w:r w:rsidRPr="001B4F6E">
        <w:rPr>
          <w:rFonts w:cs="Arial"/>
          <w:szCs w:val="20"/>
        </w:rPr>
        <w:t>. 2022.</w:t>
      </w:r>
      <w:r w:rsidR="0087123F" w:rsidRPr="0087123F">
        <w:rPr>
          <w:rFonts w:cs="Arial"/>
          <w:szCs w:val="20"/>
        </w:rPr>
        <w:t xml:space="preserve"> </w:t>
      </w:r>
    </w:p>
    <w:p w:rsidR="00D33788" w:rsidRDefault="00D33788" w:rsidP="00D33788">
      <w:pPr>
        <w:rPr>
          <w:rStyle w:val="Hypertextovodkaz"/>
          <w:i/>
        </w:rPr>
      </w:pPr>
    </w:p>
    <w:p w:rsidR="006E0BFB" w:rsidRDefault="006E0BFB" w:rsidP="00D33788">
      <w:pPr>
        <w:rPr>
          <w:rStyle w:val="Hypertextovodkaz"/>
          <w:i/>
        </w:rPr>
      </w:pP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 xml:space="preserve">Meziroční vývoj stavební produkce je publikován po očištění o vliv počtu pracovních dnů. Meziměsíční, popř.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7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9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1B4F6E">
        <w:rPr>
          <w:i/>
        </w:rPr>
        <w:t>29</w:t>
      </w:r>
      <w:r w:rsidRPr="00627B07">
        <w:rPr>
          <w:i/>
        </w:rPr>
        <w:t xml:space="preserve">. </w:t>
      </w:r>
      <w:r w:rsidR="00D143C2">
        <w:rPr>
          <w:i/>
        </w:rPr>
        <w:t>6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0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1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2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D143C2">
        <w:rPr>
          <w:i/>
        </w:rPr>
        <w:t>8</w:t>
      </w:r>
      <w:r w:rsidRPr="00627B07">
        <w:rPr>
          <w:i/>
        </w:rPr>
        <w:t xml:space="preserve">. </w:t>
      </w:r>
      <w:r w:rsidR="00D143C2">
        <w:rPr>
          <w:i/>
        </w:rPr>
        <w:t>8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Default="00DF3F77" w:rsidP="00DF3F77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p w:rsidR="000634DE" w:rsidRPr="00D640CB" w:rsidRDefault="000634DE" w:rsidP="00DF3F77">
      <w:pPr>
        <w:spacing w:line="254" w:lineRule="auto"/>
      </w:pPr>
      <w:bookmarkStart w:id="0" w:name="_GoBack"/>
      <w:bookmarkEnd w:id="0"/>
    </w:p>
    <w:p w:rsidR="00DF3F77" w:rsidRPr="00DF3F77" w:rsidRDefault="00DF3F77" w:rsidP="00DF3F77"/>
    <w:sectPr w:rsidR="00DF3F77" w:rsidRPr="00DF3F7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05" w:rsidRDefault="00995C05" w:rsidP="00BA6370">
      <w:r>
        <w:separator/>
      </w:r>
    </w:p>
  </w:endnote>
  <w:endnote w:type="continuationSeparator" w:id="0">
    <w:p w:rsidR="00995C05" w:rsidRDefault="00995C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634D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634D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05" w:rsidRDefault="00995C05" w:rsidP="00BA6370">
      <w:r>
        <w:separator/>
      </w:r>
    </w:p>
  </w:footnote>
  <w:footnote w:type="continuationSeparator" w:id="0">
    <w:p w:rsidR="00995C05" w:rsidRDefault="00995C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229F4"/>
    <w:rsid w:val="00043BF4"/>
    <w:rsid w:val="000634DE"/>
    <w:rsid w:val="00082748"/>
    <w:rsid w:val="000843A5"/>
    <w:rsid w:val="000910DA"/>
    <w:rsid w:val="00091AEC"/>
    <w:rsid w:val="00096D6C"/>
    <w:rsid w:val="000A4237"/>
    <w:rsid w:val="000B159D"/>
    <w:rsid w:val="000B6F63"/>
    <w:rsid w:val="000D093F"/>
    <w:rsid w:val="000E43CC"/>
    <w:rsid w:val="00113796"/>
    <w:rsid w:val="001215F4"/>
    <w:rsid w:val="001404AB"/>
    <w:rsid w:val="001454B5"/>
    <w:rsid w:val="001511B3"/>
    <w:rsid w:val="0017231D"/>
    <w:rsid w:val="001810DC"/>
    <w:rsid w:val="0019458A"/>
    <w:rsid w:val="001B4F6E"/>
    <w:rsid w:val="001B607F"/>
    <w:rsid w:val="001D1324"/>
    <w:rsid w:val="001D369A"/>
    <w:rsid w:val="001E4C2C"/>
    <w:rsid w:val="001F08B3"/>
    <w:rsid w:val="001F2FE0"/>
    <w:rsid w:val="001F4FCF"/>
    <w:rsid w:val="00200854"/>
    <w:rsid w:val="00201E3A"/>
    <w:rsid w:val="002070FB"/>
    <w:rsid w:val="00207490"/>
    <w:rsid w:val="00213729"/>
    <w:rsid w:val="002210B0"/>
    <w:rsid w:val="00222824"/>
    <w:rsid w:val="0023558B"/>
    <w:rsid w:val="002406FA"/>
    <w:rsid w:val="00246270"/>
    <w:rsid w:val="0025335B"/>
    <w:rsid w:val="0026107B"/>
    <w:rsid w:val="00275DF8"/>
    <w:rsid w:val="00285776"/>
    <w:rsid w:val="00294FF3"/>
    <w:rsid w:val="00296AF1"/>
    <w:rsid w:val="002A1B3D"/>
    <w:rsid w:val="002B0837"/>
    <w:rsid w:val="002B2E47"/>
    <w:rsid w:val="002C7795"/>
    <w:rsid w:val="002D6D37"/>
    <w:rsid w:val="002D7F4F"/>
    <w:rsid w:val="002E5859"/>
    <w:rsid w:val="002E5B89"/>
    <w:rsid w:val="00304A1E"/>
    <w:rsid w:val="00311C82"/>
    <w:rsid w:val="003301A3"/>
    <w:rsid w:val="003330A5"/>
    <w:rsid w:val="0035392D"/>
    <w:rsid w:val="0035535C"/>
    <w:rsid w:val="00363C17"/>
    <w:rsid w:val="0036777B"/>
    <w:rsid w:val="00375350"/>
    <w:rsid w:val="00381794"/>
    <w:rsid w:val="0038282A"/>
    <w:rsid w:val="00393A8D"/>
    <w:rsid w:val="00397580"/>
    <w:rsid w:val="003A45C8"/>
    <w:rsid w:val="003C2DCF"/>
    <w:rsid w:val="003C2E77"/>
    <w:rsid w:val="003C3D01"/>
    <w:rsid w:val="003C4F7B"/>
    <w:rsid w:val="003C7FE7"/>
    <w:rsid w:val="003D0499"/>
    <w:rsid w:val="003D2588"/>
    <w:rsid w:val="003D3576"/>
    <w:rsid w:val="003F0EE8"/>
    <w:rsid w:val="003F526A"/>
    <w:rsid w:val="00403883"/>
    <w:rsid w:val="00405244"/>
    <w:rsid w:val="004154C7"/>
    <w:rsid w:val="004302A6"/>
    <w:rsid w:val="004436EE"/>
    <w:rsid w:val="0045547F"/>
    <w:rsid w:val="00461C16"/>
    <w:rsid w:val="0046428E"/>
    <w:rsid w:val="00466708"/>
    <w:rsid w:val="00471DEF"/>
    <w:rsid w:val="00472310"/>
    <w:rsid w:val="004920AD"/>
    <w:rsid w:val="004B2798"/>
    <w:rsid w:val="004B3BAA"/>
    <w:rsid w:val="004C05F9"/>
    <w:rsid w:val="004C57B9"/>
    <w:rsid w:val="004C77F2"/>
    <w:rsid w:val="004D05B3"/>
    <w:rsid w:val="004D392D"/>
    <w:rsid w:val="004E479E"/>
    <w:rsid w:val="004F686C"/>
    <w:rsid w:val="004F6AD8"/>
    <w:rsid w:val="004F78E6"/>
    <w:rsid w:val="0050420E"/>
    <w:rsid w:val="00512D99"/>
    <w:rsid w:val="00531DBB"/>
    <w:rsid w:val="0054719A"/>
    <w:rsid w:val="00561715"/>
    <w:rsid w:val="00573994"/>
    <w:rsid w:val="00581422"/>
    <w:rsid w:val="005840DD"/>
    <w:rsid w:val="00596598"/>
    <w:rsid w:val="00597A21"/>
    <w:rsid w:val="005C2942"/>
    <w:rsid w:val="005C5399"/>
    <w:rsid w:val="005D47D1"/>
    <w:rsid w:val="005D4C4E"/>
    <w:rsid w:val="005F79FB"/>
    <w:rsid w:val="00604406"/>
    <w:rsid w:val="00605F4A"/>
    <w:rsid w:val="00607822"/>
    <w:rsid w:val="006103AA"/>
    <w:rsid w:val="00613BBF"/>
    <w:rsid w:val="00617698"/>
    <w:rsid w:val="00622B80"/>
    <w:rsid w:val="006327C3"/>
    <w:rsid w:val="0063458F"/>
    <w:rsid w:val="00635600"/>
    <w:rsid w:val="0064139A"/>
    <w:rsid w:val="00651937"/>
    <w:rsid w:val="00673DC8"/>
    <w:rsid w:val="00692211"/>
    <w:rsid w:val="006931C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6A21"/>
    <w:rsid w:val="00707F7D"/>
    <w:rsid w:val="00717EC5"/>
    <w:rsid w:val="007413F1"/>
    <w:rsid w:val="00754C20"/>
    <w:rsid w:val="00756C5F"/>
    <w:rsid w:val="007927AA"/>
    <w:rsid w:val="00793737"/>
    <w:rsid w:val="00794385"/>
    <w:rsid w:val="007A0960"/>
    <w:rsid w:val="007A2048"/>
    <w:rsid w:val="007A57F2"/>
    <w:rsid w:val="007A7B08"/>
    <w:rsid w:val="007B1333"/>
    <w:rsid w:val="007B2378"/>
    <w:rsid w:val="007C280F"/>
    <w:rsid w:val="007F4AEB"/>
    <w:rsid w:val="007F75B2"/>
    <w:rsid w:val="00800EF2"/>
    <w:rsid w:val="00803993"/>
    <w:rsid w:val="008043C4"/>
    <w:rsid w:val="00805853"/>
    <w:rsid w:val="00827B74"/>
    <w:rsid w:val="00831B1B"/>
    <w:rsid w:val="00855FB3"/>
    <w:rsid w:val="00861D0E"/>
    <w:rsid w:val="008662BB"/>
    <w:rsid w:val="00867569"/>
    <w:rsid w:val="0087123F"/>
    <w:rsid w:val="00872498"/>
    <w:rsid w:val="008A4E90"/>
    <w:rsid w:val="008A57D0"/>
    <w:rsid w:val="008A750A"/>
    <w:rsid w:val="008B3970"/>
    <w:rsid w:val="008B7B71"/>
    <w:rsid w:val="008C384C"/>
    <w:rsid w:val="008C74D3"/>
    <w:rsid w:val="008D0F11"/>
    <w:rsid w:val="008E0FA4"/>
    <w:rsid w:val="008E5AB1"/>
    <w:rsid w:val="008F73B4"/>
    <w:rsid w:val="00900455"/>
    <w:rsid w:val="009027EC"/>
    <w:rsid w:val="00926E30"/>
    <w:rsid w:val="00927EA2"/>
    <w:rsid w:val="0094550A"/>
    <w:rsid w:val="009774D3"/>
    <w:rsid w:val="00986DD7"/>
    <w:rsid w:val="00987023"/>
    <w:rsid w:val="00995C05"/>
    <w:rsid w:val="009A0FD9"/>
    <w:rsid w:val="009A2EC4"/>
    <w:rsid w:val="009B51C2"/>
    <w:rsid w:val="009B55B1"/>
    <w:rsid w:val="009B62A7"/>
    <w:rsid w:val="009C161D"/>
    <w:rsid w:val="009C36CF"/>
    <w:rsid w:val="009C73C8"/>
    <w:rsid w:val="009C7837"/>
    <w:rsid w:val="009E7A55"/>
    <w:rsid w:val="00A002E0"/>
    <w:rsid w:val="00A0762A"/>
    <w:rsid w:val="00A1095E"/>
    <w:rsid w:val="00A14781"/>
    <w:rsid w:val="00A20DAA"/>
    <w:rsid w:val="00A2281E"/>
    <w:rsid w:val="00A4343D"/>
    <w:rsid w:val="00A502F1"/>
    <w:rsid w:val="00A51D82"/>
    <w:rsid w:val="00A5333A"/>
    <w:rsid w:val="00A545D2"/>
    <w:rsid w:val="00A70A83"/>
    <w:rsid w:val="00A7419F"/>
    <w:rsid w:val="00A81EB3"/>
    <w:rsid w:val="00A848D0"/>
    <w:rsid w:val="00A85EF5"/>
    <w:rsid w:val="00A955BC"/>
    <w:rsid w:val="00A95C8D"/>
    <w:rsid w:val="00AA5248"/>
    <w:rsid w:val="00AB3410"/>
    <w:rsid w:val="00AE3D64"/>
    <w:rsid w:val="00AE60BC"/>
    <w:rsid w:val="00AF7724"/>
    <w:rsid w:val="00B00C1D"/>
    <w:rsid w:val="00B55375"/>
    <w:rsid w:val="00B632CC"/>
    <w:rsid w:val="00B63668"/>
    <w:rsid w:val="00B87D60"/>
    <w:rsid w:val="00B948D8"/>
    <w:rsid w:val="00BA12F1"/>
    <w:rsid w:val="00BA439F"/>
    <w:rsid w:val="00BA5179"/>
    <w:rsid w:val="00BA6370"/>
    <w:rsid w:val="00BB6E90"/>
    <w:rsid w:val="00BC57C0"/>
    <w:rsid w:val="00BD0E44"/>
    <w:rsid w:val="00BD56BB"/>
    <w:rsid w:val="00C00767"/>
    <w:rsid w:val="00C103B5"/>
    <w:rsid w:val="00C17C11"/>
    <w:rsid w:val="00C269D4"/>
    <w:rsid w:val="00C26AD7"/>
    <w:rsid w:val="00C35345"/>
    <w:rsid w:val="00C35900"/>
    <w:rsid w:val="00C37ADB"/>
    <w:rsid w:val="00C4160D"/>
    <w:rsid w:val="00C460A6"/>
    <w:rsid w:val="00C478CF"/>
    <w:rsid w:val="00C7075E"/>
    <w:rsid w:val="00C732BE"/>
    <w:rsid w:val="00C8406E"/>
    <w:rsid w:val="00C8505F"/>
    <w:rsid w:val="00C97DC8"/>
    <w:rsid w:val="00CB2709"/>
    <w:rsid w:val="00CB2C31"/>
    <w:rsid w:val="00CB6F89"/>
    <w:rsid w:val="00CC0AE9"/>
    <w:rsid w:val="00CC5813"/>
    <w:rsid w:val="00CD618A"/>
    <w:rsid w:val="00CE13A2"/>
    <w:rsid w:val="00CE228C"/>
    <w:rsid w:val="00CE71D9"/>
    <w:rsid w:val="00CF545B"/>
    <w:rsid w:val="00D03C58"/>
    <w:rsid w:val="00D143C2"/>
    <w:rsid w:val="00D209A7"/>
    <w:rsid w:val="00D27D69"/>
    <w:rsid w:val="00D33658"/>
    <w:rsid w:val="00D33788"/>
    <w:rsid w:val="00D337E2"/>
    <w:rsid w:val="00D3597A"/>
    <w:rsid w:val="00D402EA"/>
    <w:rsid w:val="00D448C2"/>
    <w:rsid w:val="00D44ADA"/>
    <w:rsid w:val="00D5763D"/>
    <w:rsid w:val="00D666C3"/>
    <w:rsid w:val="00D67AAE"/>
    <w:rsid w:val="00D84208"/>
    <w:rsid w:val="00D877D7"/>
    <w:rsid w:val="00D9189F"/>
    <w:rsid w:val="00D95711"/>
    <w:rsid w:val="00DA33DE"/>
    <w:rsid w:val="00DA603F"/>
    <w:rsid w:val="00DA72DC"/>
    <w:rsid w:val="00DB3186"/>
    <w:rsid w:val="00DD0CBF"/>
    <w:rsid w:val="00DD1C54"/>
    <w:rsid w:val="00DD3468"/>
    <w:rsid w:val="00DE3B61"/>
    <w:rsid w:val="00DF3F77"/>
    <w:rsid w:val="00DF47FE"/>
    <w:rsid w:val="00E0156A"/>
    <w:rsid w:val="00E24CDB"/>
    <w:rsid w:val="00E26704"/>
    <w:rsid w:val="00E31980"/>
    <w:rsid w:val="00E37AA4"/>
    <w:rsid w:val="00E518E2"/>
    <w:rsid w:val="00E6423C"/>
    <w:rsid w:val="00E64324"/>
    <w:rsid w:val="00E714B5"/>
    <w:rsid w:val="00E71E22"/>
    <w:rsid w:val="00E74297"/>
    <w:rsid w:val="00E74E9F"/>
    <w:rsid w:val="00E93830"/>
    <w:rsid w:val="00E93E0E"/>
    <w:rsid w:val="00E970C2"/>
    <w:rsid w:val="00EB1ED3"/>
    <w:rsid w:val="00EB3351"/>
    <w:rsid w:val="00EB4D40"/>
    <w:rsid w:val="00ED01C6"/>
    <w:rsid w:val="00ED50B4"/>
    <w:rsid w:val="00F0381E"/>
    <w:rsid w:val="00F04906"/>
    <w:rsid w:val="00F121FB"/>
    <w:rsid w:val="00F55C0D"/>
    <w:rsid w:val="00F75F2A"/>
    <w:rsid w:val="00F8334A"/>
    <w:rsid w:val="00FA17ED"/>
    <w:rsid w:val="00FB687C"/>
    <w:rsid w:val="00FC5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86ACA7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vebnictvi_metodika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9753-07D0-4B46-9DD3-3B51FC1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784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133</cp:revision>
  <cp:lastPrinted>2022-05-04T13:09:00Z</cp:lastPrinted>
  <dcterms:created xsi:type="dcterms:W3CDTF">2022-02-24T07:28:00Z</dcterms:created>
  <dcterms:modified xsi:type="dcterms:W3CDTF">2022-07-04T04:50:00Z</dcterms:modified>
</cp:coreProperties>
</file>