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8761" w14:textId="1F75C18A" w:rsidR="00867569" w:rsidRPr="00CD618A" w:rsidRDefault="00CE6D98" w:rsidP="00867569">
      <w:pPr>
        <w:pStyle w:val="Datum"/>
      </w:pPr>
      <w:r>
        <w:t>6</w:t>
      </w:r>
      <w:r w:rsidR="00553DC3">
        <w:t>.</w:t>
      </w:r>
      <w:r w:rsidR="00612092" w:rsidRPr="006333BC">
        <w:t xml:space="preserve"> </w:t>
      </w:r>
      <w:r w:rsidR="00783AAC">
        <w:t>2</w:t>
      </w:r>
      <w:r w:rsidR="00612092" w:rsidRPr="006333BC">
        <w:t>. 202</w:t>
      </w:r>
      <w:r w:rsidR="00CF1787">
        <w:t>3</w:t>
      </w:r>
    </w:p>
    <w:p w14:paraId="57903CE0" w14:textId="4284B098" w:rsidR="00E36BC1" w:rsidRPr="00E36BC1" w:rsidRDefault="006D6CEB" w:rsidP="00E36BC1">
      <w:pPr>
        <w:pStyle w:val="Nzev"/>
      </w:pPr>
      <w:r w:rsidRPr="006D37BA">
        <w:t xml:space="preserve">Průmyslová produkce </w:t>
      </w:r>
      <w:r w:rsidR="006D37BA" w:rsidRPr="006D37BA">
        <w:t xml:space="preserve">v roce 2022 </w:t>
      </w:r>
      <w:r w:rsidR="006E768F">
        <w:t>vzrostla</w:t>
      </w:r>
      <w:r w:rsidR="006D37BA" w:rsidRPr="006D37BA">
        <w:t xml:space="preserve"> o 1,7 %</w:t>
      </w:r>
    </w:p>
    <w:p w14:paraId="4B4C328A" w14:textId="542B063E" w:rsidR="008B3970" w:rsidRPr="00C6404B" w:rsidRDefault="008B3970" w:rsidP="008B3970">
      <w:pPr>
        <w:pStyle w:val="Podtitulek"/>
      </w:pPr>
      <w:r w:rsidRPr="00C6404B">
        <w:t>P</w:t>
      </w:r>
      <w:r w:rsidR="00612092" w:rsidRPr="00C6404B">
        <w:t xml:space="preserve">růmysl – </w:t>
      </w:r>
      <w:r w:rsidR="001644FF">
        <w:t>prosinec</w:t>
      </w:r>
      <w:r w:rsidR="00612092" w:rsidRPr="00C6404B">
        <w:t xml:space="preserve"> </w:t>
      </w:r>
      <w:r w:rsidR="00317D98" w:rsidRPr="00C6404B">
        <w:t>20</w:t>
      </w:r>
      <w:r w:rsidR="00612092" w:rsidRPr="00C6404B">
        <w:t>22</w:t>
      </w:r>
    </w:p>
    <w:p w14:paraId="158FCD43" w14:textId="378A386A" w:rsidR="00867569" w:rsidRPr="006E768F" w:rsidRDefault="00B21A63" w:rsidP="00043BF4">
      <w:pPr>
        <w:pStyle w:val="Perex"/>
      </w:pPr>
      <w:r w:rsidRPr="006E768F">
        <w:rPr>
          <w:lang w:eastAsia="cs-CZ"/>
        </w:rPr>
        <w:t>Průmyslová produkce v </w:t>
      </w:r>
      <w:r w:rsidR="001644FF" w:rsidRPr="006E768F">
        <w:rPr>
          <w:lang w:eastAsia="cs-CZ"/>
        </w:rPr>
        <w:t>prosinci</w:t>
      </w:r>
      <w:r w:rsidRPr="006E768F">
        <w:rPr>
          <w:lang w:eastAsia="cs-CZ"/>
        </w:rPr>
        <w:t xml:space="preserve"> </w:t>
      </w:r>
      <w:r w:rsidR="00B24F28" w:rsidRPr="006E768F">
        <w:rPr>
          <w:lang w:eastAsia="cs-CZ"/>
        </w:rPr>
        <w:t>meziročně reálně vzrostla o </w:t>
      </w:r>
      <w:r w:rsidR="00831F0F" w:rsidRPr="006E768F">
        <w:rPr>
          <w:lang w:eastAsia="cs-CZ"/>
        </w:rPr>
        <w:t>4</w:t>
      </w:r>
      <w:r w:rsidR="007160DA" w:rsidRPr="006E768F">
        <w:rPr>
          <w:lang w:eastAsia="cs-CZ"/>
        </w:rPr>
        <w:t>,0</w:t>
      </w:r>
      <w:r w:rsidR="00B24F28" w:rsidRPr="006E768F">
        <w:rPr>
          <w:lang w:eastAsia="cs-CZ"/>
        </w:rPr>
        <w:t xml:space="preserve"> %. </w:t>
      </w:r>
      <w:r w:rsidR="00612092" w:rsidRPr="006E768F">
        <w:rPr>
          <w:lang w:eastAsia="cs-CZ"/>
        </w:rPr>
        <w:t xml:space="preserve">Meziměsíčně byla </w:t>
      </w:r>
      <w:r w:rsidR="00831F0F" w:rsidRPr="006E768F">
        <w:rPr>
          <w:lang w:eastAsia="cs-CZ"/>
        </w:rPr>
        <w:t xml:space="preserve">vyšší </w:t>
      </w:r>
      <w:r w:rsidR="00520ADF" w:rsidRPr="006E768F">
        <w:rPr>
          <w:lang w:eastAsia="cs-CZ"/>
        </w:rPr>
        <w:t>o 0,</w:t>
      </w:r>
      <w:r w:rsidR="00831F0F" w:rsidRPr="006E768F">
        <w:rPr>
          <w:lang w:eastAsia="cs-CZ"/>
        </w:rPr>
        <w:t>2</w:t>
      </w:r>
      <w:r w:rsidR="00612092" w:rsidRPr="006E768F">
        <w:rPr>
          <w:lang w:eastAsia="cs-CZ"/>
        </w:rPr>
        <w:t> %.</w:t>
      </w:r>
      <w:r w:rsidR="00612092" w:rsidRPr="006E768F">
        <w:rPr>
          <w:rFonts w:ascii="Calibri" w:hAnsi="Calibri"/>
          <w:lang w:eastAsia="cs-CZ"/>
        </w:rPr>
        <w:t xml:space="preserve"> </w:t>
      </w:r>
      <w:r w:rsidR="00612092" w:rsidRPr="006E768F">
        <w:t xml:space="preserve">Hodnota nových zakázek se meziročně </w:t>
      </w:r>
      <w:r w:rsidR="00CB2814" w:rsidRPr="006E768F">
        <w:t xml:space="preserve">zvýšila o </w:t>
      </w:r>
      <w:r w:rsidR="007A4A27" w:rsidRPr="006E768F">
        <w:t>10,1</w:t>
      </w:r>
      <w:r w:rsidR="00612092" w:rsidRPr="006E768F">
        <w:t> %.</w:t>
      </w:r>
    </w:p>
    <w:p w14:paraId="6300805D" w14:textId="52082AB0" w:rsidR="006D37BA" w:rsidRPr="00A1607B" w:rsidRDefault="006D37BA" w:rsidP="008F3C2C">
      <w:r w:rsidRPr="00A1607B">
        <w:rPr>
          <w:i/>
        </w:rPr>
        <w:t xml:space="preserve">„Průmyslová produkce </w:t>
      </w:r>
      <w:r w:rsidR="006E768F" w:rsidRPr="00A1607B">
        <w:rPr>
          <w:i/>
        </w:rPr>
        <w:t xml:space="preserve">v roce 2022 vzrostla o 1,7 % a vyrovnala </w:t>
      </w:r>
      <w:proofErr w:type="spellStart"/>
      <w:r w:rsidR="006E768F" w:rsidRPr="00A1607B">
        <w:rPr>
          <w:i/>
        </w:rPr>
        <w:t>před</w:t>
      </w:r>
      <w:r w:rsidR="00E03CDC" w:rsidRPr="00A1607B">
        <w:rPr>
          <w:i/>
        </w:rPr>
        <w:t>c</w:t>
      </w:r>
      <w:r w:rsidR="006E768F" w:rsidRPr="00A1607B">
        <w:rPr>
          <w:i/>
        </w:rPr>
        <w:t>ovidovou</w:t>
      </w:r>
      <w:proofErr w:type="spellEnd"/>
      <w:r w:rsidR="006E768F" w:rsidRPr="00A1607B">
        <w:rPr>
          <w:i/>
        </w:rPr>
        <w:t xml:space="preserve"> úroveň produkce z roku 2019. </w:t>
      </w:r>
      <w:r w:rsidR="00FC629F" w:rsidRPr="00A1607B">
        <w:rPr>
          <w:i/>
        </w:rPr>
        <w:t>Nejvýrazněji tento výsledek ovlivnila výroba motorových vozidel, kde produkce meziročně vzrostla o více než desetinu. V řadě dalších klíčových odvětví českého zpracovatelského průmyslu však meziročně produkce klesla,</w:t>
      </w:r>
      <w:r w:rsidR="006E768F" w:rsidRPr="00A1607B">
        <w:rPr>
          <w:i/>
        </w:rPr>
        <w:t xml:space="preserve">“ </w:t>
      </w:r>
      <w:r w:rsidR="006E768F" w:rsidRPr="00A1607B">
        <w:t xml:space="preserve">říká Radek Matějka, ředitel </w:t>
      </w:r>
      <w:r w:rsidR="00FC629F" w:rsidRPr="00A1607B">
        <w:t>odboru statistiky zemědělství a </w:t>
      </w:r>
      <w:r w:rsidR="006E768F" w:rsidRPr="00A1607B">
        <w:t>lesnictví, průmyslu, stavebnictví a energetiky ČSÚ.</w:t>
      </w:r>
    </w:p>
    <w:p w14:paraId="40D089FB" w14:textId="7C2D0099" w:rsidR="00D77138" w:rsidRDefault="00D77138" w:rsidP="008F3C2C"/>
    <w:p w14:paraId="29D5CC1E" w14:textId="13003E3D" w:rsidR="00F75F2A" w:rsidRDefault="00612092" w:rsidP="008F3C2C">
      <w:r w:rsidRPr="00811131">
        <w:rPr>
          <w:b/>
        </w:rPr>
        <w:t>Průmyslová produkce</w:t>
      </w:r>
      <w:r w:rsidRPr="00811131">
        <w:t xml:space="preserve"> v </w:t>
      </w:r>
      <w:r w:rsidR="001644FF">
        <w:rPr>
          <w:rFonts w:cs="Arial"/>
          <w:lang w:eastAsia="cs-CZ"/>
        </w:rPr>
        <w:t>prosinci</w:t>
      </w:r>
      <w:r w:rsidRPr="00811131">
        <w:rPr>
          <w:rFonts w:cs="Arial"/>
          <w:lang w:eastAsia="cs-CZ"/>
        </w:rPr>
        <w:t xml:space="preserve"> 2022 </w:t>
      </w:r>
      <w:r w:rsidRPr="00811131">
        <w:t xml:space="preserve">byla reálně meziměsíčně </w:t>
      </w:r>
      <w:r w:rsidR="00831F0F" w:rsidRPr="00831F0F">
        <w:t>vyšší</w:t>
      </w:r>
      <w:r w:rsidR="007160DA" w:rsidRPr="00831F0F">
        <w:t xml:space="preserve"> o 0,</w:t>
      </w:r>
      <w:r w:rsidR="00831F0F" w:rsidRPr="00831F0F">
        <w:t>2</w:t>
      </w:r>
      <w:r w:rsidR="00C53FAC" w:rsidRPr="00831F0F">
        <w:t xml:space="preserve"> </w:t>
      </w:r>
      <w:r w:rsidRPr="00831F0F">
        <w:t> </w:t>
      </w:r>
      <w:r w:rsidRPr="00811131">
        <w:t xml:space="preserve">%. Meziročně </w:t>
      </w:r>
      <w:r w:rsidR="00B24F28" w:rsidRPr="007160DA">
        <w:t>vzrostla</w:t>
      </w:r>
      <w:r w:rsidR="00B24F28" w:rsidRPr="00520ADF">
        <w:t xml:space="preserve"> o </w:t>
      </w:r>
      <w:r w:rsidR="00831F0F" w:rsidRPr="00831F0F">
        <w:t>4</w:t>
      </w:r>
      <w:r w:rsidR="007160DA" w:rsidRPr="00831F0F">
        <w:t>,0</w:t>
      </w:r>
      <w:r w:rsidR="00B24F28" w:rsidRPr="00831F0F">
        <w:t xml:space="preserve"> </w:t>
      </w:r>
      <w:r w:rsidR="00B24F28" w:rsidRPr="00811131">
        <w:t xml:space="preserve">%. </w:t>
      </w:r>
      <w:r w:rsidR="006E768F">
        <w:t xml:space="preserve">K růstu nejvýznamněji přispěla výroba motorových vozidel, kde se produkce vlivem nižší srovnávací základy zvýšila meziročně o </w:t>
      </w:r>
      <w:r w:rsidR="00835BEE">
        <w:t>30 %</w:t>
      </w:r>
      <w:r w:rsidR="006E768F">
        <w:t>.</w:t>
      </w:r>
      <w:r w:rsidR="00835BEE">
        <w:t xml:space="preserve"> Meziroční růst si v prosinci </w:t>
      </w:r>
      <w:r w:rsidR="00D77138">
        <w:t xml:space="preserve">udržela </w:t>
      </w:r>
      <w:r w:rsidR="00835BEE">
        <w:t xml:space="preserve">většina podniků v segmentu </w:t>
      </w:r>
      <w:proofErr w:type="spellStart"/>
      <w:r w:rsidR="00835BEE">
        <w:t>automotive</w:t>
      </w:r>
      <w:proofErr w:type="spellEnd"/>
      <w:r w:rsidR="00835BEE">
        <w:t>.</w:t>
      </w:r>
      <w:r w:rsidR="00756900">
        <w:t xml:space="preserve"> V závěru roku se dařilo zvýšit produkci v kožedělném </w:t>
      </w:r>
      <w:r w:rsidR="00D77138">
        <w:t>a </w:t>
      </w:r>
      <w:r w:rsidR="00756900">
        <w:t xml:space="preserve">oděvním průmyslu. V oděvním průmyslu se projevila zejména zvýšená domácí poptávka. Nejvýrazněji klesla produkce ve výrobě ostatních dopravních prostředků a zařízení, kde se projevila vysoká srovnávací základna a vysoká rozpracovanost dlouhodobých zakázek. V prosinci </w:t>
      </w:r>
      <w:r w:rsidR="00D77138">
        <w:t>pokračoval pokles produkce</w:t>
      </w:r>
      <w:r w:rsidR="00756900">
        <w:t xml:space="preserve"> i ve dvou významných </w:t>
      </w:r>
      <w:r w:rsidR="00D77138">
        <w:t xml:space="preserve">průmyslových </w:t>
      </w:r>
      <w:r w:rsidR="00756900">
        <w:t>odvětvíc</w:t>
      </w:r>
      <w:r w:rsidR="00D77138">
        <w:t>h</w:t>
      </w:r>
      <w:r w:rsidR="00756900">
        <w:t>:</w:t>
      </w:r>
      <w:r w:rsidR="00D77138">
        <w:t xml:space="preserve"> chemickém průmyslu </w:t>
      </w:r>
      <w:r w:rsidR="00756900">
        <w:t xml:space="preserve">a </w:t>
      </w:r>
      <w:r w:rsidR="00D77138">
        <w:t>ve výrobě základních kovů, hutnictví a slévárenství. Zejména ve druhém jmenovaném odvětví se již delší dobu projevují důsledky vysoké energetické náročnosti výroby a snížená poptávka, zejména ze zahraničí.</w:t>
      </w:r>
    </w:p>
    <w:p w14:paraId="0B607504" w14:textId="212D737D" w:rsidR="00F667BF" w:rsidRDefault="00F667BF" w:rsidP="008F3C2C"/>
    <w:p w14:paraId="67B435CF" w14:textId="1EA5F53A" w:rsidR="00F667BF" w:rsidRPr="00A1607B" w:rsidRDefault="00F667BF" w:rsidP="008F3C2C">
      <w:r w:rsidRPr="00A1607B">
        <w:rPr>
          <w:i/>
        </w:rPr>
        <w:t xml:space="preserve">„Prosincové výsledky průmyslu </w:t>
      </w:r>
      <w:r w:rsidR="009217B1" w:rsidRPr="00A1607B">
        <w:rPr>
          <w:i/>
        </w:rPr>
        <w:t>potvrdily trend z </w:t>
      </w:r>
      <w:r w:rsidR="00741AD2" w:rsidRPr="00A1607B">
        <w:rPr>
          <w:i/>
        </w:rPr>
        <w:t>předchozích</w:t>
      </w:r>
      <w:r w:rsidR="009217B1" w:rsidRPr="00A1607B">
        <w:rPr>
          <w:i/>
        </w:rPr>
        <w:t xml:space="preserve"> měsíců</w:t>
      </w:r>
      <w:r w:rsidR="00741AD2" w:rsidRPr="00A1607B">
        <w:rPr>
          <w:i/>
        </w:rPr>
        <w:t xml:space="preserve"> roku 2022</w:t>
      </w:r>
      <w:r w:rsidR="009217B1" w:rsidRPr="00A1607B">
        <w:rPr>
          <w:i/>
        </w:rPr>
        <w:t xml:space="preserve">. </w:t>
      </w:r>
      <w:r w:rsidR="00741AD2" w:rsidRPr="00A1607B">
        <w:rPr>
          <w:i/>
        </w:rPr>
        <w:t>Produkce průmyslu jako celku stagnovala, byť v jednotlivých odvětvích docházelo k různým výkyvům. Potvrzují to i údaje za nové průmyslové zakázky, jejichž hodnota sice meziročně vzrostla, avšak meziměsíční porovnání na výrazné zvýšení zakázkové náplně neukazuje,</w:t>
      </w:r>
      <w:r w:rsidRPr="00A1607B">
        <w:rPr>
          <w:i/>
        </w:rPr>
        <w:t xml:space="preserve">“ </w:t>
      </w:r>
      <w:r w:rsidRPr="00A1607B">
        <w:t xml:space="preserve">doplňuje Veronika Doležalová, vedoucí </w:t>
      </w:r>
      <w:r w:rsidR="002E1FE8" w:rsidRPr="00A1607B">
        <w:t xml:space="preserve">oddělení </w:t>
      </w:r>
      <w:r w:rsidRPr="00A1607B">
        <w:t>statistiky průmyslu ČSÚ.</w:t>
      </w:r>
    </w:p>
    <w:p w14:paraId="0A37501D" w14:textId="77777777" w:rsidR="00F75F2A" w:rsidRPr="00811131" w:rsidRDefault="00F75F2A" w:rsidP="007A57F2"/>
    <w:p w14:paraId="5DAB6C7B" w14:textId="7C4AE425" w:rsidR="0094173B" w:rsidRPr="00811131" w:rsidRDefault="00612092" w:rsidP="00043BF4">
      <w:r w:rsidRPr="00D77138">
        <w:rPr>
          <w:rFonts w:cs="Arial"/>
        </w:rPr>
        <w:t xml:space="preserve">Hodnota </w:t>
      </w:r>
      <w:r w:rsidRPr="00D77138">
        <w:rPr>
          <w:rFonts w:cs="Arial"/>
          <w:b/>
          <w:bCs/>
        </w:rPr>
        <w:t>nových zakázek</w:t>
      </w:r>
      <w:r w:rsidRPr="00D77138">
        <w:rPr>
          <w:rFonts w:cs="Arial"/>
        </w:rPr>
        <w:t xml:space="preserve"> </w:t>
      </w:r>
      <w:r w:rsidR="00985DBB" w:rsidRPr="00D77138">
        <w:rPr>
          <w:rFonts w:cs="Arial"/>
        </w:rPr>
        <w:t>v běžných cenách v</w:t>
      </w:r>
      <w:r w:rsidR="008F0BA1" w:rsidRPr="00D77138">
        <w:rPr>
          <w:rFonts w:cs="Arial"/>
        </w:rPr>
        <w:t> </w:t>
      </w:r>
      <w:r w:rsidR="001644FF" w:rsidRPr="00D77138">
        <w:rPr>
          <w:rFonts w:cs="Arial"/>
          <w:lang w:eastAsia="cs-CZ"/>
        </w:rPr>
        <w:t>prosinci</w:t>
      </w:r>
      <w:r w:rsidR="00985DBB" w:rsidRPr="00D77138">
        <w:rPr>
          <w:rFonts w:cs="Arial"/>
          <w:lang w:eastAsia="cs-CZ"/>
        </w:rPr>
        <w:t xml:space="preserve"> 2022</w:t>
      </w:r>
      <w:r w:rsidR="00985DBB" w:rsidRPr="00D77138">
        <w:rPr>
          <w:rFonts w:cs="Arial"/>
        </w:rPr>
        <w:t xml:space="preserve"> ve sledovaných odvětvích meziročně </w:t>
      </w:r>
      <w:r w:rsidR="00CB2814" w:rsidRPr="00D77138">
        <w:rPr>
          <w:rFonts w:cs="Arial"/>
        </w:rPr>
        <w:t>vzrostla</w:t>
      </w:r>
      <w:r w:rsidR="00985DBB" w:rsidRPr="00D77138">
        <w:rPr>
          <w:rFonts w:cs="Arial"/>
        </w:rPr>
        <w:t xml:space="preserve"> </w:t>
      </w:r>
      <w:r w:rsidR="00CE6D98" w:rsidRPr="00D77138">
        <w:rPr>
          <w:rFonts w:cs="Arial"/>
        </w:rPr>
        <w:t xml:space="preserve">o </w:t>
      </w:r>
      <w:r w:rsidR="007A4A27" w:rsidRPr="00D77138">
        <w:rPr>
          <w:rFonts w:cs="Arial"/>
        </w:rPr>
        <w:t>10,1</w:t>
      </w:r>
      <w:r w:rsidR="00985DBB" w:rsidRPr="00D77138">
        <w:rPr>
          <w:rFonts w:cs="Arial"/>
        </w:rPr>
        <w:t xml:space="preserve"> %. Nové zakázky ze zahraničí se meziročně </w:t>
      </w:r>
      <w:r w:rsidR="00865A8E" w:rsidRPr="00D77138">
        <w:rPr>
          <w:rFonts w:cs="Arial"/>
        </w:rPr>
        <w:t xml:space="preserve">zvýšily </w:t>
      </w:r>
      <w:r w:rsidR="00CE6D98" w:rsidRPr="00D77138">
        <w:rPr>
          <w:rFonts w:cs="Arial"/>
        </w:rPr>
        <w:t>9,</w:t>
      </w:r>
      <w:r w:rsidR="007A4A27" w:rsidRPr="00D77138">
        <w:rPr>
          <w:rFonts w:cs="Arial"/>
        </w:rPr>
        <w:t>3</w:t>
      </w:r>
      <w:r w:rsidR="00985DBB" w:rsidRPr="00D77138">
        <w:rPr>
          <w:rFonts w:cs="Arial"/>
        </w:rPr>
        <w:t> %, tuzemské nové zakázky vzrostly o </w:t>
      </w:r>
      <w:r w:rsidR="007A4A27" w:rsidRPr="00D77138">
        <w:rPr>
          <w:rFonts w:cs="Arial"/>
        </w:rPr>
        <w:t>11,6</w:t>
      </w:r>
      <w:r w:rsidR="00985DBB" w:rsidRPr="00D77138">
        <w:rPr>
          <w:rFonts w:cs="Arial"/>
        </w:rPr>
        <w:t> </w:t>
      </w:r>
      <w:r w:rsidR="007A31A7" w:rsidRPr="00D77138">
        <w:rPr>
          <w:rFonts w:cs="Arial"/>
        </w:rPr>
        <w:t>%.</w:t>
      </w:r>
      <w:r w:rsidR="00D77138">
        <w:rPr>
          <w:rFonts w:cs="Arial"/>
        </w:rPr>
        <w:t xml:space="preserve"> </w:t>
      </w:r>
      <w:r w:rsidR="00E03CDC">
        <w:rPr>
          <w:rFonts w:cs="Arial"/>
        </w:rPr>
        <w:t>K růstu hodnoty nových zakázek podobně jako u produkce nejvíce přispěla výroba motorových vozidel: vlivem nízké srovnávací základny vzrostly nové zakázky v tomto odvětví meziročně o čtvrtinu.</w:t>
      </w:r>
      <w:r w:rsidR="001F14EB">
        <w:rPr>
          <w:rFonts w:cs="Arial"/>
        </w:rPr>
        <w:t xml:space="preserve"> O více než čtvrtinu se zvýšila i hodnota nových zakázek ve výrobě počítačů, elektronických a optických přístrojů a zařízení. </w:t>
      </w:r>
      <w:r w:rsidR="00AA50B3">
        <w:rPr>
          <w:rFonts w:cs="Arial"/>
        </w:rPr>
        <w:t>Pokles hodnoty nových zakázek ve výrobě ostatních dopravních prostředků a zařízení byl ovlivněn vysokou srovnávací základnou z prosince předchozího roku, kdy byly uzavřeny větší dlouhodobé kontrakty.</w:t>
      </w:r>
    </w:p>
    <w:p w14:paraId="2EA085C6" w14:textId="77777777" w:rsidR="00523CDB" w:rsidRPr="00811131" w:rsidRDefault="00523CDB" w:rsidP="00612092">
      <w:pPr>
        <w:pStyle w:val="Zkladntext3"/>
      </w:pPr>
    </w:p>
    <w:p w14:paraId="7EA0BBE5" w14:textId="01812BA3" w:rsidR="00612092" w:rsidRPr="00811131" w:rsidRDefault="00612092" w:rsidP="00612092">
      <w:pPr>
        <w:pStyle w:val="Zkladntext3"/>
        <w:rPr>
          <w:b w:val="0"/>
          <w:iCs/>
        </w:rPr>
      </w:pPr>
      <w:r w:rsidRPr="00811131">
        <w:lastRenderedPageBreak/>
        <w:t xml:space="preserve">Průměrný evidenční počet zaměstnanců </w:t>
      </w:r>
      <w:r w:rsidR="007B76AD" w:rsidRPr="00811131">
        <w:rPr>
          <w:b w:val="0"/>
        </w:rPr>
        <w:t xml:space="preserve">v průmyslu se </w:t>
      </w:r>
      <w:r w:rsidR="007B76AD" w:rsidRPr="00811131">
        <w:rPr>
          <w:b w:val="0"/>
          <w:iCs/>
          <w:szCs w:val="18"/>
        </w:rPr>
        <w:t>v </w:t>
      </w:r>
      <w:r w:rsidR="001644FF">
        <w:rPr>
          <w:rFonts w:cs="Arial"/>
          <w:b w:val="0"/>
          <w:lang w:eastAsia="cs-CZ"/>
        </w:rPr>
        <w:t>prosinci</w:t>
      </w:r>
      <w:r w:rsidR="007B76AD" w:rsidRPr="00811131">
        <w:rPr>
          <w:rFonts w:cs="Arial"/>
          <w:b w:val="0"/>
          <w:lang w:eastAsia="cs-CZ"/>
        </w:rPr>
        <w:t xml:space="preserve"> 2022</w:t>
      </w:r>
      <w:r w:rsidR="007B76AD" w:rsidRPr="00811131">
        <w:rPr>
          <w:b w:val="0"/>
          <w:iCs/>
          <w:szCs w:val="18"/>
        </w:rPr>
        <w:t xml:space="preserve"> meziročně snížil </w:t>
      </w:r>
      <w:r w:rsidR="007B76AD" w:rsidRPr="007A4A27">
        <w:rPr>
          <w:b w:val="0"/>
          <w:iCs/>
          <w:szCs w:val="18"/>
        </w:rPr>
        <w:t>o 0,</w:t>
      </w:r>
      <w:r w:rsidR="007A4A27" w:rsidRPr="007A4A27">
        <w:rPr>
          <w:b w:val="0"/>
          <w:iCs/>
          <w:szCs w:val="18"/>
        </w:rPr>
        <w:t>6</w:t>
      </w:r>
      <w:r w:rsidR="007B76AD" w:rsidRPr="007A4A27">
        <w:rPr>
          <w:b w:val="0"/>
          <w:iCs/>
          <w:szCs w:val="18"/>
        </w:rPr>
        <w:t> </w:t>
      </w:r>
      <w:r w:rsidR="007B76AD" w:rsidRPr="00811131">
        <w:rPr>
          <w:b w:val="0"/>
          <w:iCs/>
          <w:szCs w:val="18"/>
        </w:rPr>
        <w:t xml:space="preserve">%. </w:t>
      </w:r>
      <w:r w:rsidRPr="00811131">
        <w:rPr>
          <w:b w:val="0"/>
          <w:iCs/>
          <w:szCs w:val="18"/>
        </w:rPr>
        <w:t xml:space="preserve">Průměrná hrubá měsíční nominální mzda těchto </w:t>
      </w:r>
      <w:r w:rsidRPr="00811131">
        <w:rPr>
          <w:b w:val="0"/>
          <w:iCs/>
        </w:rPr>
        <w:t>zaměstnanců v </w:t>
      </w:r>
      <w:r w:rsidR="001644FF">
        <w:rPr>
          <w:rFonts w:cs="Arial"/>
          <w:b w:val="0"/>
          <w:lang w:eastAsia="cs-CZ"/>
        </w:rPr>
        <w:t>prosinci</w:t>
      </w:r>
      <w:r w:rsidRPr="00811131">
        <w:rPr>
          <w:rFonts w:cs="Arial"/>
          <w:b w:val="0"/>
          <w:lang w:eastAsia="cs-CZ"/>
        </w:rPr>
        <w:t> 2022 </w:t>
      </w:r>
      <w:r w:rsidRPr="00811131">
        <w:rPr>
          <w:b w:val="0"/>
          <w:iCs/>
        </w:rPr>
        <w:t xml:space="preserve">meziročně vzrostla </w:t>
      </w:r>
      <w:r w:rsidR="001974D0" w:rsidRPr="00811131">
        <w:rPr>
          <w:b w:val="0"/>
          <w:iCs/>
        </w:rPr>
        <w:t>o</w:t>
      </w:r>
      <w:r w:rsidR="00CA4C8F" w:rsidRPr="00811131">
        <w:rPr>
          <w:b w:val="0"/>
          <w:iCs/>
        </w:rPr>
        <w:t> </w:t>
      </w:r>
      <w:r w:rsidR="00520ADF" w:rsidRPr="007A4A27">
        <w:rPr>
          <w:b w:val="0"/>
          <w:iCs/>
        </w:rPr>
        <w:t>7,</w:t>
      </w:r>
      <w:r w:rsidR="007A4A27" w:rsidRPr="007A4A27">
        <w:rPr>
          <w:b w:val="0"/>
          <w:iCs/>
        </w:rPr>
        <w:t>8</w:t>
      </w:r>
      <w:r w:rsidR="00302FA3" w:rsidRPr="007A4A27">
        <w:rPr>
          <w:b w:val="0"/>
          <w:iCs/>
        </w:rPr>
        <w:t xml:space="preserve"> </w:t>
      </w:r>
      <w:r w:rsidR="00C70726" w:rsidRPr="00811131">
        <w:rPr>
          <w:b w:val="0"/>
          <w:iCs/>
        </w:rPr>
        <w:t xml:space="preserve">%. </w:t>
      </w:r>
    </w:p>
    <w:p w14:paraId="02EB378F" w14:textId="77777777" w:rsidR="00BE7887" w:rsidRPr="00811131" w:rsidRDefault="00BE7887" w:rsidP="00612092">
      <w:pPr>
        <w:pStyle w:val="Zkladntext3"/>
        <w:rPr>
          <w:iCs/>
        </w:rPr>
      </w:pPr>
    </w:p>
    <w:p w14:paraId="7081C8EE" w14:textId="21AB51A2" w:rsidR="00214269" w:rsidRDefault="00612092" w:rsidP="00C4286E">
      <w:pPr>
        <w:pStyle w:val="Datum"/>
        <w:jc w:val="both"/>
        <w:rPr>
          <w:b w:val="0"/>
          <w:sz w:val="20"/>
          <w:szCs w:val="20"/>
        </w:rPr>
      </w:pPr>
      <w:r w:rsidRPr="00811131">
        <w:rPr>
          <w:b w:val="0"/>
          <w:sz w:val="20"/>
          <w:szCs w:val="20"/>
        </w:rPr>
        <w:t xml:space="preserve">Podle údajů zveřejněných </w:t>
      </w:r>
      <w:proofErr w:type="spellStart"/>
      <w:r w:rsidRPr="00811131">
        <w:rPr>
          <w:b w:val="0"/>
          <w:sz w:val="20"/>
          <w:szCs w:val="20"/>
        </w:rPr>
        <w:t>Eurostatem</w:t>
      </w:r>
      <w:proofErr w:type="spellEnd"/>
      <w:r w:rsidRPr="00811131">
        <w:rPr>
          <w:b w:val="0"/>
          <w:sz w:val="20"/>
          <w:szCs w:val="20"/>
        </w:rPr>
        <w:t xml:space="preserve"> průmyslová produkce v </w:t>
      </w:r>
      <w:r w:rsidR="00CF54A7">
        <w:rPr>
          <w:b w:val="0"/>
          <w:sz w:val="20"/>
          <w:szCs w:val="20"/>
        </w:rPr>
        <w:t>listopadu</w:t>
      </w:r>
      <w:r w:rsidRPr="00811131">
        <w:rPr>
          <w:b w:val="0"/>
          <w:sz w:val="20"/>
          <w:szCs w:val="20"/>
        </w:rPr>
        <w:t xml:space="preserve"> 202</w:t>
      </w:r>
      <w:r w:rsidR="005626CC" w:rsidRPr="00811131">
        <w:rPr>
          <w:b w:val="0"/>
          <w:sz w:val="20"/>
          <w:szCs w:val="20"/>
        </w:rPr>
        <w:t>2</w:t>
      </w:r>
      <w:r w:rsidRPr="00811131">
        <w:rPr>
          <w:b w:val="0"/>
          <w:sz w:val="20"/>
          <w:szCs w:val="20"/>
        </w:rPr>
        <w:t xml:space="preserve"> v EU27 meziročně </w:t>
      </w:r>
      <w:r w:rsidR="00292036" w:rsidRPr="006F0892">
        <w:rPr>
          <w:b w:val="0"/>
          <w:sz w:val="20"/>
          <w:szCs w:val="20"/>
        </w:rPr>
        <w:t>vzrostla</w:t>
      </w:r>
      <w:r w:rsidRPr="006F0892">
        <w:rPr>
          <w:b w:val="0"/>
          <w:sz w:val="20"/>
          <w:szCs w:val="20"/>
        </w:rPr>
        <w:t xml:space="preserve"> o </w:t>
      </w:r>
      <w:r w:rsidR="006F0892" w:rsidRPr="006F0892">
        <w:rPr>
          <w:b w:val="0"/>
          <w:sz w:val="20"/>
          <w:szCs w:val="20"/>
        </w:rPr>
        <w:t>2,0</w:t>
      </w:r>
      <w:r w:rsidRPr="006F0892">
        <w:rPr>
          <w:b w:val="0"/>
          <w:sz w:val="20"/>
          <w:szCs w:val="20"/>
        </w:rPr>
        <w:t xml:space="preserve"> </w:t>
      </w:r>
      <w:r w:rsidR="008E202B" w:rsidRPr="006F0892">
        <w:rPr>
          <w:b w:val="0"/>
          <w:sz w:val="20"/>
          <w:szCs w:val="20"/>
        </w:rPr>
        <w:t>%</w:t>
      </w:r>
      <w:r w:rsidR="00F17BCE" w:rsidRPr="006F0892">
        <w:rPr>
          <w:b w:val="0"/>
          <w:sz w:val="20"/>
          <w:szCs w:val="20"/>
        </w:rPr>
        <w:t>,</w:t>
      </w:r>
      <w:r w:rsidR="008E202B" w:rsidRPr="006F0892">
        <w:rPr>
          <w:b w:val="0"/>
          <w:sz w:val="20"/>
          <w:szCs w:val="20"/>
        </w:rPr>
        <w:t xml:space="preserve"> </w:t>
      </w:r>
      <w:r w:rsidR="00F17BCE" w:rsidRPr="006F0892">
        <w:rPr>
          <w:b w:val="0"/>
          <w:sz w:val="20"/>
          <w:szCs w:val="20"/>
        </w:rPr>
        <w:t xml:space="preserve">český průmysl vzrostl o </w:t>
      </w:r>
      <w:r w:rsidR="006F0892" w:rsidRPr="007A4A27">
        <w:rPr>
          <w:b w:val="0"/>
          <w:sz w:val="20"/>
          <w:szCs w:val="20"/>
        </w:rPr>
        <w:t>0,5</w:t>
      </w:r>
      <w:r w:rsidR="00F17BCE" w:rsidRPr="006F0892">
        <w:rPr>
          <w:b w:val="0"/>
          <w:sz w:val="20"/>
          <w:szCs w:val="20"/>
        </w:rPr>
        <w:t xml:space="preserve"> %. </w:t>
      </w:r>
      <w:r w:rsidRPr="006F0892">
        <w:rPr>
          <w:b w:val="0"/>
          <w:sz w:val="20"/>
          <w:szCs w:val="20"/>
        </w:rPr>
        <w:t xml:space="preserve">Největší meziroční </w:t>
      </w:r>
      <w:r w:rsidR="00292036" w:rsidRPr="006F0892">
        <w:rPr>
          <w:b w:val="0"/>
          <w:sz w:val="20"/>
          <w:szCs w:val="20"/>
        </w:rPr>
        <w:t>růst</w:t>
      </w:r>
      <w:r w:rsidRPr="006F0892">
        <w:rPr>
          <w:b w:val="0"/>
          <w:sz w:val="20"/>
          <w:szCs w:val="20"/>
        </w:rPr>
        <w:t xml:space="preserve"> zaznamena</w:t>
      </w:r>
      <w:r w:rsidR="00553DC3" w:rsidRPr="006F0892">
        <w:rPr>
          <w:b w:val="0"/>
          <w:sz w:val="20"/>
          <w:szCs w:val="20"/>
        </w:rPr>
        <w:t>l</w:t>
      </w:r>
      <w:r w:rsidR="00F17BCE" w:rsidRPr="006F0892">
        <w:rPr>
          <w:b w:val="0"/>
          <w:sz w:val="20"/>
          <w:szCs w:val="20"/>
        </w:rPr>
        <w:t>o</w:t>
      </w:r>
      <w:r w:rsidRPr="006F0892">
        <w:rPr>
          <w:b w:val="0"/>
          <w:sz w:val="20"/>
          <w:szCs w:val="20"/>
        </w:rPr>
        <w:t> </w:t>
      </w:r>
      <w:r w:rsidR="001D114D" w:rsidRPr="006F0892">
        <w:rPr>
          <w:b w:val="0"/>
          <w:sz w:val="20"/>
          <w:szCs w:val="20"/>
        </w:rPr>
        <w:t>Irsko</w:t>
      </w:r>
      <w:r w:rsidR="00F9502A" w:rsidRPr="006F0892">
        <w:rPr>
          <w:b w:val="0"/>
          <w:sz w:val="20"/>
          <w:szCs w:val="20"/>
        </w:rPr>
        <w:t xml:space="preserve"> (o</w:t>
      </w:r>
      <w:r w:rsidR="001D114D" w:rsidRPr="006F0892">
        <w:rPr>
          <w:b w:val="0"/>
          <w:sz w:val="20"/>
          <w:szCs w:val="20"/>
        </w:rPr>
        <w:t> </w:t>
      </w:r>
      <w:r w:rsidR="006F0892" w:rsidRPr="006F0892">
        <w:rPr>
          <w:b w:val="0"/>
          <w:sz w:val="20"/>
          <w:szCs w:val="20"/>
        </w:rPr>
        <w:t>34,9</w:t>
      </w:r>
      <w:r w:rsidR="001D114D" w:rsidRPr="006F0892">
        <w:rPr>
          <w:b w:val="0"/>
          <w:sz w:val="20"/>
          <w:szCs w:val="20"/>
        </w:rPr>
        <w:t> %</w:t>
      </w:r>
      <w:r w:rsidR="00F9502A" w:rsidRPr="006F0892">
        <w:rPr>
          <w:b w:val="0"/>
          <w:sz w:val="20"/>
          <w:szCs w:val="20"/>
        </w:rPr>
        <w:t>)</w:t>
      </w:r>
      <w:r w:rsidR="00512A72" w:rsidRPr="006F0892">
        <w:rPr>
          <w:b w:val="0"/>
          <w:sz w:val="20"/>
          <w:szCs w:val="20"/>
        </w:rPr>
        <w:t xml:space="preserve"> </w:t>
      </w:r>
      <w:r w:rsidRPr="006F0892">
        <w:rPr>
          <w:b w:val="0"/>
          <w:sz w:val="20"/>
          <w:szCs w:val="20"/>
        </w:rPr>
        <w:t>a</w:t>
      </w:r>
      <w:r w:rsidR="008E202B" w:rsidRPr="006F0892">
        <w:rPr>
          <w:b w:val="0"/>
          <w:sz w:val="20"/>
          <w:szCs w:val="20"/>
        </w:rPr>
        <w:t> </w:t>
      </w:r>
      <w:r w:rsidR="006F0892" w:rsidRPr="006F0892">
        <w:rPr>
          <w:b w:val="0"/>
          <w:sz w:val="20"/>
          <w:szCs w:val="20"/>
        </w:rPr>
        <w:t>Malta</w:t>
      </w:r>
      <w:r w:rsidR="00F9502A" w:rsidRPr="006F0892">
        <w:rPr>
          <w:b w:val="0"/>
          <w:sz w:val="20"/>
          <w:szCs w:val="20"/>
        </w:rPr>
        <w:t xml:space="preserve"> (o</w:t>
      </w:r>
      <w:r w:rsidR="000A1458" w:rsidRPr="006F0892">
        <w:rPr>
          <w:b w:val="0"/>
          <w:sz w:val="20"/>
          <w:szCs w:val="20"/>
        </w:rPr>
        <w:t> </w:t>
      </w:r>
      <w:r w:rsidR="006F0892" w:rsidRPr="006F0892">
        <w:rPr>
          <w:b w:val="0"/>
          <w:sz w:val="20"/>
          <w:szCs w:val="20"/>
        </w:rPr>
        <w:t>15,5</w:t>
      </w:r>
      <w:r w:rsidR="00832F64" w:rsidRPr="006F0892">
        <w:rPr>
          <w:b w:val="0"/>
          <w:sz w:val="20"/>
          <w:szCs w:val="20"/>
        </w:rPr>
        <w:t> </w:t>
      </w:r>
      <w:r w:rsidR="00F9502A" w:rsidRPr="006F0892">
        <w:rPr>
          <w:b w:val="0"/>
          <w:sz w:val="20"/>
          <w:szCs w:val="20"/>
        </w:rPr>
        <w:t>%).</w:t>
      </w:r>
      <w:r w:rsidR="00832F64" w:rsidRPr="006F0892">
        <w:rPr>
          <w:b w:val="0"/>
          <w:sz w:val="20"/>
          <w:szCs w:val="20"/>
        </w:rPr>
        <w:t xml:space="preserve"> </w:t>
      </w:r>
      <w:r w:rsidR="000D120A" w:rsidRPr="006F0892">
        <w:rPr>
          <w:b w:val="0"/>
          <w:sz w:val="20"/>
          <w:szCs w:val="20"/>
        </w:rPr>
        <w:t>N</w:t>
      </w:r>
      <w:r w:rsidR="000C5372" w:rsidRPr="006F0892">
        <w:rPr>
          <w:b w:val="0"/>
          <w:sz w:val="20"/>
          <w:szCs w:val="20"/>
        </w:rPr>
        <w:t>aopak n</w:t>
      </w:r>
      <w:r w:rsidR="00553DC3" w:rsidRPr="006F0892">
        <w:rPr>
          <w:b w:val="0"/>
          <w:sz w:val="20"/>
          <w:szCs w:val="20"/>
        </w:rPr>
        <w:t xml:space="preserve">ejvíce </w:t>
      </w:r>
      <w:r w:rsidR="00F17BCE" w:rsidRPr="006F0892">
        <w:rPr>
          <w:b w:val="0"/>
          <w:sz w:val="20"/>
          <w:szCs w:val="20"/>
        </w:rPr>
        <w:t>klesl</w:t>
      </w:r>
      <w:r w:rsidR="00553DC3" w:rsidRPr="006F0892">
        <w:rPr>
          <w:b w:val="0"/>
          <w:sz w:val="20"/>
          <w:szCs w:val="20"/>
        </w:rPr>
        <w:t xml:space="preserve"> </w:t>
      </w:r>
      <w:r w:rsidR="00556232" w:rsidRPr="006F0892">
        <w:rPr>
          <w:b w:val="0"/>
          <w:sz w:val="20"/>
          <w:szCs w:val="20"/>
        </w:rPr>
        <w:t>estonský</w:t>
      </w:r>
      <w:r w:rsidR="00553DC3" w:rsidRPr="006F0892">
        <w:rPr>
          <w:b w:val="0"/>
          <w:sz w:val="20"/>
          <w:szCs w:val="20"/>
        </w:rPr>
        <w:t xml:space="preserve"> průmysl (o </w:t>
      </w:r>
      <w:r w:rsidR="006F0892" w:rsidRPr="006F0892">
        <w:rPr>
          <w:b w:val="0"/>
          <w:sz w:val="20"/>
          <w:szCs w:val="20"/>
        </w:rPr>
        <w:t>12,2</w:t>
      </w:r>
      <w:r w:rsidR="00553DC3" w:rsidRPr="006F0892">
        <w:rPr>
          <w:b w:val="0"/>
          <w:sz w:val="20"/>
          <w:szCs w:val="20"/>
        </w:rPr>
        <w:t xml:space="preserve"> %).</w:t>
      </w:r>
      <w:r w:rsidR="00ED4157" w:rsidRPr="006F0892">
        <w:rPr>
          <w:b w:val="0"/>
          <w:sz w:val="20"/>
          <w:szCs w:val="20"/>
        </w:rPr>
        <w:t xml:space="preserve"> </w:t>
      </w:r>
      <w:r w:rsidR="00552CC5" w:rsidRPr="006F0892">
        <w:rPr>
          <w:b w:val="0"/>
          <w:sz w:val="20"/>
          <w:szCs w:val="20"/>
        </w:rPr>
        <w:t xml:space="preserve">Výkon německého průmyslu </w:t>
      </w:r>
      <w:r w:rsidR="00ED0E45" w:rsidRPr="006F0892">
        <w:rPr>
          <w:b w:val="0"/>
          <w:sz w:val="20"/>
          <w:szCs w:val="20"/>
        </w:rPr>
        <w:t>se snížil</w:t>
      </w:r>
      <w:r w:rsidR="00552CC5" w:rsidRPr="006F0892">
        <w:rPr>
          <w:b w:val="0"/>
          <w:sz w:val="20"/>
          <w:szCs w:val="20"/>
        </w:rPr>
        <w:t xml:space="preserve"> o 0,2 %.</w:t>
      </w:r>
    </w:p>
    <w:p w14:paraId="4D627E73" w14:textId="1EDF2C3C" w:rsidR="001644FF" w:rsidRDefault="001644FF" w:rsidP="00C4286E">
      <w:pPr>
        <w:pStyle w:val="Datum"/>
        <w:jc w:val="both"/>
        <w:rPr>
          <w:b w:val="0"/>
          <w:sz w:val="20"/>
          <w:szCs w:val="20"/>
        </w:rPr>
      </w:pPr>
    </w:p>
    <w:p w14:paraId="7F5653D2" w14:textId="607F40F1" w:rsidR="001644FF" w:rsidRPr="001644FF" w:rsidRDefault="001644FF" w:rsidP="001644FF">
      <w:pPr>
        <w:pStyle w:val="Datum"/>
        <w:jc w:val="both"/>
        <w:rPr>
          <w:b w:val="0"/>
          <w:sz w:val="20"/>
          <w:szCs w:val="20"/>
        </w:rPr>
      </w:pPr>
      <w:r w:rsidRPr="001644FF">
        <w:rPr>
          <w:b w:val="0"/>
          <w:sz w:val="20"/>
          <w:szCs w:val="20"/>
        </w:rPr>
        <w:t>Detailnější informace o vývoji průmyslové produkce v</w:t>
      </w:r>
      <w:r>
        <w:rPr>
          <w:b w:val="0"/>
          <w:sz w:val="20"/>
          <w:szCs w:val="20"/>
        </w:rPr>
        <w:t xml:space="preserve"> roce</w:t>
      </w:r>
      <w:r w:rsidRPr="001644FF">
        <w:rPr>
          <w:b w:val="0"/>
          <w:sz w:val="20"/>
          <w:szCs w:val="20"/>
        </w:rPr>
        <w:t xml:space="preserve"> 2022 naleznete v </w:t>
      </w:r>
      <w:hyperlink r:id="rId10" w:history="1">
        <w:r w:rsidRPr="001644FF">
          <w:rPr>
            <w:rStyle w:val="Hypertextovodkaz"/>
            <w:b w:val="0"/>
            <w:i/>
            <w:sz w:val="20"/>
            <w:szCs w:val="20"/>
          </w:rPr>
          <w:t>doplňující informaci k RI Průmysl</w:t>
        </w:r>
      </w:hyperlink>
      <w:r w:rsidRPr="001644FF">
        <w:rPr>
          <w:b w:val="0"/>
          <w:sz w:val="20"/>
          <w:szCs w:val="20"/>
        </w:rPr>
        <w:t>.</w:t>
      </w:r>
    </w:p>
    <w:p w14:paraId="72B0CBD7" w14:textId="77777777" w:rsidR="001644FF" w:rsidRPr="00811131" w:rsidRDefault="001644FF" w:rsidP="00C4286E">
      <w:pPr>
        <w:pStyle w:val="Datum"/>
        <w:jc w:val="both"/>
        <w:rPr>
          <w:b w:val="0"/>
          <w:sz w:val="20"/>
          <w:szCs w:val="20"/>
        </w:rPr>
      </w:pPr>
    </w:p>
    <w:p w14:paraId="69A62890" w14:textId="1F6DE24A" w:rsidR="00D57D16" w:rsidRDefault="00D57D16" w:rsidP="00C4286E">
      <w:pPr>
        <w:pStyle w:val="Datum"/>
        <w:jc w:val="both"/>
        <w:rPr>
          <w:b w:val="0"/>
          <w:sz w:val="20"/>
          <w:szCs w:val="20"/>
        </w:rPr>
      </w:pPr>
      <w:bookmarkStart w:id="0" w:name="_GoBack"/>
      <w:bookmarkEnd w:id="0"/>
    </w:p>
    <w:p w14:paraId="558EFC1C" w14:textId="77777777" w:rsidR="00811131" w:rsidRDefault="00811131" w:rsidP="00C4286E">
      <w:pPr>
        <w:pStyle w:val="Datum"/>
        <w:jc w:val="both"/>
        <w:rPr>
          <w:b w:val="0"/>
          <w:sz w:val="20"/>
          <w:szCs w:val="20"/>
        </w:rPr>
      </w:pPr>
    </w:p>
    <w:p w14:paraId="6D37E537" w14:textId="77777777" w:rsidR="0078294B" w:rsidRDefault="0078294B" w:rsidP="00C4286E">
      <w:pPr>
        <w:pStyle w:val="Datum"/>
        <w:jc w:val="both"/>
        <w:rPr>
          <w:b w:val="0"/>
          <w:sz w:val="20"/>
          <w:szCs w:val="20"/>
        </w:rPr>
      </w:pPr>
    </w:p>
    <w:p w14:paraId="6EF7BC6A" w14:textId="77777777" w:rsidR="00D209A7" w:rsidRDefault="00D209A7" w:rsidP="00D209A7">
      <w:pPr>
        <w:pStyle w:val="Poznmky0"/>
      </w:pPr>
      <w:r w:rsidRPr="00CD618A">
        <w:t>Poznámky</w:t>
      </w:r>
      <w:r w:rsidR="007A2048" w:rsidRPr="00CD618A">
        <w:t>:</w:t>
      </w:r>
    </w:p>
    <w:p w14:paraId="1BCF445A" w14:textId="544E297D" w:rsidR="008141ED" w:rsidRDefault="001644FF" w:rsidP="00612092">
      <w:pPr>
        <w:pStyle w:val="Poznmky0"/>
        <w:spacing w:before="0" w:line="240" w:lineRule="auto"/>
        <w:rPr>
          <w:iCs/>
        </w:rPr>
      </w:pPr>
      <w:r>
        <w:rPr>
          <w:iCs/>
        </w:rPr>
        <w:t>Prosinec</w:t>
      </w:r>
      <w:r w:rsidR="00CF1787">
        <w:rPr>
          <w:iCs/>
        </w:rPr>
        <w:t xml:space="preserve"> </w:t>
      </w:r>
      <w:r w:rsidR="00612092" w:rsidRPr="00CA4F0A">
        <w:rPr>
          <w:iCs/>
        </w:rPr>
        <w:t xml:space="preserve">2022 měl </w:t>
      </w:r>
      <w:r>
        <w:rPr>
          <w:iCs/>
        </w:rPr>
        <w:t>o jeden pracovní den méně než prosinec</w:t>
      </w:r>
      <w:r w:rsidR="008F0BA1">
        <w:rPr>
          <w:iCs/>
        </w:rPr>
        <w:t xml:space="preserve"> </w:t>
      </w:r>
      <w:r w:rsidR="006F6F53">
        <w:rPr>
          <w:iCs/>
        </w:rPr>
        <w:t>2021</w:t>
      </w:r>
      <w:r w:rsidR="00612092" w:rsidRPr="00CA4F0A">
        <w:rPr>
          <w:iCs/>
        </w:rPr>
        <w:t>.</w:t>
      </w:r>
      <w:r w:rsidR="00280459">
        <w:rPr>
          <w:iCs/>
        </w:rPr>
        <w:t xml:space="preserve"> </w:t>
      </w:r>
    </w:p>
    <w:p w14:paraId="779AF25A" w14:textId="77777777" w:rsidR="00612092" w:rsidRDefault="00612092" w:rsidP="00612092">
      <w:pPr>
        <w:pStyle w:val="Poznmky0"/>
        <w:spacing w:before="0" w:line="240" w:lineRule="auto"/>
        <w:rPr>
          <w:szCs w:val="22"/>
        </w:rPr>
      </w:pPr>
      <w:r w:rsidRPr="00E40C2B">
        <w:rPr>
          <w:szCs w:val="22"/>
        </w:rPr>
        <w:t>Meziroční vývoj všech ukazatelů je publikován po očištění o vliv počtu pracovních dnů. Meziměsíční, popř. mezičtvrtletní tempa jsou očištěna také o vliv sezónnosti. Příspěvky k růstu, nebo poklesu, jsou počítány z dat očištěných o vliv počtu pracovních dnů.</w:t>
      </w:r>
    </w:p>
    <w:p w14:paraId="24EE1023" w14:textId="77777777" w:rsidR="00612092" w:rsidRDefault="00612092" w:rsidP="00612092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>
        <w:rPr>
          <w:szCs w:val="22"/>
        </w:rPr>
        <w:t xml:space="preserve">Metodika: </w:t>
      </w:r>
      <w:hyperlink r:id="rId11" w:history="1">
        <w:r w:rsidRPr="00063189">
          <w:rPr>
            <w:rStyle w:val="Hypertextovodkaz"/>
            <w:szCs w:val="22"/>
          </w:rPr>
          <w:t>https://www.czso.cz/csu/czso/prumysl_metodika</w:t>
        </w:r>
      </w:hyperlink>
    </w:p>
    <w:p w14:paraId="5A39BBE3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41C8F396" w14:textId="77777777" w:rsidR="00612092" w:rsidRDefault="00612092" w:rsidP="00612092">
      <w:pPr>
        <w:pStyle w:val="Poznmky"/>
        <w:spacing w:before="0" w:line="240" w:lineRule="auto"/>
        <w:ind w:left="2880" w:hanging="2880"/>
        <w:rPr>
          <w:i/>
          <w:color w:val="auto"/>
        </w:rPr>
      </w:pPr>
    </w:p>
    <w:p w14:paraId="7E9767E3" w14:textId="77777777" w:rsidR="0008738A" w:rsidRPr="005950BB" w:rsidRDefault="0008738A" w:rsidP="0008738A">
      <w:pPr>
        <w:pStyle w:val="Poznmky0"/>
        <w:spacing w:before="0"/>
        <w:ind w:left="2880" w:hanging="288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5950BB">
        <w:rPr>
          <w:szCs w:val="22"/>
        </w:rPr>
        <w:t xml:space="preserve">Ing. </w:t>
      </w:r>
      <w:r w:rsidRPr="005950BB">
        <w:rPr>
          <w:szCs w:val="22"/>
          <w:lang w:val="de-DE"/>
        </w:rPr>
        <w:t>Radek Matějka</w:t>
      </w:r>
      <w:r w:rsidRPr="005950BB">
        <w:rPr>
          <w:bCs/>
          <w:iCs/>
        </w:rPr>
        <w:t xml:space="preserve">, ředitel odboru statistiky </w:t>
      </w:r>
      <w:r>
        <w:rPr>
          <w:bCs/>
          <w:iCs/>
        </w:rPr>
        <w:t xml:space="preserve">zemědělství a lesnictví, </w:t>
      </w:r>
      <w:r w:rsidRPr="005950BB">
        <w:rPr>
          <w:bCs/>
          <w:iCs/>
        </w:rPr>
        <w:t>průmyslu</w:t>
      </w:r>
      <w:r>
        <w:rPr>
          <w:bCs/>
          <w:iCs/>
        </w:rPr>
        <w:t>,</w:t>
      </w:r>
      <w:r w:rsidRPr="005950BB">
        <w:rPr>
          <w:bCs/>
          <w:iCs/>
        </w:rPr>
        <w:t xml:space="preserve"> stavebnictví a energetiky, tel.:</w:t>
      </w:r>
      <w:r>
        <w:rPr>
          <w:bCs/>
          <w:iCs/>
        </w:rPr>
        <w:t xml:space="preserve"> </w:t>
      </w:r>
      <w:r w:rsidRPr="001D6F94">
        <w:rPr>
          <w:rFonts w:cs="Arial"/>
          <w:color w:val="000000"/>
        </w:rPr>
        <w:t>736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168</w:t>
      </w:r>
      <w:r>
        <w:rPr>
          <w:rFonts w:cs="Arial"/>
          <w:color w:val="000000"/>
        </w:rPr>
        <w:t> </w:t>
      </w:r>
      <w:r w:rsidRPr="001D6F94">
        <w:rPr>
          <w:rFonts w:cs="Arial"/>
          <w:color w:val="000000"/>
        </w:rPr>
        <w:t>543</w:t>
      </w:r>
      <w:r w:rsidRPr="005950BB">
        <w:rPr>
          <w:szCs w:val="22"/>
          <w:lang w:val="de-DE"/>
        </w:rPr>
        <w:t xml:space="preserve">, </w:t>
      </w:r>
      <w:proofErr w:type="spellStart"/>
      <w:r w:rsidRPr="005950BB">
        <w:rPr>
          <w:szCs w:val="22"/>
          <w:lang w:val="de-DE"/>
        </w:rPr>
        <w:t>e-mail</w:t>
      </w:r>
      <w:proofErr w:type="spellEnd"/>
      <w:r w:rsidRPr="005950BB">
        <w:rPr>
          <w:szCs w:val="22"/>
          <w:lang w:val="de-DE"/>
        </w:rPr>
        <w:t>:</w:t>
      </w:r>
      <w:r w:rsidRPr="005950BB">
        <w:t xml:space="preserve"> </w:t>
      </w:r>
      <w:hyperlink r:id="rId12" w:history="1">
        <w:r w:rsidRPr="005950BB">
          <w:rPr>
            <w:rStyle w:val="Hypertextovodkaz"/>
          </w:rPr>
          <w:t>radek.matejka@czso.cz</w:t>
        </w:r>
      </w:hyperlink>
    </w:p>
    <w:p w14:paraId="3CD32C78" w14:textId="77777777" w:rsidR="006F6F53" w:rsidRDefault="0008738A" w:rsidP="006F6F53">
      <w:pPr>
        <w:pStyle w:val="Poznmky"/>
        <w:spacing w:before="0" w:line="276" w:lineRule="auto"/>
        <w:ind w:left="2880" w:hanging="2880"/>
        <w:rPr>
          <w:rStyle w:val="Hypertextovodkaz"/>
          <w:i/>
        </w:rPr>
      </w:pPr>
      <w:r w:rsidRPr="006B6A4C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6F6F53">
        <w:rPr>
          <w:i/>
          <w:color w:val="auto"/>
        </w:rPr>
        <w:t>Mgr.</w:t>
      </w:r>
      <w:r w:rsidR="00BE7887">
        <w:rPr>
          <w:i/>
          <w:color w:val="auto"/>
        </w:rPr>
        <w:t xml:space="preserve"> </w:t>
      </w:r>
      <w:r w:rsidR="006F6F53">
        <w:rPr>
          <w:i/>
          <w:color w:val="auto"/>
        </w:rPr>
        <w:t>Veronika Doležalová</w:t>
      </w:r>
      <w:r w:rsidR="006F6F53">
        <w:rPr>
          <w:i/>
        </w:rPr>
        <w:t>, vedoucí oddělení statistiky průmyslu,</w:t>
      </w:r>
      <w:r w:rsidR="006F6F53">
        <w:rPr>
          <w:i/>
          <w:color w:val="auto"/>
        </w:rPr>
        <w:t xml:space="preserve"> </w:t>
      </w:r>
      <w:r w:rsidR="006F6F53">
        <w:rPr>
          <w:i/>
          <w:iCs/>
        </w:rPr>
        <w:t>tel</w:t>
      </w:r>
      <w:r w:rsidR="006F6F53">
        <w:rPr>
          <w:i/>
          <w:color w:val="auto"/>
        </w:rPr>
        <w:t xml:space="preserve">.: </w:t>
      </w:r>
      <w:r w:rsidR="006F6F53" w:rsidRPr="001D6F94">
        <w:rPr>
          <w:rFonts w:cs="Arial"/>
          <w:i/>
        </w:rPr>
        <w:t>73</w:t>
      </w:r>
      <w:r w:rsidR="006F6F53">
        <w:rPr>
          <w:rFonts w:cs="Arial"/>
          <w:i/>
        </w:rPr>
        <w:t>4 352 291</w:t>
      </w:r>
      <w:r w:rsidR="006F6F53" w:rsidRPr="00532693">
        <w:rPr>
          <w:i/>
          <w:color w:val="auto"/>
        </w:rPr>
        <w:t>, e-mail:</w:t>
      </w:r>
      <w:r w:rsidR="006F6F53">
        <w:rPr>
          <w:i/>
          <w:color w:val="auto"/>
        </w:rPr>
        <w:t xml:space="preserve"> </w:t>
      </w:r>
      <w:hyperlink r:id="rId13" w:history="1">
        <w:r w:rsidR="006F6F53">
          <w:rPr>
            <w:rStyle w:val="Hypertextovodkaz"/>
            <w:i/>
          </w:rPr>
          <w:t>veronik</w:t>
        </w:r>
        <w:r w:rsidR="006F6F53" w:rsidRPr="00801C2C">
          <w:rPr>
            <w:rStyle w:val="Hypertextovodkaz"/>
            <w:i/>
          </w:rPr>
          <w:t>a</w:t>
        </w:r>
        <w:r w:rsidR="006F6F53">
          <w:rPr>
            <w:rStyle w:val="Hypertextovodkaz"/>
            <w:i/>
          </w:rPr>
          <w:t>.dolezalova</w:t>
        </w:r>
        <w:r w:rsidR="006F6F53" w:rsidRPr="00801C2C">
          <w:rPr>
            <w:rStyle w:val="Hypertextovodkaz"/>
            <w:i/>
          </w:rPr>
          <w:t>@czso.cz</w:t>
        </w:r>
      </w:hyperlink>
    </w:p>
    <w:p w14:paraId="1B1A9FE9" w14:textId="77777777" w:rsidR="0008738A" w:rsidRPr="00532693" w:rsidRDefault="0008738A" w:rsidP="0008738A">
      <w:pPr>
        <w:pStyle w:val="Poznmky"/>
        <w:spacing w:before="0" w:line="276" w:lineRule="auto"/>
        <w:ind w:left="2880" w:hanging="2880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>
        <w:rPr>
          <w:i/>
          <w:color w:val="auto"/>
        </w:rPr>
        <w:t>p</w:t>
      </w:r>
      <w:r w:rsidRPr="00532693">
        <w:rPr>
          <w:i/>
          <w:color w:val="auto"/>
        </w:rPr>
        <w:t xml:space="preserve">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14:paraId="00CF7674" w14:textId="0C5BDBF7" w:rsidR="0008738A" w:rsidRPr="00A7433B" w:rsidRDefault="0008738A" w:rsidP="0008738A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1644FF" w:rsidRPr="007A4A27">
        <w:rPr>
          <w:i/>
          <w:color w:val="auto"/>
        </w:rPr>
        <w:t>30</w:t>
      </w:r>
      <w:r w:rsidR="008141ED" w:rsidRPr="007A4A27">
        <w:rPr>
          <w:i/>
          <w:color w:val="auto"/>
        </w:rPr>
        <w:t>. 1</w:t>
      </w:r>
      <w:r w:rsidR="00214269" w:rsidRPr="007A4A27">
        <w:rPr>
          <w:i/>
          <w:color w:val="auto"/>
        </w:rPr>
        <w:t>.</w:t>
      </w:r>
      <w:r w:rsidR="008141ED" w:rsidRPr="006C79FB">
        <w:rPr>
          <w:i/>
          <w:color w:val="auto"/>
        </w:rPr>
        <w:t xml:space="preserve"> </w:t>
      </w:r>
      <w:r w:rsidRPr="00935C46">
        <w:rPr>
          <w:i/>
          <w:color w:val="000000" w:themeColor="text1"/>
        </w:rPr>
        <w:t>202</w:t>
      </w:r>
      <w:r w:rsidR="00CF1787">
        <w:rPr>
          <w:i/>
          <w:color w:val="000000" w:themeColor="text1"/>
        </w:rPr>
        <w:t>3</w:t>
      </w:r>
    </w:p>
    <w:p w14:paraId="62E0A4A3" w14:textId="77777777" w:rsidR="0008738A" w:rsidRDefault="0008738A" w:rsidP="0008738A">
      <w:pPr>
        <w:pStyle w:val="Poznmky"/>
        <w:spacing w:before="0" w:line="240" w:lineRule="auto"/>
        <w:rPr>
          <w:rStyle w:val="Hypertextovodkaz"/>
          <w:i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</w:r>
      <w:r>
        <w:rPr>
          <w:i/>
          <w:color w:val="auto"/>
        </w:rPr>
        <w:t xml:space="preserve">časové řady ve </w:t>
      </w:r>
      <w:hyperlink r:id="rId14" w:history="1">
        <w:r w:rsidRPr="00152E78">
          <w:rPr>
            <w:rStyle w:val="Hypertextovodkaz"/>
            <w:i/>
          </w:rPr>
          <w:t>Veřejné databázi, kapitola Průmysl</w:t>
        </w:r>
      </w:hyperlink>
    </w:p>
    <w:p w14:paraId="44AE6053" w14:textId="77777777" w:rsidR="00612092" w:rsidRPr="00901140" w:rsidRDefault="0008738A" w:rsidP="0008738A">
      <w:pPr>
        <w:pStyle w:val="Poznmky"/>
        <w:spacing w:before="0" w:line="240" w:lineRule="auto"/>
        <w:rPr>
          <w:i/>
          <w:color w:val="auto"/>
        </w:rPr>
      </w:pP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>
        <w:rPr>
          <w:i/>
          <w:color w:val="auto"/>
        </w:rPr>
        <w:tab/>
      </w:r>
      <w:r w:rsidRPr="00E40C2B">
        <w:rPr>
          <w:i/>
          <w:color w:val="auto"/>
        </w:rPr>
        <w:t xml:space="preserve">mezinárodní srovnání v zemích EU: </w:t>
      </w:r>
      <w:hyperlink r:id="rId15" w:history="1">
        <w:proofErr w:type="spellStart"/>
        <w:r w:rsidRPr="00E40C2B">
          <w:rPr>
            <w:rStyle w:val="Hypertextovodkaz"/>
            <w:i/>
          </w:rPr>
          <w:t>Eurostat</w:t>
        </w:r>
        <w:proofErr w:type="spellEnd"/>
      </w:hyperlink>
    </w:p>
    <w:p w14:paraId="3E8081F4" w14:textId="1A7F1B23" w:rsidR="00612092" w:rsidRPr="002A5F42" w:rsidRDefault="00612092" w:rsidP="00612092">
      <w:pPr>
        <w:pStyle w:val="Poznmky"/>
        <w:spacing w:before="0" w:line="240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1644FF">
        <w:rPr>
          <w:i/>
          <w:color w:val="auto"/>
        </w:rPr>
        <w:t>10</w:t>
      </w:r>
      <w:r>
        <w:rPr>
          <w:i/>
          <w:color w:val="auto"/>
        </w:rPr>
        <w:t xml:space="preserve">. </w:t>
      </w:r>
      <w:r w:rsidR="001644FF">
        <w:rPr>
          <w:i/>
          <w:color w:val="auto"/>
        </w:rPr>
        <w:t>3</w:t>
      </w:r>
      <w:r w:rsidRPr="00740A16">
        <w:rPr>
          <w:i/>
          <w:color w:val="auto"/>
        </w:rPr>
        <w:t>. 202</w:t>
      </w:r>
      <w:r w:rsidR="001D114D">
        <w:rPr>
          <w:i/>
          <w:color w:val="auto"/>
        </w:rPr>
        <w:t>3</w:t>
      </w:r>
    </w:p>
    <w:p w14:paraId="72A3D3EC" w14:textId="77777777" w:rsidR="00612092" w:rsidRDefault="00612092" w:rsidP="00612092"/>
    <w:p w14:paraId="0D0B940D" w14:textId="77777777" w:rsidR="00612092" w:rsidRDefault="00612092" w:rsidP="00612092"/>
    <w:p w14:paraId="1CFCF142" w14:textId="7496639B" w:rsidR="00612092" w:rsidRDefault="00612092" w:rsidP="00612092">
      <w:r>
        <w:t>Přílohy:</w:t>
      </w:r>
    </w:p>
    <w:p w14:paraId="48782DB0" w14:textId="2050C5D1" w:rsidR="00CF54A7" w:rsidRDefault="00CF54A7" w:rsidP="00612092">
      <w:r>
        <w:t>Doplňující informace k RI Průmysl</w:t>
      </w:r>
    </w:p>
    <w:p w14:paraId="4D04E19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1 Průmyslová produkce (meziroční indexy)</w:t>
      </w:r>
    </w:p>
    <w:p w14:paraId="448312CF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Tab. 2 Nové zakázky v průmyslu (meziroční indexy)</w:t>
      </w:r>
    </w:p>
    <w:p w14:paraId="1B0B8CEB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1 Index průmyslové produkce (bazické indexy)</w:t>
      </w:r>
    </w:p>
    <w:p w14:paraId="5D56FC8A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2 Index průmyslové produkce (meziroční indexy)</w:t>
      </w:r>
    </w:p>
    <w:p w14:paraId="77AA9992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3 Index průmyslové produkce – mezinárodní srovnání (bazické indexy)</w:t>
      </w:r>
    </w:p>
    <w:p w14:paraId="0130ED50" w14:textId="77777777" w:rsidR="00612092" w:rsidRPr="00E40C2B" w:rsidRDefault="00612092" w:rsidP="00612092">
      <w:pPr>
        <w:pStyle w:val="Zkladntext2"/>
        <w:spacing w:after="0" w:line="276" w:lineRule="auto"/>
      </w:pPr>
      <w:r w:rsidRPr="00E40C2B">
        <w:t>Graf 4 Index průmyslové produkce – příspěvky odvětví k meziroční změně</w:t>
      </w:r>
    </w:p>
    <w:p w14:paraId="46174905" w14:textId="77777777" w:rsidR="00612092" w:rsidRPr="00870CBD" w:rsidRDefault="00612092" w:rsidP="00612092">
      <w:pPr>
        <w:pStyle w:val="Zkladntext2"/>
        <w:spacing w:after="0" w:line="276" w:lineRule="auto"/>
      </w:pPr>
      <w:r w:rsidRPr="00E40C2B">
        <w:t>Graf 5 Nové zakázky v průmyslu – příspěvky odvětví k meziroční změně</w:t>
      </w:r>
    </w:p>
    <w:p w14:paraId="0E27B00A" w14:textId="77777777" w:rsidR="00612092" w:rsidRPr="00612092" w:rsidRDefault="00612092" w:rsidP="00612092"/>
    <w:sectPr w:rsidR="00612092" w:rsidRPr="00612092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EB629" w14:textId="77777777" w:rsidR="00D44228" w:rsidRDefault="00D44228" w:rsidP="00BA6370">
      <w:r>
        <w:separator/>
      </w:r>
    </w:p>
  </w:endnote>
  <w:endnote w:type="continuationSeparator" w:id="0">
    <w:p w14:paraId="48530181" w14:textId="77777777" w:rsidR="00D44228" w:rsidRDefault="00D442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911C3" w14:textId="77777777"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AF1482" wp14:editId="07777777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62A89C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51F0FE" w14:textId="05D160ED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D7CC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AF148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14:paraId="2062A89C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51F0FE" w14:textId="05D160ED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D7CC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53B7A6B" wp14:editId="0777777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line id="Přímá spojnice 2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o:spid="_x0000_s1026" strokecolor="#0071bc" strokeweight="1.5pt" from="97.8pt,756.95pt" to="525.85pt,756.95pt" w14:anchorId="4740C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DA890" w14:textId="77777777" w:rsidR="00D44228" w:rsidRDefault="00D44228" w:rsidP="00BA6370">
      <w:r>
        <w:separator/>
      </w:r>
    </w:p>
  </w:footnote>
  <w:footnote w:type="continuationSeparator" w:id="0">
    <w:p w14:paraId="0826E409" w14:textId="77777777" w:rsidR="00D44228" w:rsidRDefault="00D442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54FA" w14:textId="77777777"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1430211" wp14:editId="07777777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group id="Group 22" style="position:absolute;margin-left:28.35pt;margin-top:42.55pt;width:498.35pt;height:82.35pt;z-index:251658752;mso-position-horizontal-relative:page;mso-position-vertical-relative:page" coordsize="9967,1647" coordorigin="571,846" o:spid="_x0000_s1026" w14:anchorId="50E5FB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style="position:absolute;left:1219;top:896;width:676;height:154;visibility:visible;mso-wrap-style:square;v-text-anchor:top" o:spid="_x0000_s1027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/>
              <v:rect id="Rectangle 24" style="position:absolute;left:571;top:1126;width:1324;height:154;visibility:visible;mso-wrap-style:square;v-text-anchor:top" o:spid="_x0000_s1028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/>
              <v:rect id="Rectangle 25" style="position:absolute;left:1292;top:1356;width:603;height:153;visibility:visible;mso-wrap-style:square;v-text-anchor:top" o:spid="_x0000_s1029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/>
              <v:shape id="Freeform 26" style="position:absolute;left:1973;top:1306;width:600;height:207;visibility:visible;mso-wrap-style:square;v-text-anchor:top" coordsize="1200,415" o:spid="_x0000_s1030" fillcolor="#bd1b21" stroked="f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style="position:absolute;left:1966;top:1076;width:1319;height:208;visibility:visible;mso-wrap-style:square;v-text-anchor:top" coordsize="2637,416" o:spid="_x0000_s1031" fillcolor="#bd1b21" stroked="f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style="position:absolute;left:1966;top:846;width:679;height:208;visibility:visible;mso-wrap-style:square;v-text-anchor:top" coordsize="1358,416" o:spid="_x0000_s1032" fillcolor="#bd1b21" stroked="f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style="position:absolute;left:1963;top:1925;width:8575;height:568;visibility:visible;mso-wrap-style:square;v-text-anchor:top" o:spid="_x0000_s1033" fillcolor="#007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/>
              <v:shape id="Freeform 30" style="position:absolute;left:2195;top:2068;width:2705;height:254;visibility:visible;mso-wrap-style:square;v-text-anchor:top" coordsize="5410,508" o:spid="_x0000_s1034" stroked="f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style="position:absolute;left:6643;top:1372;width:3880;height:178;visibility:visible;mso-wrap-style:square;v-text-anchor:top" coordsize="7760,357" o:spid="_x0000_s1035" fillcolor="#0071bc" stroked="f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8F"/>
    <w:rsid w:val="000144BE"/>
    <w:rsid w:val="000244F3"/>
    <w:rsid w:val="00025254"/>
    <w:rsid w:val="0002619B"/>
    <w:rsid w:val="00026261"/>
    <w:rsid w:val="00030379"/>
    <w:rsid w:val="00036DB7"/>
    <w:rsid w:val="00043BF4"/>
    <w:rsid w:val="00045A2F"/>
    <w:rsid w:val="00052105"/>
    <w:rsid w:val="00057A80"/>
    <w:rsid w:val="00060245"/>
    <w:rsid w:val="000750F7"/>
    <w:rsid w:val="0007631A"/>
    <w:rsid w:val="00077771"/>
    <w:rsid w:val="000843A5"/>
    <w:rsid w:val="00084417"/>
    <w:rsid w:val="0008738A"/>
    <w:rsid w:val="00090FD8"/>
    <w:rsid w:val="000910DA"/>
    <w:rsid w:val="0009275B"/>
    <w:rsid w:val="00096D6C"/>
    <w:rsid w:val="000A1458"/>
    <w:rsid w:val="000B4420"/>
    <w:rsid w:val="000B4906"/>
    <w:rsid w:val="000B6F63"/>
    <w:rsid w:val="000C3BBC"/>
    <w:rsid w:val="000C51CC"/>
    <w:rsid w:val="000C5372"/>
    <w:rsid w:val="000C5F47"/>
    <w:rsid w:val="000C6328"/>
    <w:rsid w:val="000C64B9"/>
    <w:rsid w:val="000D093F"/>
    <w:rsid w:val="000D120A"/>
    <w:rsid w:val="000D3D1B"/>
    <w:rsid w:val="000D4655"/>
    <w:rsid w:val="000D6F9E"/>
    <w:rsid w:val="000E2A71"/>
    <w:rsid w:val="000E43CC"/>
    <w:rsid w:val="000F3394"/>
    <w:rsid w:val="000F4803"/>
    <w:rsid w:val="000F654C"/>
    <w:rsid w:val="00104F45"/>
    <w:rsid w:val="00113EF3"/>
    <w:rsid w:val="001237C4"/>
    <w:rsid w:val="001242B4"/>
    <w:rsid w:val="001253B0"/>
    <w:rsid w:val="00127633"/>
    <w:rsid w:val="00130AEA"/>
    <w:rsid w:val="00134982"/>
    <w:rsid w:val="001363C5"/>
    <w:rsid w:val="001404AB"/>
    <w:rsid w:val="0014405C"/>
    <w:rsid w:val="001511B3"/>
    <w:rsid w:val="00152BC2"/>
    <w:rsid w:val="00155D9F"/>
    <w:rsid w:val="00157BE9"/>
    <w:rsid w:val="001644FF"/>
    <w:rsid w:val="0017231D"/>
    <w:rsid w:val="001759FD"/>
    <w:rsid w:val="001810DC"/>
    <w:rsid w:val="00185BCB"/>
    <w:rsid w:val="001974D0"/>
    <w:rsid w:val="001B2250"/>
    <w:rsid w:val="001B607F"/>
    <w:rsid w:val="001C046D"/>
    <w:rsid w:val="001C5E51"/>
    <w:rsid w:val="001D114D"/>
    <w:rsid w:val="001D369A"/>
    <w:rsid w:val="001D4D03"/>
    <w:rsid w:val="001E460E"/>
    <w:rsid w:val="001E6C6D"/>
    <w:rsid w:val="001E7089"/>
    <w:rsid w:val="001E7EEF"/>
    <w:rsid w:val="001F08B3"/>
    <w:rsid w:val="001F14EB"/>
    <w:rsid w:val="001F2FE0"/>
    <w:rsid w:val="001F4F92"/>
    <w:rsid w:val="00200854"/>
    <w:rsid w:val="002070FB"/>
    <w:rsid w:val="00213729"/>
    <w:rsid w:val="00214269"/>
    <w:rsid w:val="00221F2E"/>
    <w:rsid w:val="002406FA"/>
    <w:rsid w:val="002438A5"/>
    <w:rsid w:val="0025009A"/>
    <w:rsid w:val="002540BE"/>
    <w:rsid w:val="0026107B"/>
    <w:rsid w:val="00267151"/>
    <w:rsid w:val="00275DF8"/>
    <w:rsid w:val="00280459"/>
    <w:rsid w:val="00292036"/>
    <w:rsid w:val="002B19E7"/>
    <w:rsid w:val="002B224D"/>
    <w:rsid w:val="002B2E47"/>
    <w:rsid w:val="002C114A"/>
    <w:rsid w:val="002C2445"/>
    <w:rsid w:val="002D223A"/>
    <w:rsid w:val="002D3AF9"/>
    <w:rsid w:val="002D7F4F"/>
    <w:rsid w:val="002E1FE8"/>
    <w:rsid w:val="002E20A4"/>
    <w:rsid w:val="002E4193"/>
    <w:rsid w:val="002F04AD"/>
    <w:rsid w:val="002F0A23"/>
    <w:rsid w:val="002F2FEB"/>
    <w:rsid w:val="002F36A8"/>
    <w:rsid w:val="003028D0"/>
    <w:rsid w:val="00302FA3"/>
    <w:rsid w:val="00317D98"/>
    <w:rsid w:val="00321C62"/>
    <w:rsid w:val="003301A3"/>
    <w:rsid w:val="00342D59"/>
    <w:rsid w:val="00343375"/>
    <w:rsid w:val="00344563"/>
    <w:rsid w:val="00345C98"/>
    <w:rsid w:val="00352191"/>
    <w:rsid w:val="00355D53"/>
    <w:rsid w:val="0036777B"/>
    <w:rsid w:val="00377917"/>
    <w:rsid w:val="00377998"/>
    <w:rsid w:val="0038034E"/>
    <w:rsid w:val="0038282A"/>
    <w:rsid w:val="0039373C"/>
    <w:rsid w:val="003946EA"/>
    <w:rsid w:val="00395DB4"/>
    <w:rsid w:val="00397580"/>
    <w:rsid w:val="003A45C8"/>
    <w:rsid w:val="003B0A39"/>
    <w:rsid w:val="003B176A"/>
    <w:rsid w:val="003C2DCF"/>
    <w:rsid w:val="003C4F7B"/>
    <w:rsid w:val="003C7FE7"/>
    <w:rsid w:val="003D0499"/>
    <w:rsid w:val="003D0BDC"/>
    <w:rsid w:val="003D3392"/>
    <w:rsid w:val="003D3576"/>
    <w:rsid w:val="003D7CCC"/>
    <w:rsid w:val="003E0DCA"/>
    <w:rsid w:val="003F526A"/>
    <w:rsid w:val="004030A9"/>
    <w:rsid w:val="00405244"/>
    <w:rsid w:val="00413625"/>
    <w:rsid w:val="004154C7"/>
    <w:rsid w:val="00422F7B"/>
    <w:rsid w:val="00430F3E"/>
    <w:rsid w:val="00440272"/>
    <w:rsid w:val="004436EE"/>
    <w:rsid w:val="00444A5B"/>
    <w:rsid w:val="00445069"/>
    <w:rsid w:val="00447342"/>
    <w:rsid w:val="00453FAC"/>
    <w:rsid w:val="0045547F"/>
    <w:rsid w:val="004603C8"/>
    <w:rsid w:val="00471DEF"/>
    <w:rsid w:val="00472310"/>
    <w:rsid w:val="00473F42"/>
    <w:rsid w:val="00485EF4"/>
    <w:rsid w:val="004920AD"/>
    <w:rsid w:val="00497790"/>
    <w:rsid w:val="004A0E99"/>
    <w:rsid w:val="004A242F"/>
    <w:rsid w:val="004A3635"/>
    <w:rsid w:val="004B1181"/>
    <w:rsid w:val="004B6B43"/>
    <w:rsid w:val="004B7A9A"/>
    <w:rsid w:val="004D05B3"/>
    <w:rsid w:val="004D5F70"/>
    <w:rsid w:val="004E479E"/>
    <w:rsid w:val="004E4F87"/>
    <w:rsid w:val="004E7403"/>
    <w:rsid w:val="004F686C"/>
    <w:rsid w:val="004F78E6"/>
    <w:rsid w:val="00500891"/>
    <w:rsid w:val="00500B51"/>
    <w:rsid w:val="0050420E"/>
    <w:rsid w:val="00512A72"/>
    <w:rsid w:val="00512D99"/>
    <w:rsid w:val="00515799"/>
    <w:rsid w:val="00520ADF"/>
    <w:rsid w:val="00523CDB"/>
    <w:rsid w:val="00526770"/>
    <w:rsid w:val="00530793"/>
    <w:rsid w:val="00531DBB"/>
    <w:rsid w:val="005400D6"/>
    <w:rsid w:val="00552CC5"/>
    <w:rsid w:val="00553DC3"/>
    <w:rsid w:val="00556232"/>
    <w:rsid w:val="005626CC"/>
    <w:rsid w:val="00573735"/>
    <w:rsid w:val="00573994"/>
    <w:rsid w:val="00576E17"/>
    <w:rsid w:val="00580207"/>
    <w:rsid w:val="005877F4"/>
    <w:rsid w:val="00591CDF"/>
    <w:rsid w:val="00594796"/>
    <w:rsid w:val="005A0111"/>
    <w:rsid w:val="005A498C"/>
    <w:rsid w:val="005B6D18"/>
    <w:rsid w:val="005C095F"/>
    <w:rsid w:val="005C28DA"/>
    <w:rsid w:val="005D040C"/>
    <w:rsid w:val="005E01B6"/>
    <w:rsid w:val="005E0D5C"/>
    <w:rsid w:val="005E250B"/>
    <w:rsid w:val="005E70AF"/>
    <w:rsid w:val="005F79FB"/>
    <w:rsid w:val="006005FE"/>
    <w:rsid w:val="00602432"/>
    <w:rsid w:val="00604406"/>
    <w:rsid w:val="0060594A"/>
    <w:rsid w:val="00605F4A"/>
    <w:rsid w:val="00607822"/>
    <w:rsid w:val="006103AA"/>
    <w:rsid w:val="00612092"/>
    <w:rsid w:val="00612E5C"/>
    <w:rsid w:val="00613BBF"/>
    <w:rsid w:val="00616121"/>
    <w:rsid w:val="00622B80"/>
    <w:rsid w:val="00623651"/>
    <w:rsid w:val="00623EE3"/>
    <w:rsid w:val="00636244"/>
    <w:rsid w:val="0064139A"/>
    <w:rsid w:val="006443E4"/>
    <w:rsid w:val="00663291"/>
    <w:rsid w:val="0067599F"/>
    <w:rsid w:val="00686F93"/>
    <w:rsid w:val="00692211"/>
    <w:rsid w:val="006931CF"/>
    <w:rsid w:val="00696CEF"/>
    <w:rsid w:val="006A3A6E"/>
    <w:rsid w:val="006A761A"/>
    <w:rsid w:val="006B1CAB"/>
    <w:rsid w:val="006B387E"/>
    <w:rsid w:val="006B6A4C"/>
    <w:rsid w:val="006C4556"/>
    <w:rsid w:val="006C504D"/>
    <w:rsid w:val="006C79FB"/>
    <w:rsid w:val="006D21EB"/>
    <w:rsid w:val="006D37BA"/>
    <w:rsid w:val="006D6CEB"/>
    <w:rsid w:val="006E024F"/>
    <w:rsid w:val="006E4E81"/>
    <w:rsid w:val="006E5410"/>
    <w:rsid w:val="006E768F"/>
    <w:rsid w:val="006F0892"/>
    <w:rsid w:val="006F6F53"/>
    <w:rsid w:val="00707F7D"/>
    <w:rsid w:val="007117B9"/>
    <w:rsid w:val="00714004"/>
    <w:rsid w:val="007142D9"/>
    <w:rsid w:val="007160DA"/>
    <w:rsid w:val="00717EC5"/>
    <w:rsid w:val="0072498C"/>
    <w:rsid w:val="00730B4F"/>
    <w:rsid w:val="00741AD2"/>
    <w:rsid w:val="0074553B"/>
    <w:rsid w:val="00751B03"/>
    <w:rsid w:val="00754C20"/>
    <w:rsid w:val="00756900"/>
    <w:rsid w:val="00772566"/>
    <w:rsid w:val="0078294B"/>
    <w:rsid w:val="00783AAC"/>
    <w:rsid w:val="00785E0D"/>
    <w:rsid w:val="00793373"/>
    <w:rsid w:val="00797636"/>
    <w:rsid w:val="007A2048"/>
    <w:rsid w:val="007A31A7"/>
    <w:rsid w:val="007A335A"/>
    <w:rsid w:val="007A38DF"/>
    <w:rsid w:val="007A4A27"/>
    <w:rsid w:val="007A57F2"/>
    <w:rsid w:val="007B1333"/>
    <w:rsid w:val="007B76AD"/>
    <w:rsid w:val="007C2B17"/>
    <w:rsid w:val="007C779F"/>
    <w:rsid w:val="007D4872"/>
    <w:rsid w:val="007F44E6"/>
    <w:rsid w:val="007F4AEB"/>
    <w:rsid w:val="007F4C11"/>
    <w:rsid w:val="007F6363"/>
    <w:rsid w:val="007F6503"/>
    <w:rsid w:val="007F75B2"/>
    <w:rsid w:val="00800BC3"/>
    <w:rsid w:val="00803993"/>
    <w:rsid w:val="00803E3F"/>
    <w:rsid w:val="008043C4"/>
    <w:rsid w:val="00804FCA"/>
    <w:rsid w:val="00811131"/>
    <w:rsid w:val="00812E2A"/>
    <w:rsid w:val="008141ED"/>
    <w:rsid w:val="00831B1B"/>
    <w:rsid w:val="00831F0F"/>
    <w:rsid w:val="00832623"/>
    <w:rsid w:val="00832F64"/>
    <w:rsid w:val="00835BEE"/>
    <w:rsid w:val="00841E1B"/>
    <w:rsid w:val="00843253"/>
    <w:rsid w:val="00847E32"/>
    <w:rsid w:val="00855FB3"/>
    <w:rsid w:val="00861D0E"/>
    <w:rsid w:val="00865A8E"/>
    <w:rsid w:val="008662BB"/>
    <w:rsid w:val="00867569"/>
    <w:rsid w:val="0087010A"/>
    <w:rsid w:val="00881CA3"/>
    <w:rsid w:val="008829E8"/>
    <w:rsid w:val="0088441E"/>
    <w:rsid w:val="00884A3B"/>
    <w:rsid w:val="00887D96"/>
    <w:rsid w:val="0089394E"/>
    <w:rsid w:val="008A0300"/>
    <w:rsid w:val="008A3DDB"/>
    <w:rsid w:val="008A750A"/>
    <w:rsid w:val="008B20E1"/>
    <w:rsid w:val="008B3970"/>
    <w:rsid w:val="008B50C5"/>
    <w:rsid w:val="008B57DA"/>
    <w:rsid w:val="008C1A26"/>
    <w:rsid w:val="008C384C"/>
    <w:rsid w:val="008D0F11"/>
    <w:rsid w:val="008E202B"/>
    <w:rsid w:val="008E3000"/>
    <w:rsid w:val="008F0BA1"/>
    <w:rsid w:val="008F3C2C"/>
    <w:rsid w:val="008F73B4"/>
    <w:rsid w:val="0090614C"/>
    <w:rsid w:val="00912826"/>
    <w:rsid w:val="0091756A"/>
    <w:rsid w:val="00920432"/>
    <w:rsid w:val="009217B1"/>
    <w:rsid w:val="009234CF"/>
    <w:rsid w:val="00925E30"/>
    <w:rsid w:val="009261A7"/>
    <w:rsid w:val="00931316"/>
    <w:rsid w:val="00931D72"/>
    <w:rsid w:val="00933034"/>
    <w:rsid w:val="00935C46"/>
    <w:rsid w:val="0094173B"/>
    <w:rsid w:val="009424E6"/>
    <w:rsid w:val="00944DD0"/>
    <w:rsid w:val="00952E8F"/>
    <w:rsid w:val="00955DFF"/>
    <w:rsid w:val="009604E8"/>
    <w:rsid w:val="009619F4"/>
    <w:rsid w:val="00967C89"/>
    <w:rsid w:val="009713A2"/>
    <w:rsid w:val="0097630C"/>
    <w:rsid w:val="00985DBB"/>
    <w:rsid w:val="00986DD7"/>
    <w:rsid w:val="00990D9F"/>
    <w:rsid w:val="00992126"/>
    <w:rsid w:val="009A1C7A"/>
    <w:rsid w:val="009A38A4"/>
    <w:rsid w:val="009B51E6"/>
    <w:rsid w:val="009B55B1"/>
    <w:rsid w:val="009B62A7"/>
    <w:rsid w:val="009C0341"/>
    <w:rsid w:val="009D24C9"/>
    <w:rsid w:val="009E283C"/>
    <w:rsid w:val="00A031F9"/>
    <w:rsid w:val="00A0762A"/>
    <w:rsid w:val="00A1095E"/>
    <w:rsid w:val="00A1280E"/>
    <w:rsid w:val="00A1607B"/>
    <w:rsid w:val="00A211F6"/>
    <w:rsid w:val="00A4343D"/>
    <w:rsid w:val="00A45597"/>
    <w:rsid w:val="00A502F1"/>
    <w:rsid w:val="00A537BA"/>
    <w:rsid w:val="00A70A83"/>
    <w:rsid w:val="00A71D1F"/>
    <w:rsid w:val="00A7670D"/>
    <w:rsid w:val="00A81EB3"/>
    <w:rsid w:val="00A82447"/>
    <w:rsid w:val="00A83AE0"/>
    <w:rsid w:val="00A84883"/>
    <w:rsid w:val="00A85CB3"/>
    <w:rsid w:val="00A909A4"/>
    <w:rsid w:val="00A914BA"/>
    <w:rsid w:val="00A91B73"/>
    <w:rsid w:val="00A934F2"/>
    <w:rsid w:val="00A935B1"/>
    <w:rsid w:val="00A955BC"/>
    <w:rsid w:val="00AA0D15"/>
    <w:rsid w:val="00AA102B"/>
    <w:rsid w:val="00AA4856"/>
    <w:rsid w:val="00AA50B3"/>
    <w:rsid w:val="00AB3410"/>
    <w:rsid w:val="00AC0C37"/>
    <w:rsid w:val="00AC48E8"/>
    <w:rsid w:val="00AD180B"/>
    <w:rsid w:val="00AE2DB4"/>
    <w:rsid w:val="00AE6AEC"/>
    <w:rsid w:val="00AE77AA"/>
    <w:rsid w:val="00AF7A4F"/>
    <w:rsid w:val="00B00C1D"/>
    <w:rsid w:val="00B04843"/>
    <w:rsid w:val="00B1251F"/>
    <w:rsid w:val="00B12CF2"/>
    <w:rsid w:val="00B21A63"/>
    <w:rsid w:val="00B24254"/>
    <w:rsid w:val="00B24F28"/>
    <w:rsid w:val="00B3050F"/>
    <w:rsid w:val="00B3124C"/>
    <w:rsid w:val="00B32192"/>
    <w:rsid w:val="00B41540"/>
    <w:rsid w:val="00B43369"/>
    <w:rsid w:val="00B46750"/>
    <w:rsid w:val="00B50710"/>
    <w:rsid w:val="00B51D13"/>
    <w:rsid w:val="00B54B1D"/>
    <w:rsid w:val="00B54D54"/>
    <w:rsid w:val="00B55375"/>
    <w:rsid w:val="00B632CC"/>
    <w:rsid w:val="00B72382"/>
    <w:rsid w:val="00B7459C"/>
    <w:rsid w:val="00B923D7"/>
    <w:rsid w:val="00B92466"/>
    <w:rsid w:val="00B94B3E"/>
    <w:rsid w:val="00B9515E"/>
    <w:rsid w:val="00BA00A2"/>
    <w:rsid w:val="00BA12A1"/>
    <w:rsid w:val="00BA12F1"/>
    <w:rsid w:val="00BA22BA"/>
    <w:rsid w:val="00BA23F7"/>
    <w:rsid w:val="00BA35EB"/>
    <w:rsid w:val="00BA439F"/>
    <w:rsid w:val="00BA52A5"/>
    <w:rsid w:val="00BA6370"/>
    <w:rsid w:val="00BB243A"/>
    <w:rsid w:val="00BB41EA"/>
    <w:rsid w:val="00BD3BF3"/>
    <w:rsid w:val="00BE7887"/>
    <w:rsid w:val="00BF14F8"/>
    <w:rsid w:val="00BF6BC1"/>
    <w:rsid w:val="00C043B7"/>
    <w:rsid w:val="00C11A7B"/>
    <w:rsid w:val="00C13CF2"/>
    <w:rsid w:val="00C20DCA"/>
    <w:rsid w:val="00C21DAA"/>
    <w:rsid w:val="00C26789"/>
    <w:rsid w:val="00C269D4"/>
    <w:rsid w:val="00C33239"/>
    <w:rsid w:val="00C33521"/>
    <w:rsid w:val="00C35900"/>
    <w:rsid w:val="00C37ADB"/>
    <w:rsid w:val="00C4160D"/>
    <w:rsid w:val="00C4286E"/>
    <w:rsid w:val="00C50015"/>
    <w:rsid w:val="00C5279A"/>
    <w:rsid w:val="00C53FAC"/>
    <w:rsid w:val="00C557D2"/>
    <w:rsid w:val="00C6306A"/>
    <w:rsid w:val="00C6404B"/>
    <w:rsid w:val="00C70726"/>
    <w:rsid w:val="00C73E9D"/>
    <w:rsid w:val="00C7540E"/>
    <w:rsid w:val="00C82F56"/>
    <w:rsid w:val="00C8406E"/>
    <w:rsid w:val="00C903D5"/>
    <w:rsid w:val="00C908AC"/>
    <w:rsid w:val="00C97251"/>
    <w:rsid w:val="00CA2DF9"/>
    <w:rsid w:val="00CA2E8E"/>
    <w:rsid w:val="00CA4C8F"/>
    <w:rsid w:val="00CA4F0A"/>
    <w:rsid w:val="00CA52F3"/>
    <w:rsid w:val="00CA5D60"/>
    <w:rsid w:val="00CB2709"/>
    <w:rsid w:val="00CB2814"/>
    <w:rsid w:val="00CB56A9"/>
    <w:rsid w:val="00CB6F89"/>
    <w:rsid w:val="00CC0AE9"/>
    <w:rsid w:val="00CC2B70"/>
    <w:rsid w:val="00CC617A"/>
    <w:rsid w:val="00CD1158"/>
    <w:rsid w:val="00CD618A"/>
    <w:rsid w:val="00CD68BE"/>
    <w:rsid w:val="00CD6E67"/>
    <w:rsid w:val="00CE13A2"/>
    <w:rsid w:val="00CE228C"/>
    <w:rsid w:val="00CE5AA0"/>
    <w:rsid w:val="00CE6CDA"/>
    <w:rsid w:val="00CE6D98"/>
    <w:rsid w:val="00CE71D9"/>
    <w:rsid w:val="00CF1787"/>
    <w:rsid w:val="00CF545B"/>
    <w:rsid w:val="00CF54A7"/>
    <w:rsid w:val="00D003AF"/>
    <w:rsid w:val="00D02B07"/>
    <w:rsid w:val="00D118F0"/>
    <w:rsid w:val="00D209A7"/>
    <w:rsid w:val="00D23DB0"/>
    <w:rsid w:val="00D25F16"/>
    <w:rsid w:val="00D27D69"/>
    <w:rsid w:val="00D30A8A"/>
    <w:rsid w:val="00D317BC"/>
    <w:rsid w:val="00D33658"/>
    <w:rsid w:val="00D3597A"/>
    <w:rsid w:val="00D43C84"/>
    <w:rsid w:val="00D44228"/>
    <w:rsid w:val="00D448C2"/>
    <w:rsid w:val="00D5206B"/>
    <w:rsid w:val="00D57D16"/>
    <w:rsid w:val="00D63908"/>
    <w:rsid w:val="00D64FDB"/>
    <w:rsid w:val="00D666C3"/>
    <w:rsid w:val="00D6741A"/>
    <w:rsid w:val="00D67AAE"/>
    <w:rsid w:val="00D67B47"/>
    <w:rsid w:val="00D700F3"/>
    <w:rsid w:val="00D74086"/>
    <w:rsid w:val="00D77138"/>
    <w:rsid w:val="00D852F5"/>
    <w:rsid w:val="00D85616"/>
    <w:rsid w:val="00D9189F"/>
    <w:rsid w:val="00D921CB"/>
    <w:rsid w:val="00D93C5D"/>
    <w:rsid w:val="00DA1A1F"/>
    <w:rsid w:val="00DA3D43"/>
    <w:rsid w:val="00DA4056"/>
    <w:rsid w:val="00DB0899"/>
    <w:rsid w:val="00DB3514"/>
    <w:rsid w:val="00DD2366"/>
    <w:rsid w:val="00DD277F"/>
    <w:rsid w:val="00DD3818"/>
    <w:rsid w:val="00DD7570"/>
    <w:rsid w:val="00DE0279"/>
    <w:rsid w:val="00DE560D"/>
    <w:rsid w:val="00DF2502"/>
    <w:rsid w:val="00DF47FE"/>
    <w:rsid w:val="00E0156A"/>
    <w:rsid w:val="00E03CDC"/>
    <w:rsid w:val="00E24CF0"/>
    <w:rsid w:val="00E25DEF"/>
    <w:rsid w:val="00E26704"/>
    <w:rsid w:val="00E31980"/>
    <w:rsid w:val="00E36709"/>
    <w:rsid w:val="00E36BC1"/>
    <w:rsid w:val="00E37705"/>
    <w:rsid w:val="00E46907"/>
    <w:rsid w:val="00E5162B"/>
    <w:rsid w:val="00E524A4"/>
    <w:rsid w:val="00E61D4F"/>
    <w:rsid w:val="00E6423C"/>
    <w:rsid w:val="00E66455"/>
    <w:rsid w:val="00E80340"/>
    <w:rsid w:val="00E82CD7"/>
    <w:rsid w:val="00E85916"/>
    <w:rsid w:val="00E93830"/>
    <w:rsid w:val="00E93E0E"/>
    <w:rsid w:val="00EB1ED3"/>
    <w:rsid w:val="00EC0D3B"/>
    <w:rsid w:val="00EC3EDF"/>
    <w:rsid w:val="00ED0E45"/>
    <w:rsid w:val="00ED1383"/>
    <w:rsid w:val="00ED4157"/>
    <w:rsid w:val="00EE00C5"/>
    <w:rsid w:val="00EE0FDD"/>
    <w:rsid w:val="00EE4E13"/>
    <w:rsid w:val="00F16EFB"/>
    <w:rsid w:val="00F17BCE"/>
    <w:rsid w:val="00F32B6B"/>
    <w:rsid w:val="00F456CA"/>
    <w:rsid w:val="00F50721"/>
    <w:rsid w:val="00F57E88"/>
    <w:rsid w:val="00F62C0F"/>
    <w:rsid w:val="00F667BF"/>
    <w:rsid w:val="00F71452"/>
    <w:rsid w:val="00F75F2A"/>
    <w:rsid w:val="00F857F8"/>
    <w:rsid w:val="00F90610"/>
    <w:rsid w:val="00F9502A"/>
    <w:rsid w:val="00FA13CB"/>
    <w:rsid w:val="00FA7790"/>
    <w:rsid w:val="00FB0173"/>
    <w:rsid w:val="00FB17C4"/>
    <w:rsid w:val="00FB3894"/>
    <w:rsid w:val="00FB38B2"/>
    <w:rsid w:val="00FB687C"/>
    <w:rsid w:val="00FC629F"/>
    <w:rsid w:val="00FE3FDD"/>
    <w:rsid w:val="00FE5222"/>
    <w:rsid w:val="00FE5362"/>
    <w:rsid w:val="00FF03B7"/>
    <w:rsid w:val="00FF0E4D"/>
    <w:rsid w:val="00FF631D"/>
    <w:rsid w:val="00FF79E3"/>
    <w:rsid w:val="2F9D14C6"/>
    <w:rsid w:val="52BD6FE8"/>
    <w:rsid w:val="7CD1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41D984"/>
  <w15:docId w15:val="{D607E56D-92C4-49F4-BC68-410199A2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612092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612092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61209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1209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21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veta.danisova@czso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dek.matejka@czso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zso.cz/csu/czso/prumysl_metodika" TargetMode="External"/><Relationship Id="rId5" Type="http://schemas.openxmlformats.org/officeDocument/2006/relationships/styles" Target="styles.xml"/><Relationship Id="rId15" Type="http://schemas.openxmlformats.org/officeDocument/2006/relationships/hyperlink" Target="https://ec.europa.eu/eurostat/web/short-term-business-statistics/publications" TargetMode="External"/><Relationship Id="rId10" Type="http://schemas.openxmlformats.org/officeDocument/2006/relationships/hyperlink" Target="https://www.czso.cz/documents/11350/165232058/cpru020623_komentar.pdf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db.czso.cz/vdbvo2/faces/cs/index.jsf?page=statistiky&amp;katalog=30835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atkova8050\Downloads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06ED-F292-400D-BF2C-07B9D8FB77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FA4AAF-143C-4DFB-B921-896C04AE3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927d68-6aa3-420b-a02e-a4390ec9f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2FD831-5990-4BC3-BA6C-D5C9E77E5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55A16-5D48-4CE1-BDBA-EBEFB2D0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261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Šabatková</dc:creator>
  <cp:keywords/>
  <dc:description/>
  <cp:lastModifiedBy>Míšková Denisa</cp:lastModifiedBy>
  <cp:revision>24</cp:revision>
  <cp:lastPrinted>2022-10-05T07:35:00Z</cp:lastPrinted>
  <dcterms:created xsi:type="dcterms:W3CDTF">2023-01-04T12:13:00Z</dcterms:created>
  <dcterms:modified xsi:type="dcterms:W3CDTF">2023-02-03T10:10:00Z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16800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