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8761" w14:textId="4118EE76" w:rsidR="00867569" w:rsidRPr="00CD618A" w:rsidRDefault="00280459" w:rsidP="00867569">
      <w:pPr>
        <w:pStyle w:val="Datum"/>
      </w:pPr>
      <w:r>
        <w:t>7</w:t>
      </w:r>
      <w:r w:rsidR="00553DC3">
        <w:t>.</w:t>
      </w:r>
      <w:r w:rsidR="00612092" w:rsidRPr="006333BC">
        <w:t xml:space="preserve"> </w:t>
      </w:r>
      <w:r>
        <w:t>1</w:t>
      </w:r>
      <w:r w:rsidR="00342D59">
        <w:t>1</w:t>
      </w:r>
      <w:r w:rsidR="00612092" w:rsidRPr="006333BC">
        <w:t>. 202</w:t>
      </w:r>
      <w:r w:rsidR="00CA52F3">
        <w:t>2</w:t>
      </w:r>
    </w:p>
    <w:p w14:paraId="7C25868D" w14:textId="1DCA6709" w:rsidR="00343375" w:rsidRPr="00057A80" w:rsidRDefault="006D6CEB" w:rsidP="52BD6FE8">
      <w:pPr>
        <w:pStyle w:val="Nzev"/>
      </w:pPr>
      <w:r>
        <w:t>Průmyslová produkce meziměsíčně stagnovala</w:t>
      </w:r>
    </w:p>
    <w:p w14:paraId="4B4C328A" w14:textId="1F07FBCA" w:rsidR="008B3970" w:rsidRPr="00C6404B" w:rsidRDefault="008B3970" w:rsidP="008B3970">
      <w:pPr>
        <w:pStyle w:val="Podtitulek"/>
      </w:pPr>
      <w:r w:rsidRPr="00C6404B">
        <w:t>P</w:t>
      </w:r>
      <w:r w:rsidR="00612092" w:rsidRPr="00C6404B">
        <w:t xml:space="preserve">růmysl – </w:t>
      </w:r>
      <w:r w:rsidR="00342D59">
        <w:t>září</w:t>
      </w:r>
      <w:r w:rsidR="00612092" w:rsidRPr="00C6404B">
        <w:t xml:space="preserve"> </w:t>
      </w:r>
      <w:r w:rsidR="00317D98" w:rsidRPr="00C6404B">
        <w:t>20</w:t>
      </w:r>
      <w:r w:rsidR="00612092" w:rsidRPr="00C6404B">
        <w:t>22</w:t>
      </w:r>
    </w:p>
    <w:p w14:paraId="158FCD43" w14:textId="71A3F767" w:rsidR="00867569" w:rsidRPr="00C6404B" w:rsidRDefault="00B21A63" w:rsidP="00043BF4">
      <w:pPr>
        <w:pStyle w:val="Perex"/>
      </w:pPr>
      <w:r w:rsidRPr="00C6404B">
        <w:rPr>
          <w:lang w:eastAsia="cs-CZ"/>
        </w:rPr>
        <w:t>Průmyslová produkce v </w:t>
      </w:r>
      <w:r w:rsidR="001253B0">
        <w:rPr>
          <w:lang w:eastAsia="cs-CZ"/>
        </w:rPr>
        <w:t>září</w:t>
      </w:r>
      <w:r w:rsidRPr="00C6404B">
        <w:rPr>
          <w:lang w:eastAsia="cs-CZ"/>
        </w:rPr>
        <w:t xml:space="preserve"> </w:t>
      </w:r>
      <w:r w:rsidR="00612092" w:rsidRPr="00C6404B">
        <w:rPr>
          <w:lang w:eastAsia="cs-CZ"/>
        </w:rPr>
        <w:t xml:space="preserve">meziročně </w:t>
      </w:r>
      <w:r w:rsidRPr="00C6404B">
        <w:rPr>
          <w:lang w:eastAsia="cs-CZ"/>
        </w:rPr>
        <w:t xml:space="preserve">reálně </w:t>
      </w:r>
      <w:r w:rsidR="002C2445" w:rsidRPr="000E2A71">
        <w:rPr>
          <w:lang w:eastAsia="cs-CZ"/>
        </w:rPr>
        <w:t>vzrostla</w:t>
      </w:r>
      <w:r w:rsidR="00612092" w:rsidRPr="000E2A71">
        <w:rPr>
          <w:lang w:eastAsia="cs-CZ"/>
        </w:rPr>
        <w:t xml:space="preserve"> </w:t>
      </w:r>
      <w:r w:rsidR="00612092" w:rsidRPr="006C79FB">
        <w:rPr>
          <w:lang w:eastAsia="cs-CZ"/>
        </w:rPr>
        <w:t>o </w:t>
      </w:r>
      <w:r w:rsidR="001253B0" w:rsidRPr="006C79FB">
        <w:rPr>
          <w:lang w:eastAsia="cs-CZ"/>
        </w:rPr>
        <w:t>8,</w:t>
      </w:r>
      <w:r w:rsidR="006C79FB" w:rsidRPr="006C79FB">
        <w:rPr>
          <w:lang w:eastAsia="cs-CZ"/>
        </w:rPr>
        <w:t>3</w:t>
      </w:r>
      <w:r w:rsidR="00DB3514" w:rsidRPr="006C79FB">
        <w:rPr>
          <w:lang w:eastAsia="cs-CZ"/>
        </w:rPr>
        <w:t xml:space="preserve"> </w:t>
      </w:r>
      <w:r w:rsidR="00612092" w:rsidRPr="00A211F6">
        <w:rPr>
          <w:lang w:eastAsia="cs-CZ"/>
        </w:rPr>
        <w:t xml:space="preserve">%. Meziměsíčně byla </w:t>
      </w:r>
      <w:r w:rsidR="001253B0" w:rsidRPr="006C79FB">
        <w:rPr>
          <w:lang w:eastAsia="cs-CZ"/>
        </w:rPr>
        <w:t>nižší</w:t>
      </w:r>
      <w:r w:rsidR="008141ED" w:rsidRPr="006C79FB">
        <w:rPr>
          <w:lang w:eastAsia="cs-CZ"/>
        </w:rPr>
        <w:t xml:space="preserve"> </w:t>
      </w:r>
      <w:r w:rsidR="00612092" w:rsidRPr="006C79FB">
        <w:rPr>
          <w:lang w:eastAsia="cs-CZ"/>
        </w:rPr>
        <w:t>o </w:t>
      </w:r>
      <w:r w:rsidR="000E2A71" w:rsidRPr="006C79FB">
        <w:rPr>
          <w:lang w:eastAsia="cs-CZ"/>
        </w:rPr>
        <w:t>0,</w:t>
      </w:r>
      <w:r w:rsidR="001253B0" w:rsidRPr="006C79FB">
        <w:rPr>
          <w:lang w:eastAsia="cs-CZ"/>
        </w:rPr>
        <w:t>2</w:t>
      </w:r>
      <w:r w:rsidR="00612092" w:rsidRPr="001253B0">
        <w:rPr>
          <w:color w:val="0000FF"/>
          <w:lang w:eastAsia="cs-CZ"/>
        </w:rPr>
        <w:t> </w:t>
      </w:r>
      <w:r w:rsidR="00612092" w:rsidRPr="00925E30">
        <w:rPr>
          <w:lang w:eastAsia="cs-CZ"/>
        </w:rPr>
        <w:t>%.</w:t>
      </w:r>
      <w:r w:rsidR="00612092" w:rsidRPr="00925E30">
        <w:rPr>
          <w:rFonts w:ascii="Calibri" w:hAnsi="Calibri"/>
          <w:lang w:eastAsia="cs-CZ"/>
        </w:rPr>
        <w:t xml:space="preserve"> </w:t>
      </w:r>
      <w:r w:rsidR="00612092" w:rsidRPr="00C6404B">
        <w:t xml:space="preserve">Hodnota nových zakázek se </w:t>
      </w:r>
      <w:r w:rsidR="00612092" w:rsidRPr="00E80340">
        <w:t xml:space="preserve">meziročně </w:t>
      </w:r>
      <w:r w:rsidR="00CB2814" w:rsidRPr="008141ED">
        <w:t>zvýšila</w:t>
      </w:r>
      <w:r w:rsidR="00CB2814" w:rsidRPr="00280459">
        <w:rPr>
          <w:color w:val="FF0000"/>
        </w:rPr>
        <w:t xml:space="preserve"> </w:t>
      </w:r>
      <w:r w:rsidR="00CB2814" w:rsidRPr="007B76AD">
        <w:t xml:space="preserve">o </w:t>
      </w:r>
      <w:r w:rsidR="008B50C5" w:rsidRPr="004E7403">
        <w:t>21,</w:t>
      </w:r>
      <w:r w:rsidR="004E7403" w:rsidRPr="004E7403">
        <w:t>9</w:t>
      </w:r>
      <w:r w:rsidR="00612092" w:rsidRPr="004E7403">
        <w:t> </w:t>
      </w:r>
      <w:r w:rsidR="00612092" w:rsidRPr="00C6404B">
        <w:t>%.</w:t>
      </w:r>
    </w:p>
    <w:p w14:paraId="2A732872" w14:textId="59C64A55" w:rsidR="007A335A" w:rsidRPr="00A84883" w:rsidRDefault="007A335A" w:rsidP="00751B03">
      <w:r w:rsidRPr="006D6CEB">
        <w:t>„</w:t>
      </w:r>
      <w:r w:rsidR="00955DFF" w:rsidRPr="006D6CEB">
        <w:rPr>
          <w:i/>
        </w:rPr>
        <w:t xml:space="preserve">Zářijové výsledky průmyslu jsou do značné míry podobné srpnovým. Loňská nízká srovnávací základna ve výrobě motorových vozidel významně ovlivnila meziroční tempo růstu. V rámci letošního roku však byla </w:t>
      </w:r>
      <w:r w:rsidR="00E524A4">
        <w:rPr>
          <w:i/>
        </w:rPr>
        <w:t xml:space="preserve">průmyslová </w:t>
      </w:r>
      <w:r w:rsidR="00955DFF" w:rsidRPr="006D6CEB">
        <w:rPr>
          <w:i/>
        </w:rPr>
        <w:t>produkce na úrovni srovnatelné s předchozími měsíci</w:t>
      </w:r>
      <w:r w:rsidR="009A1C7A" w:rsidRPr="006D6CEB">
        <w:rPr>
          <w:i/>
        </w:rPr>
        <w:t>,</w:t>
      </w:r>
      <w:r w:rsidRPr="006D6CEB">
        <w:t xml:space="preserve">“ říká </w:t>
      </w:r>
      <w:r w:rsidR="00D64FDB" w:rsidRPr="006D6CEB">
        <w:t>Radek Matějka, ředitel odboru statistiky zemědělství a lesn</w:t>
      </w:r>
      <w:r w:rsidR="00E524A4">
        <w:t>ictví, průmyslu, stavebnictví a </w:t>
      </w:r>
      <w:r w:rsidR="00D64FDB" w:rsidRPr="006D6CEB">
        <w:t>energetiky ČSÚ.</w:t>
      </w:r>
    </w:p>
    <w:p w14:paraId="672A6659" w14:textId="77777777" w:rsidR="00616121" w:rsidRPr="00FA13CB" w:rsidRDefault="00616121" w:rsidP="00751B03"/>
    <w:p w14:paraId="29D5CC1E" w14:textId="1935960F" w:rsidR="00F75F2A" w:rsidRPr="00447342" w:rsidRDefault="00612092" w:rsidP="008F3C2C">
      <w:r w:rsidRPr="006D6CEB">
        <w:rPr>
          <w:b/>
        </w:rPr>
        <w:t>Průmyslová produkce</w:t>
      </w:r>
      <w:r w:rsidRPr="006D6CEB">
        <w:t xml:space="preserve"> v </w:t>
      </w:r>
      <w:r w:rsidR="001253B0" w:rsidRPr="006D6CEB">
        <w:rPr>
          <w:rFonts w:cs="Arial"/>
          <w:lang w:eastAsia="cs-CZ"/>
        </w:rPr>
        <w:t>září</w:t>
      </w:r>
      <w:r w:rsidRPr="006D6CEB">
        <w:rPr>
          <w:rFonts w:cs="Arial"/>
          <w:lang w:eastAsia="cs-CZ"/>
        </w:rPr>
        <w:t xml:space="preserve"> 2022 </w:t>
      </w:r>
      <w:r w:rsidRPr="006D6CEB">
        <w:t xml:space="preserve">byla reálně meziměsíčně </w:t>
      </w:r>
      <w:r w:rsidR="001253B0" w:rsidRPr="006D6CEB">
        <w:t>nižší</w:t>
      </w:r>
      <w:r w:rsidR="00A211F6" w:rsidRPr="006D6CEB">
        <w:t xml:space="preserve"> o </w:t>
      </w:r>
      <w:r w:rsidR="000E2A71" w:rsidRPr="006D6CEB">
        <w:t>0,</w:t>
      </w:r>
      <w:r w:rsidR="001253B0" w:rsidRPr="006D6CEB">
        <w:t>2</w:t>
      </w:r>
      <w:r w:rsidRPr="006D6CEB">
        <w:t xml:space="preserve"> %. Meziročně </w:t>
      </w:r>
      <w:r w:rsidR="002C2445" w:rsidRPr="006D6CEB">
        <w:t>vzrostla</w:t>
      </w:r>
      <w:r w:rsidR="00A031F9" w:rsidRPr="006D6CEB">
        <w:t xml:space="preserve"> </w:t>
      </w:r>
      <w:r w:rsidRPr="006D6CEB">
        <w:t>o </w:t>
      </w:r>
      <w:r w:rsidR="001253B0" w:rsidRPr="006D6CEB">
        <w:t>8,</w:t>
      </w:r>
      <w:r w:rsidR="006C79FB" w:rsidRPr="006D6CEB">
        <w:t>3</w:t>
      </w:r>
      <w:r w:rsidRPr="006D6CEB">
        <w:t xml:space="preserve"> </w:t>
      </w:r>
      <w:r w:rsidR="00B7459C" w:rsidRPr="006D6CEB">
        <w:t>%.</w:t>
      </w:r>
      <w:r w:rsidR="007A335A" w:rsidRPr="006D6CEB">
        <w:t xml:space="preserve"> </w:t>
      </w:r>
      <w:r w:rsidR="009A1C7A" w:rsidRPr="006D6CEB">
        <w:t xml:space="preserve">Produkce </w:t>
      </w:r>
      <w:r w:rsidR="006D6CEB">
        <w:t>ve výrobě</w:t>
      </w:r>
      <w:r w:rsidR="009A1C7A" w:rsidRPr="006D6CEB">
        <w:t xml:space="preserve"> motorových vozidel, přívěsů a návěsů </w:t>
      </w:r>
      <w:r w:rsidR="006D6CEB">
        <w:t xml:space="preserve">k tomuto výsledku přispěla 8,5 </w:t>
      </w:r>
      <w:proofErr w:type="spellStart"/>
      <w:r w:rsidR="006D6CEB">
        <w:t>p.b</w:t>
      </w:r>
      <w:proofErr w:type="spellEnd"/>
      <w:r w:rsidR="006D6CEB">
        <w:t xml:space="preserve">. </w:t>
      </w:r>
      <w:r w:rsidR="007F44E6" w:rsidRPr="007F44E6">
        <w:rPr>
          <w:i/>
        </w:rPr>
        <w:t>„</w:t>
      </w:r>
      <w:r w:rsidR="006D6CEB" w:rsidRPr="007F44E6">
        <w:rPr>
          <w:i/>
        </w:rPr>
        <w:t xml:space="preserve">Po loňském třetinovém propadu se výroba </w:t>
      </w:r>
      <w:r w:rsidR="007F44E6" w:rsidRPr="007F44E6">
        <w:rPr>
          <w:i/>
        </w:rPr>
        <w:t>motorových vozidel</w:t>
      </w:r>
      <w:r w:rsidR="006D6CEB" w:rsidRPr="007F44E6">
        <w:rPr>
          <w:i/>
        </w:rPr>
        <w:t xml:space="preserve"> </w:t>
      </w:r>
      <w:r w:rsidR="009A1C7A" w:rsidRPr="007F44E6">
        <w:rPr>
          <w:i/>
        </w:rPr>
        <w:t xml:space="preserve">meziročně zvýšila </w:t>
      </w:r>
      <w:r w:rsidR="007F44E6" w:rsidRPr="007F44E6">
        <w:rPr>
          <w:i/>
        </w:rPr>
        <w:t>o </w:t>
      </w:r>
      <w:r w:rsidR="006D6CEB" w:rsidRPr="007F44E6">
        <w:rPr>
          <w:i/>
        </w:rPr>
        <w:t xml:space="preserve">takřka 60 %. Meziměsíčně však vzrostla jen mírně, a sice o 1 %. Zvýšená produkce se týkala celého segmentu </w:t>
      </w:r>
      <w:proofErr w:type="spellStart"/>
      <w:r w:rsidR="006D6CEB" w:rsidRPr="007F44E6">
        <w:rPr>
          <w:i/>
        </w:rPr>
        <w:t>automotive</w:t>
      </w:r>
      <w:proofErr w:type="spellEnd"/>
      <w:r w:rsidR="007F44E6" w:rsidRPr="007F44E6">
        <w:rPr>
          <w:i/>
        </w:rPr>
        <w:t>,“</w:t>
      </w:r>
      <w:r w:rsidR="007F44E6">
        <w:t xml:space="preserve"> dodává Veronika Doležalová, vedoucí oddělení statistiky průmyslu</w:t>
      </w:r>
      <w:r w:rsidR="00AE2DB4">
        <w:t xml:space="preserve"> ČSÚ</w:t>
      </w:r>
      <w:r w:rsidR="007F44E6">
        <w:t>. Například ve</w:t>
      </w:r>
      <w:r w:rsidR="006D6CEB">
        <w:t xml:space="preserve"> výrob</w:t>
      </w:r>
      <w:r w:rsidR="007F44E6">
        <w:t>ě</w:t>
      </w:r>
      <w:r w:rsidR="006D6CEB">
        <w:t xml:space="preserve"> elektrických zařízení</w:t>
      </w:r>
      <w:r w:rsidR="007F44E6">
        <w:t xml:space="preserve"> se to týkalo zejména oboru výroba elektrických osvětlovacích zařízení pro dopravní prostředky. Produkce meziročně nejvíce klesla v kovodělném průmyslu a ve výrobě ostatních dopravních prostředků a zařízení, kde naopak zapůsobila vys</w:t>
      </w:r>
      <w:r w:rsidR="00E524A4">
        <w:t>oká loňská srovnávací základna.</w:t>
      </w:r>
    </w:p>
    <w:p w14:paraId="0A37501D" w14:textId="77777777" w:rsidR="00F75F2A" w:rsidRPr="00FA13CB" w:rsidRDefault="00F75F2A" w:rsidP="007A57F2"/>
    <w:p w14:paraId="63CDFBB6" w14:textId="166B0925" w:rsidR="00E36709" w:rsidRPr="007142D9" w:rsidRDefault="00612092" w:rsidP="00576E17">
      <w:pPr>
        <w:rPr>
          <w:rFonts w:cs="Arial"/>
        </w:rPr>
      </w:pPr>
      <w:r w:rsidRPr="007F44E6">
        <w:rPr>
          <w:rFonts w:cs="Arial"/>
        </w:rPr>
        <w:t xml:space="preserve">Hodnota </w:t>
      </w:r>
      <w:r w:rsidRPr="007F44E6">
        <w:rPr>
          <w:rFonts w:cs="Arial"/>
          <w:b/>
        </w:rPr>
        <w:t>nových zakázek</w:t>
      </w:r>
      <w:r w:rsidRPr="007F44E6">
        <w:rPr>
          <w:rFonts w:cs="Arial"/>
        </w:rPr>
        <w:t xml:space="preserve"> </w:t>
      </w:r>
      <w:r w:rsidR="00985DBB" w:rsidRPr="007F44E6">
        <w:rPr>
          <w:rFonts w:cs="Arial"/>
        </w:rPr>
        <w:t>v běžných cenách v </w:t>
      </w:r>
      <w:r w:rsidR="00CA4C8F" w:rsidRPr="007F44E6">
        <w:rPr>
          <w:rFonts w:cs="Arial"/>
          <w:lang w:eastAsia="cs-CZ"/>
        </w:rPr>
        <w:t>září</w:t>
      </w:r>
      <w:r w:rsidR="00985DBB" w:rsidRPr="007F44E6">
        <w:rPr>
          <w:rFonts w:cs="Arial"/>
          <w:lang w:eastAsia="cs-CZ"/>
        </w:rPr>
        <w:t xml:space="preserve"> 2022</w:t>
      </w:r>
      <w:r w:rsidR="00985DBB" w:rsidRPr="007F44E6">
        <w:rPr>
          <w:rFonts w:cs="Arial"/>
        </w:rPr>
        <w:t xml:space="preserve"> ve sledovaných odvětvích meziročně </w:t>
      </w:r>
      <w:r w:rsidR="00CB2814" w:rsidRPr="007F44E6">
        <w:rPr>
          <w:rFonts w:cs="Arial"/>
        </w:rPr>
        <w:t>vzrostla</w:t>
      </w:r>
      <w:r w:rsidR="00985DBB" w:rsidRPr="007F44E6">
        <w:rPr>
          <w:rFonts w:cs="Arial"/>
        </w:rPr>
        <w:t xml:space="preserve"> o </w:t>
      </w:r>
      <w:r w:rsidR="008B50C5" w:rsidRPr="007F44E6">
        <w:rPr>
          <w:rFonts w:cs="Arial"/>
        </w:rPr>
        <w:t>21,</w:t>
      </w:r>
      <w:r w:rsidR="004E7403" w:rsidRPr="007F44E6">
        <w:rPr>
          <w:rFonts w:cs="Arial"/>
        </w:rPr>
        <w:t>9</w:t>
      </w:r>
      <w:r w:rsidR="00985DBB" w:rsidRPr="007F44E6">
        <w:rPr>
          <w:rFonts w:cs="Arial"/>
        </w:rPr>
        <w:t xml:space="preserve"> %. Nové zakázky ze zahraničí se meziročně </w:t>
      </w:r>
      <w:r w:rsidR="00865A8E" w:rsidRPr="007F44E6">
        <w:rPr>
          <w:rFonts w:cs="Arial"/>
        </w:rPr>
        <w:t xml:space="preserve">zvýšily </w:t>
      </w:r>
      <w:r w:rsidR="00985DBB" w:rsidRPr="007F44E6">
        <w:rPr>
          <w:rFonts w:cs="Arial"/>
        </w:rPr>
        <w:t>o </w:t>
      </w:r>
      <w:r w:rsidR="008B50C5" w:rsidRPr="007F44E6">
        <w:rPr>
          <w:rFonts w:cs="Arial"/>
        </w:rPr>
        <w:t>17,</w:t>
      </w:r>
      <w:r w:rsidR="004E7403" w:rsidRPr="007F44E6">
        <w:rPr>
          <w:rFonts w:cs="Arial"/>
        </w:rPr>
        <w:t>2</w:t>
      </w:r>
      <w:r w:rsidR="00985DBB" w:rsidRPr="007F44E6">
        <w:rPr>
          <w:rFonts w:cs="Arial"/>
        </w:rPr>
        <w:t> %, tuzemské nové zakázky vzrostly o </w:t>
      </w:r>
      <w:r w:rsidR="008B50C5" w:rsidRPr="007F44E6">
        <w:rPr>
          <w:rFonts w:cs="Arial"/>
        </w:rPr>
        <w:t>32,</w:t>
      </w:r>
      <w:r w:rsidR="004E7403" w:rsidRPr="007F44E6">
        <w:rPr>
          <w:rFonts w:cs="Arial"/>
        </w:rPr>
        <w:t>2</w:t>
      </w:r>
      <w:r w:rsidR="00985DBB" w:rsidRPr="007F44E6">
        <w:rPr>
          <w:rFonts w:cs="Arial"/>
        </w:rPr>
        <w:t> </w:t>
      </w:r>
      <w:r w:rsidR="007A31A7" w:rsidRPr="007F44E6">
        <w:rPr>
          <w:rFonts w:cs="Arial"/>
        </w:rPr>
        <w:t xml:space="preserve">%. </w:t>
      </w:r>
      <w:r w:rsidR="007F44E6" w:rsidRPr="007F44E6">
        <w:rPr>
          <w:rFonts w:cs="Arial"/>
        </w:rPr>
        <w:t>Také</w:t>
      </w:r>
      <w:r w:rsidR="00C7540E" w:rsidRPr="007F44E6">
        <w:rPr>
          <w:rFonts w:cs="Arial"/>
        </w:rPr>
        <w:t xml:space="preserve"> růst hodnoty nových zakázek byl </w:t>
      </w:r>
      <w:r w:rsidR="007F44E6" w:rsidRPr="007F44E6">
        <w:rPr>
          <w:rFonts w:cs="Arial"/>
        </w:rPr>
        <w:t xml:space="preserve">zčásti </w:t>
      </w:r>
      <w:r w:rsidR="00C7540E" w:rsidRPr="007F44E6">
        <w:rPr>
          <w:rFonts w:cs="Arial"/>
        </w:rPr>
        <w:t>ovlivněn nízkou</w:t>
      </w:r>
      <w:r w:rsidR="007F44E6" w:rsidRPr="007F44E6">
        <w:rPr>
          <w:rFonts w:cs="Arial"/>
        </w:rPr>
        <w:t xml:space="preserve"> loňskou </w:t>
      </w:r>
      <w:r w:rsidR="00C7540E" w:rsidRPr="007F44E6">
        <w:rPr>
          <w:rFonts w:cs="Arial"/>
        </w:rPr>
        <w:t xml:space="preserve">srovnávací základnou </w:t>
      </w:r>
      <w:r w:rsidR="007F44E6" w:rsidRPr="007F44E6">
        <w:rPr>
          <w:rFonts w:cs="Arial"/>
        </w:rPr>
        <w:t>ve výrobě automobilů</w:t>
      </w:r>
      <w:r w:rsidR="00730B4F" w:rsidRPr="007F44E6">
        <w:rPr>
          <w:rFonts w:cs="Arial"/>
        </w:rPr>
        <w:t xml:space="preserve">. </w:t>
      </w:r>
      <w:r w:rsidR="006E5410" w:rsidRPr="007F44E6">
        <w:rPr>
          <w:rFonts w:cs="Arial"/>
        </w:rPr>
        <w:t xml:space="preserve">Meziroční pokles </w:t>
      </w:r>
      <w:r w:rsidR="007F44E6" w:rsidRPr="007F44E6">
        <w:rPr>
          <w:rFonts w:cs="Arial"/>
        </w:rPr>
        <w:t xml:space="preserve">však v září </w:t>
      </w:r>
      <w:r w:rsidR="006E5410" w:rsidRPr="007F44E6">
        <w:rPr>
          <w:rFonts w:cs="Arial"/>
        </w:rPr>
        <w:t>zaznamenal</w:t>
      </w:r>
      <w:r w:rsidR="007F44E6" w:rsidRPr="007F44E6">
        <w:rPr>
          <w:rFonts w:cs="Arial"/>
        </w:rPr>
        <w:t>a</w:t>
      </w:r>
      <w:r w:rsidR="00C903D5" w:rsidRPr="007F44E6">
        <w:rPr>
          <w:rFonts w:cs="Arial"/>
        </w:rPr>
        <w:t xml:space="preserve"> pouze </w:t>
      </w:r>
      <w:r w:rsidR="007F44E6" w:rsidRPr="007F44E6">
        <w:rPr>
          <w:rFonts w:cs="Arial"/>
        </w:rPr>
        <w:t>výroba ostatních dopravních prostředků a zařízení, kde se projevila vysoká rozpracovanost dříve nasmlouvaných zakázek.</w:t>
      </w:r>
    </w:p>
    <w:p w14:paraId="5DAB6C7B" w14:textId="77777777" w:rsidR="0094173B" w:rsidRPr="00FA13CB" w:rsidRDefault="0094173B" w:rsidP="00043BF4"/>
    <w:p w14:paraId="7EA0BBE5" w14:textId="620DBE5C" w:rsidR="00612092" w:rsidRPr="000A1458" w:rsidRDefault="00612092" w:rsidP="00612092">
      <w:pPr>
        <w:pStyle w:val="Zkladntext3"/>
        <w:rPr>
          <w:b w:val="0"/>
          <w:iCs/>
        </w:rPr>
      </w:pPr>
      <w:r w:rsidRPr="00A82447">
        <w:t xml:space="preserve">Průměrný evidenční počet zaměstnanců </w:t>
      </w:r>
      <w:r w:rsidR="007B76AD" w:rsidRPr="00A82447">
        <w:rPr>
          <w:b w:val="0"/>
        </w:rPr>
        <w:t xml:space="preserve">v průmyslu </w:t>
      </w:r>
      <w:r w:rsidR="007B76AD">
        <w:rPr>
          <w:b w:val="0"/>
        </w:rPr>
        <w:t xml:space="preserve">se </w:t>
      </w:r>
      <w:r w:rsidR="007B76AD" w:rsidRPr="00A82447">
        <w:rPr>
          <w:b w:val="0"/>
          <w:iCs/>
          <w:szCs w:val="18"/>
        </w:rPr>
        <w:t>v </w:t>
      </w:r>
      <w:r w:rsidR="00CA4C8F" w:rsidRPr="00CA4C8F">
        <w:rPr>
          <w:rFonts w:cs="Arial"/>
          <w:b w:val="0"/>
          <w:lang w:eastAsia="cs-CZ"/>
        </w:rPr>
        <w:t>září</w:t>
      </w:r>
      <w:r w:rsidR="007B76AD" w:rsidRPr="00A82447">
        <w:rPr>
          <w:rFonts w:cs="Arial"/>
          <w:b w:val="0"/>
          <w:lang w:eastAsia="cs-CZ"/>
        </w:rPr>
        <w:t xml:space="preserve"> 2022</w:t>
      </w:r>
      <w:r w:rsidR="007B76AD" w:rsidRPr="00A82447">
        <w:rPr>
          <w:b w:val="0"/>
          <w:iCs/>
          <w:szCs w:val="18"/>
        </w:rPr>
        <w:t xml:space="preserve"> meziročně </w:t>
      </w:r>
      <w:r w:rsidR="007B76AD">
        <w:rPr>
          <w:b w:val="0"/>
          <w:iCs/>
          <w:szCs w:val="18"/>
        </w:rPr>
        <w:t xml:space="preserve">snížil </w:t>
      </w:r>
      <w:r w:rsidR="007B76AD" w:rsidRPr="000A1458">
        <w:rPr>
          <w:b w:val="0"/>
          <w:iCs/>
          <w:szCs w:val="18"/>
        </w:rPr>
        <w:t>o </w:t>
      </w:r>
      <w:r w:rsidR="007B76AD" w:rsidRPr="006C79FB">
        <w:rPr>
          <w:b w:val="0"/>
          <w:iCs/>
          <w:szCs w:val="18"/>
        </w:rPr>
        <w:t>0,</w:t>
      </w:r>
      <w:r w:rsidR="00CA4C8F" w:rsidRPr="006C79FB">
        <w:rPr>
          <w:b w:val="0"/>
          <w:iCs/>
          <w:szCs w:val="18"/>
        </w:rPr>
        <w:t>3</w:t>
      </w:r>
      <w:r w:rsidR="007B76AD" w:rsidRPr="006C79FB">
        <w:rPr>
          <w:b w:val="0"/>
          <w:iCs/>
          <w:szCs w:val="18"/>
        </w:rPr>
        <w:t> </w:t>
      </w:r>
      <w:r w:rsidR="007B76AD" w:rsidRPr="000A1458">
        <w:rPr>
          <w:b w:val="0"/>
          <w:iCs/>
          <w:szCs w:val="18"/>
        </w:rPr>
        <w:t>%.</w:t>
      </w:r>
      <w:r w:rsidR="007B76AD">
        <w:rPr>
          <w:b w:val="0"/>
          <w:iCs/>
          <w:szCs w:val="18"/>
        </w:rPr>
        <w:t xml:space="preserve"> </w:t>
      </w:r>
      <w:r w:rsidRPr="000A1458">
        <w:rPr>
          <w:b w:val="0"/>
          <w:iCs/>
          <w:szCs w:val="18"/>
        </w:rPr>
        <w:t xml:space="preserve">Průměrná hrubá měsíční nominální mzda těchto </w:t>
      </w:r>
      <w:r w:rsidRPr="000A1458">
        <w:rPr>
          <w:b w:val="0"/>
          <w:iCs/>
        </w:rPr>
        <w:t>zaměstnanců v </w:t>
      </w:r>
      <w:r w:rsidR="00CA4C8F">
        <w:rPr>
          <w:rFonts w:cs="Arial"/>
          <w:b w:val="0"/>
          <w:lang w:eastAsia="cs-CZ"/>
        </w:rPr>
        <w:t>září</w:t>
      </w:r>
      <w:r w:rsidRPr="000A1458">
        <w:rPr>
          <w:rFonts w:cs="Arial"/>
          <w:b w:val="0"/>
          <w:lang w:eastAsia="cs-CZ"/>
        </w:rPr>
        <w:t> 2022 </w:t>
      </w:r>
      <w:r w:rsidRPr="000A1458">
        <w:rPr>
          <w:b w:val="0"/>
          <w:iCs/>
        </w:rPr>
        <w:t xml:space="preserve">meziročně vzrostla </w:t>
      </w:r>
      <w:r w:rsidR="001974D0">
        <w:rPr>
          <w:b w:val="0"/>
          <w:iCs/>
        </w:rPr>
        <w:t>o</w:t>
      </w:r>
      <w:r w:rsidR="00CA4C8F">
        <w:rPr>
          <w:b w:val="0"/>
          <w:iCs/>
        </w:rPr>
        <w:t> </w:t>
      </w:r>
      <w:r w:rsidR="00CA4C8F" w:rsidRPr="006C79FB">
        <w:rPr>
          <w:b w:val="0"/>
          <w:iCs/>
        </w:rPr>
        <w:t>9,0</w:t>
      </w:r>
      <w:r w:rsidR="00302FA3" w:rsidRPr="006C79FB">
        <w:rPr>
          <w:b w:val="0"/>
          <w:iCs/>
        </w:rPr>
        <w:t xml:space="preserve"> </w:t>
      </w:r>
      <w:r w:rsidR="00BE7887" w:rsidRPr="00B72382">
        <w:rPr>
          <w:b w:val="0"/>
          <w:iCs/>
        </w:rPr>
        <w:t>%.</w:t>
      </w:r>
    </w:p>
    <w:p w14:paraId="02EB378F" w14:textId="77777777" w:rsidR="00BE7887" w:rsidRPr="00C6404B" w:rsidRDefault="00BE7887" w:rsidP="00612092">
      <w:pPr>
        <w:pStyle w:val="Zkladntext3"/>
        <w:rPr>
          <w:iCs/>
        </w:rPr>
      </w:pPr>
    </w:p>
    <w:p w14:paraId="7081C8EE" w14:textId="0BF5178F" w:rsidR="00214269" w:rsidRDefault="00612092" w:rsidP="00C4286E">
      <w:pPr>
        <w:pStyle w:val="Datum"/>
        <w:jc w:val="both"/>
        <w:rPr>
          <w:b w:val="0"/>
          <w:sz w:val="20"/>
          <w:szCs w:val="20"/>
        </w:rPr>
      </w:pPr>
      <w:r w:rsidRPr="00C6404B">
        <w:rPr>
          <w:b w:val="0"/>
          <w:sz w:val="20"/>
          <w:szCs w:val="20"/>
        </w:rPr>
        <w:t xml:space="preserve">Podle údajů zveřejněných </w:t>
      </w:r>
      <w:proofErr w:type="spellStart"/>
      <w:r w:rsidRPr="00C6404B">
        <w:rPr>
          <w:b w:val="0"/>
          <w:sz w:val="20"/>
          <w:szCs w:val="20"/>
        </w:rPr>
        <w:t>Eurostatem</w:t>
      </w:r>
      <w:proofErr w:type="spellEnd"/>
      <w:r w:rsidRPr="00C6404B">
        <w:rPr>
          <w:b w:val="0"/>
          <w:sz w:val="20"/>
          <w:szCs w:val="20"/>
        </w:rPr>
        <w:t xml:space="preserve"> průmyslová produkce v </w:t>
      </w:r>
      <w:r w:rsidR="00292036">
        <w:rPr>
          <w:b w:val="0"/>
          <w:sz w:val="20"/>
          <w:szCs w:val="20"/>
        </w:rPr>
        <w:t>srpnu</w:t>
      </w:r>
      <w:r w:rsidRPr="00C6404B">
        <w:rPr>
          <w:b w:val="0"/>
          <w:sz w:val="20"/>
          <w:szCs w:val="20"/>
        </w:rPr>
        <w:t xml:space="preserve"> 202</w:t>
      </w:r>
      <w:r w:rsidR="005626CC">
        <w:rPr>
          <w:b w:val="0"/>
          <w:sz w:val="20"/>
          <w:szCs w:val="20"/>
        </w:rPr>
        <w:t>2</w:t>
      </w:r>
      <w:r w:rsidRPr="00C6404B">
        <w:rPr>
          <w:b w:val="0"/>
          <w:sz w:val="20"/>
          <w:szCs w:val="20"/>
        </w:rPr>
        <w:t xml:space="preserve"> v EU27 </w:t>
      </w:r>
      <w:r w:rsidRPr="00832F64">
        <w:rPr>
          <w:b w:val="0"/>
          <w:sz w:val="20"/>
          <w:szCs w:val="20"/>
        </w:rPr>
        <w:t>meziročně</w:t>
      </w:r>
      <w:r w:rsidRPr="00214269">
        <w:rPr>
          <w:b w:val="0"/>
          <w:color w:val="FF0000"/>
          <w:sz w:val="20"/>
          <w:szCs w:val="20"/>
        </w:rPr>
        <w:t xml:space="preserve"> </w:t>
      </w:r>
      <w:r w:rsidR="00292036">
        <w:rPr>
          <w:b w:val="0"/>
          <w:sz w:val="20"/>
          <w:szCs w:val="20"/>
        </w:rPr>
        <w:t>vzrostla</w:t>
      </w:r>
      <w:r w:rsidRPr="00A934F2">
        <w:rPr>
          <w:b w:val="0"/>
          <w:sz w:val="20"/>
          <w:szCs w:val="20"/>
        </w:rPr>
        <w:t xml:space="preserve"> o </w:t>
      </w:r>
      <w:r w:rsidR="00292036">
        <w:rPr>
          <w:b w:val="0"/>
          <w:sz w:val="20"/>
          <w:szCs w:val="20"/>
        </w:rPr>
        <w:t>3,5</w:t>
      </w:r>
      <w:r w:rsidRPr="00C4286E">
        <w:rPr>
          <w:b w:val="0"/>
          <w:sz w:val="20"/>
          <w:szCs w:val="20"/>
        </w:rPr>
        <w:t xml:space="preserve"> </w:t>
      </w:r>
      <w:r w:rsidR="008E202B" w:rsidRPr="00A934F2">
        <w:rPr>
          <w:b w:val="0"/>
          <w:sz w:val="20"/>
          <w:szCs w:val="20"/>
        </w:rPr>
        <w:t>%</w:t>
      </w:r>
      <w:r w:rsidR="00F17BCE">
        <w:rPr>
          <w:b w:val="0"/>
          <w:sz w:val="20"/>
          <w:szCs w:val="20"/>
        </w:rPr>
        <w:t>,</w:t>
      </w:r>
      <w:r w:rsidR="008E202B" w:rsidRPr="00A934F2">
        <w:rPr>
          <w:b w:val="0"/>
          <w:sz w:val="20"/>
          <w:szCs w:val="20"/>
        </w:rPr>
        <w:t xml:space="preserve"> </w:t>
      </w:r>
      <w:r w:rsidR="00F17BCE">
        <w:rPr>
          <w:b w:val="0"/>
          <w:sz w:val="20"/>
          <w:szCs w:val="20"/>
        </w:rPr>
        <w:t>český průmysl vzrostl o 7,2</w:t>
      </w:r>
      <w:r w:rsidR="00F17BCE" w:rsidRPr="000E2A71">
        <w:rPr>
          <w:b w:val="0"/>
          <w:sz w:val="20"/>
          <w:szCs w:val="20"/>
        </w:rPr>
        <w:t xml:space="preserve"> </w:t>
      </w:r>
      <w:r w:rsidR="00F17BCE">
        <w:rPr>
          <w:b w:val="0"/>
          <w:sz w:val="20"/>
          <w:szCs w:val="20"/>
        </w:rPr>
        <w:t xml:space="preserve">%. </w:t>
      </w:r>
      <w:r w:rsidRPr="00A934F2">
        <w:rPr>
          <w:b w:val="0"/>
          <w:sz w:val="20"/>
          <w:szCs w:val="20"/>
        </w:rPr>
        <w:t xml:space="preserve">Největší meziroční </w:t>
      </w:r>
      <w:r w:rsidR="00292036">
        <w:rPr>
          <w:b w:val="0"/>
          <w:sz w:val="20"/>
          <w:szCs w:val="20"/>
        </w:rPr>
        <w:t>růst</w:t>
      </w:r>
      <w:r w:rsidRPr="00A934F2">
        <w:rPr>
          <w:b w:val="0"/>
          <w:sz w:val="20"/>
          <w:szCs w:val="20"/>
        </w:rPr>
        <w:t xml:space="preserve"> zaznamena</w:t>
      </w:r>
      <w:r w:rsidR="00553DC3" w:rsidRPr="00A934F2">
        <w:rPr>
          <w:b w:val="0"/>
          <w:sz w:val="20"/>
          <w:szCs w:val="20"/>
        </w:rPr>
        <w:t>l</w:t>
      </w:r>
      <w:r w:rsidR="00F17BCE">
        <w:rPr>
          <w:b w:val="0"/>
          <w:sz w:val="20"/>
          <w:szCs w:val="20"/>
        </w:rPr>
        <w:t>o</w:t>
      </w:r>
      <w:r w:rsidRPr="00A934F2">
        <w:rPr>
          <w:b w:val="0"/>
          <w:sz w:val="20"/>
          <w:szCs w:val="20"/>
        </w:rPr>
        <w:t> </w:t>
      </w:r>
      <w:r w:rsidR="00F17BCE">
        <w:rPr>
          <w:b w:val="0"/>
          <w:sz w:val="20"/>
          <w:szCs w:val="20"/>
        </w:rPr>
        <w:t>Bulharsko</w:t>
      </w:r>
      <w:r w:rsidR="00F9502A" w:rsidRPr="00A934F2">
        <w:rPr>
          <w:b w:val="0"/>
          <w:sz w:val="20"/>
          <w:szCs w:val="20"/>
        </w:rPr>
        <w:t xml:space="preserve"> (o </w:t>
      </w:r>
      <w:r w:rsidR="00F17BCE">
        <w:rPr>
          <w:b w:val="0"/>
          <w:sz w:val="20"/>
          <w:szCs w:val="20"/>
        </w:rPr>
        <w:t>16,5</w:t>
      </w:r>
      <w:r w:rsidR="00F9502A" w:rsidRPr="00A934F2">
        <w:rPr>
          <w:b w:val="0"/>
          <w:sz w:val="20"/>
          <w:szCs w:val="20"/>
        </w:rPr>
        <w:t xml:space="preserve"> %)</w:t>
      </w:r>
      <w:r w:rsidR="00512A72" w:rsidRPr="00A934F2">
        <w:rPr>
          <w:b w:val="0"/>
          <w:sz w:val="20"/>
          <w:szCs w:val="20"/>
        </w:rPr>
        <w:t xml:space="preserve"> </w:t>
      </w:r>
      <w:r w:rsidRPr="00A934F2">
        <w:rPr>
          <w:b w:val="0"/>
          <w:sz w:val="20"/>
          <w:szCs w:val="20"/>
        </w:rPr>
        <w:t>a</w:t>
      </w:r>
      <w:r w:rsidR="008E202B" w:rsidRPr="00A934F2">
        <w:rPr>
          <w:b w:val="0"/>
          <w:sz w:val="20"/>
          <w:szCs w:val="20"/>
        </w:rPr>
        <w:t> </w:t>
      </w:r>
      <w:r w:rsidR="00F17BCE">
        <w:rPr>
          <w:b w:val="0"/>
          <w:sz w:val="20"/>
          <w:szCs w:val="20"/>
        </w:rPr>
        <w:t>Litva</w:t>
      </w:r>
      <w:r w:rsidR="00F9502A" w:rsidRPr="00A934F2">
        <w:rPr>
          <w:b w:val="0"/>
          <w:sz w:val="20"/>
          <w:szCs w:val="20"/>
        </w:rPr>
        <w:t xml:space="preserve"> (o</w:t>
      </w:r>
      <w:r w:rsidR="000A1458">
        <w:rPr>
          <w:b w:val="0"/>
          <w:sz w:val="20"/>
          <w:szCs w:val="20"/>
        </w:rPr>
        <w:t> </w:t>
      </w:r>
      <w:r w:rsidR="00292036">
        <w:rPr>
          <w:b w:val="0"/>
          <w:sz w:val="20"/>
          <w:szCs w:val="20"/>
        </w:rPr>
        <w:t>14,</w:t>
      </w:r>
      <w:r w:rsidR="00F17BCE">
        <w:rPr>
          <w:b w:val="0"/>
          <w:sz w:val="20"/>
          <w:szCs w:val="20"/>
        </w:rPr>
        <w:t>4</w:t>
      </w:r>
      <w:r w:rsidR="00832F64">
        <w:rPr>
          <w:b w:val="0"/>
          <w:sz w:val="20"/>
          <w:szCs w:val="20"/>
        </w:rPr>
        <w:t> </w:t>
      </w:r>
      <w:r w:rsidR="00F9502A" w:rsidRPr="00A934F2">
        <w:rPr>
          <w:b w:val="0"/>
          <w:sz w:val="20"/>
          <w:szCs w:val="20"/>
        </w:rPr>
        <w:t>%).</w:t>
      </w:r>
      <w:r w:rsidR="00832F64">
        <w:rPr>
          <w:b w:val="0"/>
          <w:sz w:val="20"/>
          <w:szCs w:val="20"/>
        </w:rPr>
        <w:t xml:space="preserve"> </w:t>
      </w:r>
      <w:r w:rsidR="00F17BCE">
        <w:rPr>
          <w:b w:val="0"/>
          <w:sz w:val="20"/>
          <w:szCs w:val="20"/>
        </w:rPr>
        <w:t>Výkon německého průmyslu vzrostl</w:t>
      </w:r>
      <w:r w:rsidR="00F62C0F">
        <w:rPr>
          <w:b w:val="0"/>
          <w:sz w:val="20"/>
          <w:szCs w:val="20"/>
        </w:rPr>
        <w:t xml:space="preserve"> o </w:t>
      </w:r>
      <w:r w:rsidR="00F17BCE">
        <w:rPr>
          <w:b w:val="0"/>
          <w:sz w:val="20"/>
          <w:szCs w:val="20"/>
        </w:rPr>
        <w:t>2,4</w:t>
      </w:r>
      <w:r w:rsidR="00F62C0F">
        <w:rPr>
          <w:b w:val="0"/>
          <w:sz w:val="20"/>
          <w:szCs w:val="20"/>
        </w:rPr>
        <w:t xml:space="preserve"> %.</w:t>
      </w:r>
      <w:r w:rsidR="00C4286E">
        <w:rPr>
          <w:b w:val="0"/>
          <w:sz w:val="20"/>
          <w:szCs w:val="20"/>
        </w:rPr>
        <w:t xml:space="preserve"> </w:t>
      </w:r>
      <w:r w:rsidR="000D120A">
        <w:rPr>
          <w:b w:val="0"/>
          <w:sz w:val="20"/>
          <w:szCs w:val="20"/>
        </w:rPr>
        <w:t>N</w:t>
      </w:r>
      <w:r w:rsidR="000C5372">
        <w:rPr>
          <w:b w:val="0"/>
          <w:sz w:val="20"/>
          <w:szCs w:val="20"/>
        </w:rPr>
        <w:t>aopak n</w:t>
      </w:r>
      <w:r w:rsidR="00553DC3" w:rsidRPr="00ED4157">
        <w:rPr>
          <w:b w:val="0"/>
          <w:sz w:val="20"/>
          <w:szCs w:val="20"/>
        </w:rPr>
        <w:t xml:space="preserve">ejvíce </w:t>
      </w:r>
      <w:r w:rsidR="00F17BCE">
        <w:rPr>
          <w:b w:val="0"/>
          <w:sz w:val="20"/>
          <w:szCs w:val="20"/>
        </w:rPr>
        <w:t>klesl</w:t>
      </w:r>
      <w:r w:rsidR="00553DC3" w:rsidRPr="00ED4157">
        <w:rPr>
          <w:b w:val="0"/>
          <w:sz w:val="20"/>
          <w:szCs w:val="20"/>
        </w:rPr>
        <w:t xml:space="preserve"> </w:t>
      </w:r>
      <w:r w:rsidR="00C4286E">
        <w:rPr>
          <w:b w:val="0"/>
          <w:sz w:val="20"/>
          <w:szCs w:val="20"/>
        </w:rPr>
        <w:t>b</w:t>
      </w:r>
      <w:r w:rsidR="00F17BCE">
        <w:rPr>
          <w:b w:val="0"/>
          <w:sz w:val="20"/>
          <w:szCs w:val="20"/>
        </w:rPr>
        <w:t>elgický</w:t>
      </w:r>
      <w:r w:rsidR="00553DC3" w:rsidRPr="00ED4157">
        <w:rPr>
          <w:b w:val="0"/>
          <w:sz w:val="20"/>
          <w:szCs w:val="20"/>
        </w:rPr>
        <w:t xml:space="preserve"> průmysl (o </w:t>
      </w:r>
      <w:r w:rsidR="00F17BCE">
        <w:rPr>
          <w:b w:val="0"/>
          <w:sz w:val="20"/>
          <w:szCs w:val="20"/>
        </w:rPr>
        <w:t>10,3</w:t>
      </w:r>
      <w:r w:rsidR="00553DC3" w:rsidRPr="00ED4157">
        <w:rPr>
          <w:b w:val="0"/>
          <w:sz w:val="20"/>
          <w:szCs w:val="20"/>
        </w:rPr>
        <w:t xml:space="preserve"> %).</w:t>
      </w:r>
      <w:r w:rsidR="00ED4157" w:rsidRPr="00ED4157">
        <w:rPr>
          <w:b w:val="0"/>
          <w:sz w:val="20"/>
          <w:szCs w:val="20"/>
        </w:rPr>
        <w:t xml:space="preserve"> </w:t>
      </w:r>
    </w:p>
    <w:p w14:paraId="0DE750DB" w14:textId="77777777" w:rsidR="00292036" w:rsidRDefault="00292036" w:rsidP="00C4286E">
      <w:pPr>
        <w:pStyle w:val="Datum"/>
        <w:jc w:val="both"/>
        <w:rPr>
          <w:b w:val="0"/>
          <w:szCs w:val="20"/>
        </w:rPr>
      </w:pPr>
    </w:p>
    <w:p w14:paraId="5A346D1B" w14:textId="5EE62B3C" w:rsidR="00342D59" w:rsidRPr="00342D59" w:rsidRDefault="00342D59" w:rsidP="00C4286E">
      <w:pPr>
        <w:pStyle w:val="Datum"/>
        <w:jc w:val="both"/>
        <w:rPr>
          <w:b w:val="0"/>
          <w:szCs w:val="20"/>
        </w:rPr>
      </w:pPr>
      <w:r w:rsidRPr="00342D59">
        <w:rPr>
          <w:b w:val="0"/>
          <w:szCs w:val="20"/>
        </w:rPr>
        <w:t>Detailnější informace o vývoji průmyslové produkce v</w:t>
      </w:r>
      <w:r w:rsidR="00B94B3E">
        <w:rPr>
          <w:b w:val="0"/>
          <w:szCs w:val="20"/>
        </w:rPr>
        <w:t>e</w:t>
      </w:r>
      <w:r w:rsidRPr="00342D59">
        <w:rPr>
          <w:b w:val="0"/>
          <w:szCs w:val="20"/>
        </w:rPr>
        <w:t> </w:t>
      </w:r>
      <w:r w:rsidR="00B94B3E">
        <w:rPr>
          <w:b w:val="0"/>
          <w:szCs w:val="20"/>
        </w:rPr>
        <w:t>3</w:t>
      </w:r>
      <w:r w:rsidRPr="00342D59">
        <w:rPr>
          <w:b w:val="0"/>
          <w:szCs w:val="20"/>
        </w:rPr>
        <w:t xml:space="preserve">. </w:t>
      </w:r>
      <w:r w:rsidR="00B94B3E">
        <w:rPr>
          <w:b w:val="0"/>
          <w:szCs w:val="20"/>
        </w:rPr>
        <w:t>čtvrtletí</w:t>
      </w:r>
      <w:r w:rsidRPr="00342D59">
        <w:rPr>
          <w:b w:val="0"/>
          <w:szCs w:val="20"/>
        </w:rPr>
        <w:t xml:space="preserve"> 2022 naleznete v </w:t>
      </w:r>
      <w:hyperlink r:id="rId10" w:history="1">
        <w:r w:rsidRPr="00342D59">
          <w:rPr>
            <w:rStyle w:val="Hypertextovodkaz"/>
            <w:b w:val="0"/>
            <w:i/>
            <w:szCs w:val="20"/>
          </w:rPr>
          <w:t>doplňující informaci k RI Průmysl</w:t>
        </w:r>
      </w:hyperlink>
      <w:bookmarkStart w:id="0" w:name="_GoBack"/>
      <w:bookmarkEnd w:id="0"/>
      <w:r w:rsidRPr="00342D59">
        <w:rPr>
          <w:b w:val="0"/>
          <w:szCs w:val="20"/>
        </w:rPr>
        <w:t>.</w:t>
      </w:r>
    </w:p>
    <w:p w14:paraId="6EF7BC6A" w14:textId="77777777" w:rsidR="00D209A7" w:rsidRDefault="00D209A7" w:rsidP="00D209A7">
      <w:pPr>
        <w:pStyle w:val="Poznmky0"/>
      </w:pPr>
      <w:r w:rsidRPr="00CD618A">
        <w:lastRenderedPageBreak/>
        <w:t>Poznámky</w:t>
      </w:r>
      <w:r w:rsidR="007A2048" w:rsidRPr="00CD618A">
        <w:t>:</w:t>
      </w:r>
    </w:p>
    <w:p w14:paraId="1BCF445A" w14:textId="7048F87D" w:rsidR="008141ED" w:rsidRDefault="00292036" w:rsidP="00612092">
      <w:pPr>
        <w:pStyle w:val="Poznmky0"/>
        <w:spacing w:before="0" w:line="240" w:lineRule="auto"/>
        <w:rPr>
          <w:iCs/>
        </w:rPr>
      </w:pPr>
      <w:r>
        <w:rPr>
          <w:iCs/>
        </w:rPr>
        <w:t>Září</w:t>
      </w:r>
      <w:r w:rsidR="00612092" w:rsidRPr="00CA4F0A">
        <w:rPr>
          <w:iCs/>
        </w:rPr>
        <w:t xml:space="preserve"> 2022 měl</w:t>
      </w:r>
      <w:r>
        <w:rPr>
          <w:iCs/>
        </w:rPr>
        <w:t>o</w:t>
      </w:r>
      <w:r w:rsidR="00612092" w:rsidRPr="00CA4F0A">
        <w:rPr>
          <w:iCs/>
        </w:rPr>
        <w:t xml:space="preserve"> </w:t>
      </w:r>
      <w:r>
        <w:rPr>
          <w:iCs/>
        </w:rPr>
        <w:t>stejný počet pracovních dnů jako září</w:t>
      </w:r>
      <w:r w:rsidR="006F6F53">
        <w:rPr>
          <w:iCs/>
        </w:rPr>
        <w:t xml:space="preserve"> 2021</w:t>
      </w:r>
      <w:r w:rsidR="00612092" w:rsidRPr="00CA4F0A">
        <w:rPr>
          <w:iCs/>
        </w:rPr>
        <w:t>.</w:t>
      </w:r>
      <w:r w:rsidR="00280459">
        <w:rPr>
          <w:iCs/>
        </w:rPr>
        <w:t xml:space="preserve"> </w:t>
      </w:r>
    </w:p>
    <w:p w14:paraId="779AF25A" w14:textId="77777777" w:rsidR="00612092" w:rsidRDefault="00612092" w:rsidP="00612092">
      <w:pPr>
        <w:pStyle w:val="Poznmky0"/>
        <w:spacing w:before="0" w:line="240" w:lineRule="auto"/>
        <w:rPr>
          <w:szCs w:val="22"/>
        </w:rPr>
      </w:pPr>
      <w:r w:rsidRPr="00E40C2B">
        <w:rPr>
          <w:szCs w:val="22"/>
        </w:rPr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14:paraId="24EE1023" w14:textId="77777777" w:rsidR="00612092" w:rsidRDefault="00612092" w:rsidP="00612092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>
        <w:rPr>
          <w:szCs w:val="22"/>
        </w:rPr>
        <w:t xml:space="preserve">Metodika: </w:t>
      </w:r>
      <w:hyperlink r:id="rId11" w:history="1">
        <w:r w:rsidRPr="00063189">
          <w:rPr>
            <w:rStyle w:val="Hypertextovodkaz"/>
            <w:szCs w:val="22"/>
          </w:rPr>
          <w:t>https://www.czso.cz/csu/czso/prumysl_metodika</w:t>
        </w:r>
      </w:hyperlink>
    </w:p>
    <w:p w14:paraId="5A39BBE3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41C8F396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7E9767E3" w14:textId="77777777" w:rsidR="0008738A" w:rsidRPr="005950BB" w:rsidRDefault="0008738A" w:rsidP="0008738A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12" w:history="1">
        <w:r w:rsidRPr="005950BB">
          <w:rPr>
            <w:rStyle w:val="Hypertextovodkaz"/>
          </w:rPr>
          <w:t>radek.matejka@czso.cz</w:t>
        </w:r>
      </w:hyperlink>
    </w:p>
    <w:p w14:paraId="3CD32C78" w14:textId="77777777" w:rsidR="006F6F53" w:rsidRDefault="0008738A" w:rsidP="006F6F53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6B6A4C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6F6F53">
        <w:rPr>
          <w:i/>
          <w:color w:val="auto"/>
        </w:rPr>
        <w:t>Mgr.</w:t>
      </w:r>
      <w:r w:rsidR="00BE7887">
        <w:rPr>
          <w:i/>
          <w:color w:val="auto"/>
        </w:rPr>
        <w:t xml:space="preserve"> </w:t>
      </w:r>
      <w:r w:rsidR="006F6F53">
        <w:rPr>
          <w:i/>
          <w:color w:val="auto"/>
        </w:rPr>
        <w:t>Veronika Doležalová</w:t>
      </w:r>
      <w:r w:rsidR="006F6F53">
        <w:rPr>
          <w:i/>
        </w:rPr>
        <w:t>, vedoucí oddělení statistiky průmyslu,</w:t>
      </w:r>
      <w:r w:rsidR="006F6F53">
        <w:rPr>
          <w:i/>
          <w:color w:val="auto"/>
        </w:rPr>
        <w:t xml:space="preserve"> </w:t>
      </w:r>
      <w:r w:rsidR="006F6F53">
        <w:rPr>
          <w:i/>
          <w:iCs/>
        </w:rPr>
        <w:t>tel</w:t>
      </w:r>
      <w:r w:rsidR="006F6F53">
        <w:rPr>
          <w:i/>
          <w:color w:val="auto"/>
        </w:rPr>
        <w:t xml:space="preserve">.: </w:t>
      </w:r>
      <w:r w:rsidR="006F6F53" w:rsidRPr="001D6F94">
        <w:rPr>
          <w:rFonts w:cs="Arial"/>
          <w:i/>
        </w:rPr>
        <w:t>73</w:t>
      </w:r>
      <w:r w:rsidR="006F6F53">
        <w:rPr>
          <w:rFonts w:cs="Arial"/>
          <w:i/>
        </w:rPr>
        <w:t>4 352 291</w:t>
      </w:r>
      <w:r w:rsidR="006F6F53" w:rsidRPr="00532693">
        <w:rPr>
          <w:i/>
          <w:color w:val="auto"/>
        </w:rPr>
        <w:t>, e-mail:</w:t>
      </w:r>
      <w:r w:rsidR="006F6F53">
        <w:rPr>
          <w:i/>
          <w:color w:val="auto"/>
        </w:rPr>
        <w:t xml:space="preserve"> </w:t>
      </w:r>
      <w:hyperlink r:id="rId13" w:history="1">
        <w:r w:rsidR="006F6F53">
          <w:rPr>
            <w:rStyle w:val="Hypertextovodkaz"/>
            <w:i/>
          </w:rPr>
          <w:t>veronik</w:t>
        </w:r>
        <w:r w:rsidR="006F6F53" w:rsidRPr="00801C2C">
          <w:rPr>
            <w:rStyle w:val="Hypertextovodkaz"/>
            <w:i/>
          </w:rPr>
          <w:t>a</w:t>
        </w:r>
        <w:r w:rsidR="006F6F53">
          <w:rPr>
            <w:rStyle w:val="Hypertextovodkaz"/>
            <w:i/>
          </w:rPr>
          <w:t>.dolezalova</w:t>
        </w:r>
        <w:r w:rsidR="006F6F53" w:rsidRPr="00801C2C">
          <w:rPr>
            <w:rStyle w:val="Hypertextovodkaz"/>
            <w:i/>
          </w:rPr>
          <w:t>@czso.cz</w:t>
        </w:r>
      </w:hyperlink>
    </w:p>
    <w:p w14:paraId="1B1A9FE9" w14:textId="77777777" w:rsidR="0008738A" w:rsidRPr="00532693" w:rsidRDefault="0008738A" w:rsidP="0008738A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14:paraId="00CF7674" w14:textId="2BBD0B10" w:rsidR="0008738A" w:rsidRPr="00A7433B" w:rsidRDefault="0008738A" w:rsidP="0008738A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8141ED" w:rsidRPr="006C79FB">
        <w:rPr>
          <w:i/>
          <w:color w:val="auto"/>
        </w:rPr>
        <w:t>3</w:t>
      </w:r>
      <w:r w:rsidR="00292036" w:rsidRPr="006C79FB">
        <w:rPr>
          <w:i/>
          <w:color w:val="auto"/>
        </w:rPr>
        <w:t>1</w:t>
      </w:r>
      <w:r w:rsidR="008141ED" w:rsidRPr="006C79FB">
        <w:rPr>
          <w:i/>
          <w:color w:val="auto"/>
        </w:rPr>
        <w:t>. 10</w:t>
      </w:r>
      <w:r w:rsidR="00214269" w:rsidRPr="006C79FB">
        <w:rPr>
          <w:i/>
          <w:color w:val="auto"/>
        </w:rPr>
        <w:t>.</w:t>
      </w:r>
      <w:r w:rsidR="008141ED" w:rsidRPr="006C79FB">
        <w:rPr>
          <w:i/>
          <w:color w:val="auto"/>
        </w:rPr>
        <w:t xml:space="preserve"> </w:t>
      </w:r>
      <w:r w:rsidRPr="00935C46">
        <w:rPr>
          <w:i/>
          <w:color w:val="000000" w:themeColor="text1"/>
        </w:rPr>
        <w:t>2022</w:t>
      </w:r>
    </w:p>
    <w:p w14:paraId="62E0A4A3" w14:textId="77777777" w:rsidR="0008738A" w:rsidRDefault="0008738A" w:rsidP="0008738A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4" w:history="1">
        <w:r w:rsidRPr="00152E78">
          <w:rPr>
            <w:rStyle w:val="Hypertextovodkaz"/>
            <w:i/>
          </w:rPr>
          <w:t>Veřejné databázi, kapitola Průmysl</w:t>
        </w:r>
      </w:hyperlink>
    </w:p>
    <w:p w14:paraId="44AE6053" w14:textId="77777777" w:rsidR="00612092" w:rsidRPr="00901140" w:rsidRDefault="0008738A" w:rsidP="0008738A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5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14:paraId="3E8081F4" w14:textId="7357E1B4" w:rsidR="00612092" w:rsidRPr="002A5F42" w:rsidRDefault="00612092" w:rsidP="00612092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A909A4">
        <w:rPr>
          <w:i/>
          <w:color w:val="auto"/>
        </w:rPr>
        <w:t>7</w:t>
      </w:r>
      <w:r>
        <w:rPr>
          <w:i/>
          <w:color w:val="auto"/>
        </w:rPr>
        <w:t xml:space="preserve">. </w:t>
      </w:r>
      <w:r w:rsidR="00A909A4">
        <w:rPr>
          <w:i/>
          <w:color w:val="auto"/>
        </w:rPr>
        <w:t>1</w:t>
      </w:r>
      <w:r w:rsidR="00292036">
        <w:rPr>
          <w:i/>
          <w:color w:val="auto"/>
        </w:rPr>
        <w:t>2</w:t>
      </w:r>
      <w:r w:rsidRPr="00740A16">
        <w:rPr>
          <w:i/>
          <w:color w:val="auto"/>
        </w:rPr>
        <w:t>. 202</w:t>
      </w:r>
      <w:r>
        <w:rPr>
          <w:i/>
          <w:color w:val="auto"/>
        </w:rPr>
        <w:t>2</w:t>
      </w:r>
    </w:p>
    <w:p w14:paraId="72A3D3EC" w14:textId="77777777" w:rsidR="00612092" w:rsidRDefault="00612092" w:rsidP="00612092"/>
    <w:p w14:paraId="0D0B940D" w14:textId="77777777" w:rsidR="00612092" w:rsidRDefault="00612092" w:rsidP="00612092"/>
    <w:p w14:paraId="1CFCF142" w14:textId="390371C5" w:rsidR="00612092" w:rsidRDefault="00612092" w:rsidP="00612092">
      <w:r>
        <w:t>Přílohy:</w:t>
      </w:r>
    </w:p>
    <w:p w14:paraId="54306CC7" w14:textId="0245F24C" w:rsidR="00B94B3E" w:rsidRDefault="0097630C" w:rsidP="00612092">
      <w:r>
        <w:t>Doplňující informace k RI Průmysl</w:t>
      </w:r>
    </w:p>
    <w:p w14:paraId="4D04E19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1 Průmyslová produkce (meziroční indexy)</w:t>
      </w:r>
    </w:p>
    <w:p w14:paraId="448312CF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2 Nové zakázky v průmyslu (meziroční indexy)</w:t>
      </w:r>
    </w:p>
    <w:p w14:paraId="1B0B8CEB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1 Index průmyslové produkce (bazické indexy)</w:t>
      </w:r>
    </w:p>
    <w:p w14:paraId="5D56FC8A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2 Index průmyslové produkce (meziroční indexy)</w:t>
      </w:r>
    </w:p>
    <w:p w14:paraId="77AA9992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14:paraId="0130ED5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14:paraId="46174905" w14:textId="77777777" w:rsidR="00612092" w:rsidRPr="00870CBD" w:rsidRDefault="00612092" w:rsidP="00612092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14:paraId="0E27B00A" w14:textId="77777777" w:rsidR="00612092" w:rsidRPr="00612092" w:rsidRDefault="00612092" w:rsidP="00612092"/>
    <w:sectPr w:rsidR="00612092" w:rsidRPr="00612092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7D81E" w14:textId="77777777" w:rsidR="002C6906" w:rsidRDefault="002C6906" w:rsidP="00BA6370">
      <w:r>
        <w:separator/>
      </w:r>
    </w:p>
  </w:endnote>
  <w:endnote w:type="continuationSeparator" w:id="0">
    <w:p w14:paraId="6FDE0A51" w14:textId="77777777" w:rsidR="002C6906" w:rsidRDefault="002C690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911C3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AF1482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2A89C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251F0FE" w14:textId="4A645F41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105C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F14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2062A89C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251F0FE" w14:textId="4A645F41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105C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3B7A6B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40C5D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0C15B" w14:textId="77777777" w:rsidR="002C6906" w:rsidRDefault="002C6906" w:rsidP="00BA6370">
      <w:r>
        <w:separator/>
      </w:r>
    </w:p>
  </w:footnote>
  <w:footnote w:type="continuationSeparator" w:id="0">
    <w:p w14:paraId="47B26E60" w14:textId="77777777" w:rsidR="002C6906" w:rsidRDefault="002C690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54FA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1430211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5FBF0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144BE"/>
    <w:rsid w:val="00025254"/>
    <w:rsid w:val="00026261"/>
    <w:rsid w:val="00036DB7"/>
    <w:rsid w:val="00043BF4"/>
    <w:rsid w:val="00057A80"/>
    <w:rsid w:val="00060245"/>
    <w:rsid w:val="000750F7"/>
    <w:rsid w:val="0007631A"/>
    <w:rsid w:val="00077771"/>
    <w:rsid w:val="000843A5"/>
    <w:rsid w:val="00084417"/>
    <w:rsid w:val="0008738A"/>
    <w:rsid w:val="00090FD8"/>
    <w:rsid w:val="000910DA"/>
    <w:rsid w:val="0009275B"/>
    <w:rsid w:val="00096D6C"/>
    <w:rsid w:val="000A1458"/>
    <w:rsid w:val="000B4906"/>
    <w:rsid w:val="000B6F63"/>
    <w:rsid w:val="000C51CC"/>
    <w:rsid w:val="000C5372"/>
    <w:rsid w:val="000C5F47"/>
    <w:rsid w:val="000C6328"/>
    <w:rsid w:val="000C64B9"/>
    <w:rsid w:val="000D093F"/>
    <w:rsid w:val="000D120A"/>
    <w:rsid w:val="000D3D1B"/>
    <w:rsid w:val="000D4655"/>
    <w:rsid w:val="000E2A71"/>
    <w:rsid w:val="000E43CC"/>
    <w:rsid w:val="000F3394"/>
    <w:rsid w:val="000F4803"/>
    <w:rsid w:val="000F654C"/>
    <w:rsid w:val="00104F45"/>
    <w:rsid w:val="001237C4"/>
    <w:rsid w:val="001242B4"/>
    <w:rsid w:val="001253B0"/>
    <w:rsid w:val="00127633"/>
    <w:rsid w:val="00130AEA"/>
    <w:rsid w:val="00134982"/>
    <w:rsid w:val="001363C5"/>
    <w:rsid w:val="001404AB"/>
    <w:rsid w:val="0014405C"/>
    <w:rsid w:val="001511B3"/>
    <w:rsid w:val="00155D9F"/>
    <w:rsid w:val="0017231D"/>
    <w:rsid w:val="001759FD"/>
    <w:rsid w:val="001810DC"/>
    <w:rsid w:val="00185BCB"/>
    <w:rsid w:val="001974D0"/>
    <w:rsid w:val="001B2250"/>
    <w:rsid w:val="001B607F"/>
    <w:rsid w:val="001C5E51"/>
    <w:rsid w:val="001D369A"/>
    <w:rsid w:val="001D4D03"/>
    <w:rsid w:val="001E460E"/>
    <w:rsid w:val="001E6C6D"/>
    <w:rsid w:val="001E7089"/>
    <w:rsid w:val="001E7EEF"/>
    <w:rsid w:val="001F08B3"/>
    <w:rsid w:val="001F2FE0"/>
    <w:rsid w:val="001F4F92"/>
    <w:rsid w:val="00200854"/>
    <w:rsid w:val="002070FB"/>
    <w:rsid w:val="002105CF"/>
    <w:rsid w:val="00213729"/>
    <w:rsid w:val="00214269"/>
    <w:rsid w:val="002406FA"/>
    <w:rsid w:val="002438A5"/>
    <w:rsid w:val="0025009A"/>
    <w:rsid w:val="002540BE"/>
    <w:rsid w:val="0026107B"/>
    <w:rsid w:val="00275DF8"/>
    <w:rsid w:val="00280459"/>
    <w:rsid w:val="00292036"/>
    <w:rsid w:val="002B19E7"/>
    <w:rsid w:val="002B224D"/>
    <w:rsid w:val="002B2E47"/>
    <w:rsid w:val="002C114A"/>
    <w:rsid w:val="002C2445"/>
    <w:rsid w:val="002C6906"/>
    <w:rsid w:val="002D223A"/>
    <w:rsid w:val="002D3AF9"/>
    <w:rsid w:val="002D7F4F"/>
    <w:rsid w:val="002E20A4"/>
    <w:rsid w:val="002E4193"/>
    <w:rsid w:val="002F04AD"/>
    <w:rsid w:val="002F0A23"/>
    <w:rsid w:val="002F36A8"/>
    <w:rsid w:val="00302FA3"/>
    <w:rsid w:val="00317D98"/>
    <w:rsid w:val="003301A3"/>
    <w:rsid w:val="00342D59"/>
    <w:rsid w:val="00343375"/>
    <w:rsid w:val="00345C98"/>
    <w:rsid w:val="00352191"/>
    <w:rsid w:val="00355D53"/>
    <w:rsid w:val="0036777B"/>
    <w:rsid w:val="00377917"/>
    <w:rsid w:val="00377998"/>
    <w:rsid w:val="0038034E"/>
    <w:rsid w:val="0038282A"/>
    <w:rsid w:val="0039373C"/>
    <w:rsid w:val="003946EA"/>
    <w:rsid w:val="00395DB4"/>
    <w:rsid w:val="00397580"/>
    <w:rsid w:val="003A45C8"/>
    <w:rsid w:val="003B0A39"/>
    <w:rsid w:val="003B176A"/>
    <w:rsid w:val="003C2DCF"/>
    <w:rsid w:val="003C4F7B"/>
    <w:rsid w:val="003C7FE7"/>
    <w:rsid w:val="003D0499"/>
    <w:rsid w:val="003D3392"/>
    <w:rsid w:val="003D3576"/>
    <w:rsid w:val="003E0DCA"/>
    <w:rsid w:val="003F526A"/>
    <w:rsid w:val="004030A9"/>
    <w:rsid w:val="00405244"/>
    <w:rsid w:val="00413625"/>
    <w:rsid w:val="004154C7"/>
    <w:rsid w:val="00422F7B"/>
    <w:rsid w:val="00430F3E"/>
    <w:rsid w:val="00440272"/>
    <w:rsid w:val="004436EE"/>
    <w:rsid w:val="00444A5B"/>
    <w:rsid w:val="00445069"/>
    <w:rsid w:val="00447342"/>
    <w:rsid w:val="0045547F"/>
    <w:rsid w:val="00471DEF"/>
    <w:rsid w:val="00472310"/>
    <w:rsid w:val="00473F42"/>
    <w:rsid w:val="00485EF4"/>
    <w:rsid w:val="004920AD"/>
    <w:rsid w:val="00497790"/>
    <w:rsid w:val="004A0E99"/>
    <w:rsid w:val="004A3635"/>
    <w:rsid w:val="004B1181"/>
    <w:rsid w:val="004B7A9A"/>
    <w:rsid w:val="004D05B3"/>
    <w:rsid w:val="004D5F70"/>
    <w:rsid w:val="004E479E"/>
    <w:rsid w:val="004E4F87"/>
    <w:rsid w:val="004E7403"/>
    <w:rsid w:val="004F686C"/>
    <w:rsid w:val="004F78E6"/>
    <w:rsid w:val="0050420E"/>
    <w:rsid w:val="00512A72"/>
    <w:rsid w:val="00512D99"/>
    <w:rsid w:val="00515799"/>
    <w:rsid w:val="00526770"/>
    <w:rsid w:val="00531DBB"/>
    <w:rsid w:val="00553DC3"/>
    <w:rsid w:val="005626CC"/>
    <w:rsid w:val="00573735"/>
    <w:rsid w:val="00573994"/>
    <w:rsid w:val="00576E17"/>
    <w:rsid w:val="00580207"/>
    <w:rsid w:val="005877F4"/>
    <w:rsid w:val="00591CDF"/>
    <w:rsid w:val="00594796"/>
    <w:rsid w:val="005A498C"/>
    <w:rsid w:val="005B6D18"/>
    <w:rsid w:val="005C28DA"/>
    <w:rsid w:val="005D040C"/>
    <w:rsid w:val="005E01B6"/>
    <w:rsid w:val="005E0D5C"/>
    <w:rsid w:val="005E250B"/>
    <w:rsid w:val="005E70AF"/>
    <w:rsid w:val="005F79FB"/>
    <w:rsid w:val="00602432"/>
    <w:rsid w:val="00604406"/>
    <w:rsid w:val="0060594A"/>
    <w:rsid w:val="00605F4A"/>
    <w:rsid w:val="00607822"/>
    <w:rsid w:val="006103AA"/>
    <w:rsid w:val="00612092"/>
    <w:rsid w:val="00612E5C"/>
    <w:rsid w:val="00613BBF"/>
    <w:rsid w:val="00616121"/>
    <w:rsid w:val="00622B80"/>
    <w:rsid w:val="00623651"/>
    <w:rsid w:val="00623EE3"/>
    <w:rsid w:val="0064139A"/>
    <w:rsid w:val="006443E4"/>
    <w:rsid w:val="00663291"/>
    <w:rsid w:val="0067599F"/>
    <w:rsid w:val="00686F93"/>
    <w:rsid w:val="00692211"/>
    <w:rsid w:val="006931CF"/>
    <w:rsid w:val="006B1CAB"/>
    <w:rsid w:val="006B387E"/>
    <w:rsid w:val="006B6A4C"/>
    <w:rsid w:val="006C504D"/>
    <w:rsid w:val="006C79FB"/>
    <w:rsid w:val="006D21EB"/>
    <w:rsid w:val="006D6CEB"/>
    <w:rsid w:val="006E024F"/>
    <w:rsid w:val="006E4E81"/>
    <w:rsid w:val="006E5410"/>
    <w:rsid w:val="006F6F53"/>
    <w:rsid w:val="00707F7D"/>
    <w:rsid w:val="007117B9"/>
    <w:rsid w:val="00714004"/>
    <w:rsid w:val="007142D9"/>
    <w:rsid w:val="00717EC5"/>
    <w:rsid w:val="0072498C"/>
    <w:rsid w:val="00730B4F"/>
    <w:rsid w:val="0074553B"/>
    <w:rsid w:val="00751B03"/>
    <w:rsid w:val="00754C20"/>
    <w:rsid w:val="00785E0D"/>
    <w:rsid w:val="00793373"/>
    <w:rsid w:val="00797636"/>
    <w:rsid w:val="007A2048"/>
    <w:rsid w:val="007A31A7"/>
    <w:rsid w:val="007A335A"/>
    <w:rsid w:val="007A38DF"/>
    <w:rsid w:val="007A57F2"/>
    <w:rsid w:val="007B1333"/>
    <w:rsid w:val="007B76AD"/>
    <w:rsid w:val="007C2B17"/>
    <w:rsid w:val="007C779F"/>
    <w:rsid w:val="007F44E6"/>
    <w:rsid w:val="007F4AEB"/>
    <w:rsid w:val="007F4C11"/>
    <w:rsid w:val="007F6363"/>
    <w:rsid w:val="007F6503"/>
    <w:rsid w:val="007F75B2"/>
    <w:rsid w:val="00800BC3"/>
    <w:rsid w:val="00803993"/>
    <w:rsid w:val="00803E3F"/>
    <w:rsid w:val="008043C4"/>
    <w:rsid w:val="00804FCA"/>
    <w:rsid w:val="00812E2A"/>
    <w:rsid w:val="008141ED"/>
    <w:rsid w:val="00831B1B"/>
    <w:rsid w:val="00832F64"/>
    <w:rsid w:val="00841E1B"/>
    <w:rsid w:val="00843253"/>
    <w:rsid w:val="00847E32"/>
    <w:rsid w:val="00855FB3"/>
    <w:rsid w:val="00861D0E"/>
    <w:rsid w:val="00865A8E"/>
    <w:rsid w:val="008662BB"/>
    <w:rsid w:val="00867569"/>
    <w:rsid w:val="0087010A"/>
    <w:rsid w:val="00881CA3"/>
    <w:rsid w:val="008829E8"/>
    <w:rsid w:val="0088441E"/>
    <w:rsid w:val="00884A3B"/>
    <w:rsid w:val="0089394E"/>
    <w:rsid w:val="008A0300"/>
    <w:rsid w:val="008A3DDB"/>
    <w:rsid w:val="008A750A"/>
    <w:rsid w:val="008B20E1"/>
    <w:rsid w:val="008B3970"/>
    <w:rsid w:val="008B50C5"/>
    <w:rsid w:val="008B57DA"/>
    <w:rsid w:val="008C1A26"/>
    <w:rsid w:val="008C384C"/>
    <w:rsid w:val="008D0F11"/>
    <w:rsid w:val="008E202B"/>
    <w:rsid w:val="008E3000"/>
    <w:rsid w:val="008F3C2C"/>
    <w:rsid w:val="008F73B4"/>
    <w:rsid w:val="0090614C"/>
    <w:rsid w:val="00912826"/>
    <w:rsid w:val="0091756A"/>
    <w:rsid w:val="009234CF"/>
    <w:rsid w:val="00925E30"/>
    <w:rsid w:val="009261A7"/>
    <w:rsid w:val="00931316"/>
    <w:rsid w:val="00931D72"/>
    <w:rsid w:val="00933034"/>
    <w:rsid w:val="00935C46"/>
    <w:rsid w:val="0094173B"/>
    <w:rsid w:val="00944DD0"/>
    <w:rsid w:val="00952E8F"/>
    <w:rsid w:val="00955DFF"/>
    <w:rsid w:val="009619F4"/>
    <w:rsid w:val="00967C89"/>
    <w:rsid w:val="009713A2"/>
    <w:rsid w:val="0097630C"/>
    <w:rsid w:val="00985DBB"/>
    <w:rsid w:val="00986DD7"/>
    <w:rsid w:val="00990D9F"/>
    <w:rsid w:val="00992126"/>
    <w:rsid w:val="009A1C7A"/>
    <w:rsid w:val="009A38A4"/>
    <w:rsid w:val="009B55B1"/>
    <w:rsid w:val="009B62A7"/>
    <w:rsid w:val="009D24C9"/>
    <w:rsid w:val="009E283C"/>
    <w:rsid w:val="00A031F9"/>
    <w:rsid w:val="00A0762A"/>
    <w:rsid w:val="00A1095E"/>
    <w:rsid w:val="00A1280E"/>
    <w:rsid w:val="00A211F6"/>
    <w:rsid w:val="00A4343D"/>
    <w:rsid w:val="00A45597"/>
    <w:rsid w:val="00A502F1"/>
    <w:rsid w:val="00A537BA"/>
    <w:rsid w:val="00A70A83"/>
    <w:rsid w:val="00A7670D"/>
    <w:rsid w:val="00A81EB3"/>
    <w:rsid w:val="00A82447"/>
    <w:rsid w:val="00A84883"/>
    <w:rsid w:val="00A85CB3"/>
    <w:rsid w:val="00A909A4"/>
    <w:rsid w:val="00A914BA"/>
    <w:rsid w:val="00A91B73"/>
    <w:rsid w:val="00A934F2"/>
    <w:rsid w:val="00A935B1"/>
    <w:rsid w:val="00A955BC"/>
    <w:rsid w:val="00AA0D15"/>
    <w:rsid w:val="00AA4856"/>
    <w:rsid w:val="00AB3410"/>
    <w:rsid w:val="00AC0C37"/>
    <w:rsid w:val="00AC48E8"/>
    <w:rsid w:val="00AD180B"/>
    <w:rsid w:val="00AE2DB4"/>
    <w:rsid w:val="00AE6AEC"/>
    <w:rsid w:val="00AE77AA"/>
    <w:rsid w:val="00B00C1D"/>
    <w:rsid w:val="00B04843"/>
    <w:rsid w:val="00B1251F"/>
    <w:rsid w:val="00B12CF2"/>
    <w:rsid w:val="00B21A63"/>
    <w:rsid w:val="00B24254"/>
    <w:rsid w:val="00B3124C"/>
    <w:rsid w:val="00B32192"/>
    <w:rsid w:val="00B41540"/>
    <w:rsid w:val="00B43369"/>
    <w:rsid w:val="00B46750"/>
    <w:rsid w:val="00B50710"/>
    <w:rsid w:val="00B51D13"/>
    <w:rsid w:val="00B54D54"/>
    <w:rsid w:val="00B55375"/>
    <w:rsid w:val="00B632CC"/>
    <w:rsid w:val="00B72382"/>
    <w:rsid w:val="00B7459C"/>
    <w:rsid w:val="00B923D7"/>
    <w:rsid w:val="00B92466"/>
    <w:rsid w:val="00B94B3E"/>
    <w:rsid w:val="00B9515E"/>
    <w:rsid w:val="00BA00A2"/>
    <w:rsid w:val="00BA12F1"/>
    <w:rsid w:val="00BA22BA"/>
    <w:rsid w:val="00BA23F7"/>
    <w:rsid w:val="00BA35EB"/>
    <w:rsid w:val="00BA439F"/>
    <w:rsid w:val="00BA52A5"/>
    <w:rsid w:val="00BA6370"/>
    <w:rsid w:val="00BB243A"/>
    <w:rsid w:val="00BB41EA"/>
    <w:rsid w:val="00BD3BF3"/>
    <w:rsid w:val="00BE7887"/>
    <w:rsid w:val="00BF6BC1"/>
    <w:rsid w:val="00C043B7"/>
    <w:rsid w:val="00C11A7B"/>
    <w:rsid w:val="00C13CF2"/>
    <w:rsid w:val="00C21DAA"/>
    <w:rsid w:val="00C269D4"/>
    <w:rsid w:val="00C33521"/>
    <w:rsid w:val="00C35900"/>
    <w:rsid w:val="00C37ADB"/>
    <w:rsid w:val="00C4160D"/>
    <w:rsid w:val="00C4286E"/>
    <w:rsid w:val="00C557D2"/>
    <w:rsid w:val="00C6306A"/>
    <w:rsid w:val="00C6404B"/>
    <w:rsid w:val="00C73E9D"/>
    <w:rsid w:val="00C7540E"/>
    <w:rsid w:val="00C82F56"/>
    <w:rsid w:val="00C8406E"/>
    <w:rsid w:val="00C903D5"/>
    <w:rsid w:val="00C908AC"/>
    <w:rsid w:val="00C97251"/>
    <w:rsid w:val="00CA2DF9"/>
    <w:rsid w:val="00CA2E8E"/>
    <w:rsid w:val="00CA4C8F"/>
    <w:rsid w:val="00CA4F0A"/>
    <w:rsid w:val="00CA52F3"/>
    <w:rsid w:val="00CB2709"/>
    <w:rsid w:val="00CB2814"/>
    <w:rsid w:val="00CB56A9"/>
    <w:rsid w:val="00CB6F89"/>
    <w:rsid w:val="00CC0AE9"/>
    <w:rsid w:val="00CC2B70"/>
    <w:rsid w:val="00CC617A"/>
    <w:rsid w:val="00CD1158"/>
    <w:rsid w:val="00CD618A"/>
    <w:rsid w:val="00CD68BE"/>
    <w:rsid w:val="00CD6E67"/>
    <w:rsid w:val="00CE13A2"/>
    <w:rsid w:val="00CE228C"/>
    <w:rsid w:val="00CE6CDA"/>
    <w:rsid w:val="00CE71D9"/>
    <w:rsid w:val="00CF545B"/>
    <w:rsid w:val="00D003AF"/>
    <w:rsid w:val="00D118F0"/>
    <w:rsid w:val="00D209A7"/>
    <w:rsid w:val="00D25F16"/>
    <w:rsid w:val="00D27D69"/>
    <w:rsid w:val="00D30A8A"/>
    <w:rsid w:val="00D317BC"/>
    <w:rsid w:val="00D33658"/>
    <w:rsid w:val="00D3597A"/>
    <w:rsid w:val="00D43C84"/>
    <w:rsid w:val="00D448C2"/>
    <w:rsid w:val="00D5206B"/>
    <w:rsid w:val="00D64FDB"/>
    <w:rsid w:val="00D666C3"/>
    <w:rsid w:val="00D6741A"/>
    <w:rsid w:val="00D67AAE"/>
    <w:rsid w:val="00D67B47"/>
    <w:rsid w:val="00D74086"/>
    <w:rsid w:val="00D852F5"/>
    <w:rsid w:val="00D85616"/>
    <w:rsid w:val="00D9189F"/>
    <w:rsid w:val="00D921CB"/>
    <w:rsid w:val="00D93C5D"/>
    <w:rsid w:val="00DA1A1F"/>
    <w:rsid w:val="00DA4056"/>
    <w:rsid w:val="00DB0899"/>
    <w:rsid w:val="00DB3514"/>
    <w:rsid w:val="00DD2366"/>
    <w:rsid w:val="00DD3818"/>
    <w:rsid w:val="00DD7570"/>
    <w:rsid w:val="00DE0279"/>
    <w:rsid w:val="00DE560D"/>
    <w:rsid w:val="00DF47FE"/>
    <w:rsid w:val="00E0156A"/>
    <w:rsid w:val="00E24CF0"/>
    <w:rsid w:val="00E25DEF"/>
    <w:rsid w:val="00E26704"/>
    <w:rsid w:val="00E31980"/>
    <w:rsid w:val="00E36709"/>
    <w:rsid w:val="00E37705"/>
    <w:rsid w:val="00E46907"/>
    <w:rsid w:val="00E5162B"/>
    <w:rsid w:val="00E524A4"/>
    <w:rsid w:val="00E61D4F"/>
    <w:rsid w:val="00E6423C"/>
    <w:rsid w:val="00E66455"/>
    <w:rsid w:val="00E80340"/>
    <w:rsid w:val="00E82CD7"/>
    <w:rsid w:val="00E85916"/>
    <w:rsid w:val="00E93830"/>
    <w:rsid w:val="00E93E0E"/>
    <w:rsid w:val="00EB1ED3"/>
    <w:rsid w:val="00EC0D3B"/>
    <w:rsid w:val="00ED1383"/>
    <w:rsid w:val="00ED4157"/>
    <w:rsid w:val="00EE4E13"/>
    <w:rsid w:val="00F16EFB"/>
    <w:rsid w:val="00F17BCE"/>
    <w:rsid w:val="00F32B6B"/>
    <w:rsid w:val="00F456CA"/>
    <w:rsid w:val="00F50721"/>
    <w:rsid w:val="00F57E88"/>
    <w:rsid w:val="00F62C0F"/>
    <w:rsid w:val="00F71452"/>
    <w:rsid w:val="00F75F2A"/>
    <w:rsid w:val="00F857F8"/>
    <w:rsid w:val="00F90610"/>
    <w:rsid w:val="00F9502A"/>
    <w:rsid w:val="00FA13CB"/>
    <w:rsid w:val="00FA7790"/>
    <w:rsid w:val="00FB0173"/>
    <w:rsid w:val="00FB3894"/>
    <w:rsid w:val="00FB38B2"/>
    <w:rsid w:val="00FB687C"/>
    <w:rsid w:val="00FE5362"/>
    <w:rsid w:val="00FF03B7"/>
    <w:rsid w:val="00FF631D"/>
    <w:rsid w:val="00FF79E3"/>
    <w:rsid w:val="52B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41D984"/>
  <w15:docId w15:val="{D607E56D-92C4-49F4-BC68-410199A2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21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veta.danisova@czs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ek.matejk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prumysl_metodika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short-term-business-statistics/publications" TargetMode="External"/><Relationship Id="rId10" Type="http://schemas.openxmlformats.org/officeDocument/2006/relationships/hyperlink" Target="https://www.czso.cz/documents/11350/165232060/cpru110722_komentar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vdb.czso.cz/vdbvo2/faces/cs/index.jsf?page=statistiky&amp;katalog=3083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EA01-7D8F-49AF-8E20-7BB666756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FD831-5990-4BC3-BA6C-D5C9E77E5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906ED-F292-400D-BF2C-07B9D8FB7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A2DA1B-83C4-466C-B864-A6E8176D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55</TotalTime>
  <Pages>2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Šabatková</dc:creator>
  <cp:keywords/>
  <dc:description/>
  <cp:lastModifiedBy>Míšková Denisa</cp:lastModifiedBy>
  <cp:revision>10</cp:revision>
  <cp:lastPrinted>2022-10-05T07:35:00Z</cp:lastPrinted>
  <dcterms:created xsi:type="dcterms:W3CDTF">2022-10-31T11:02:00Z</dcterms:created>
  <dcterms:modified xsi:type="dcterms:W3CDTF">2022-11-04T10:34:00Z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