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147F4D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7</w:t>
      </w:r>
      <w:r w:rsidR="00DF3F77" w:rsidRPr="000533DD">
        <w:rPr>
          <w:lang w:val="cs-CZ"/>
        </w:rPr>
        <w:t>. 202</w:t>
      </w:r>
      <w:r w:rsidR="006B0833">
        <w:rPr>
          <w:lang w:val="cs-CZ"/>
        </w:rPr>
        <w:t>3</w:t>
      </w:r>
    </w:p>
    <w:p w:rsidR="00A85EF5" w:rsidRPr="00A85EF5" w:rsidRDefault="003A3A9A" w:rsidP="00A85EF5">
      <w:pPr>
        <w:pStyle w:val="Podtitulek"/>
        <w:spacing w:before="280" w:after="0" w:line="360" w:lineRule="exact"/>
      </w:pPr>
      <w:r w:rsidRPr="00552AD3">
        <w:rPr>
          <w:color w:val="BD1B21"/>
          <w:sz w:val="32"/>
          <w:szCs w:val="32"/>
        </w:rPr>
        <w:t xml:space="preserve">Stavební produkce </w:t>
      </w:r>
      <w:r w:rsidR="00552AD3" w:rsidRPr="00552AD3">
        <w:rPr>
          <w:color w:val="BD1B21"/>
          <w:sz w:val="32"/>
          <w:szCs w:val="32"/>
        </w:rPr>
        <w:t>zmírnila</w:t>
      </w:r>
      <w:r w:rsidR="004159AE" w:rsidRPr="00552AD3">
        <w:rPr>
          <w:color w:val="BD1B21"/>
          <w:sz w:val="32"/>
          <w:szCs w:val="32"/>
        </w:rPr>
        <w:t xml:space="preserve"> pokles</w:t>
      </w:r>
      <w:r w:rsidR="005D1C76">
        <w:rPr>
          <w:color w:val="BD1B21"/>
          <w:sz w:val="32"/>
          <w:szCs w:val="32"/>
        </w:rPr>
        <w:t xml:space="preserve"> 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147F4D">
        <w:t>květen</w:t>
      </w:r>
      <w:r w:rsidRPr="00D337E2">
        <w:t> 202</w:t>
      </w:r>
      <w:r w:rsidR="001136FB">
        <w:t>3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147F4D">
        <w:t>květnu</w:t>
      </w:r>
      <w:r w:rsidRPr="000533DD">
        <w:rPr>
          <w:rFonts w:cs="Arial"/>
        </w:rPr>
        <w:t xml:space="preserve"> meziročně </w:t>
      </w:r>
      <w:r w:rsidR="00140462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027EFF">
        <w:rPr>
          <w:rFonts w:cs="Arial"/>
        </w:rPr>
        <w:t>2</w:t>
      </w:r>
      <w:r>
        <w:rPr>
          <w:rFonts w:cs="Arial"/>
        </w:rPr>
        <w:t>,</w:t>
      </w:r>
      <w:r w:rsidR="00027EFF">
        <w:rPr>
          <w:rFonts w:cs="Arial"/>
        </w:rPr>
        <w:t>7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027EFF">
        <w:rPr>
          <w:rFonts w:cs="Arial"/>
        </w:rPr>
        <w:t>vyš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027EFF">
        <w:rPr>
          <w:rFonts w:cs="Arial"/>
        </w:rPr>
        <w:t>1</w:t>
      </w:r>
      <w:r>
        <w:rPr>
          <w:rFonts w:cs="Arial"/>
        </w:rPr>
        <w:t>,</w:t>
      </w:r>
      <w:r w:rsidR="00027EFF">
        <w:rPr>
          <w:rFonts w:cs="Arial"/>
        </w:rPr>
        <w:t>0</w:t>
      </w:r>
      <w:r w:rsidRPr="000533DD">
        <w:rPr>
          <w:rFonts w:cs="Arial"/>
        </w:rPr>
        <w:t> %. Stavební úřady vydaly meziročně o </w:t>
      </w:r>
      <w:r w:rsidR="00C17610">
        <w:rPr>
          <w:rFonts w:cs="Arial"/>
        </w:rPr>
        <w:t>11</w:t>
      </w:r>
      <w:r w:rsidR="00C84F0C">
        <w:rPr>
          <w:rFonts w:cs="Arial"/>
        </w:rPr>
        <w:t>,</w:t>
      </w:r>
      <w:r w:rsidR="00C17610">
        <w:rPr>
          <w:rFonts w:cs="Arial"/>
        </w:rPr>
        <w:t>4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5E131C" w:rsidRPr="00A545D2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C17610">
        <w:rPr>
          <w:rFonts w:cs="Arial"/>
        </w:rPr>
        <w:t>16</w:t>
      </w:r>
      <w:r w:rsidR="00C84F0C">
        <w:rPr>
          <w:rFonts w:cs="Arial"/>
        </w:rPr>
        <w:t>,</w:t>
      </w:r>
      <w:r w:rsidR="00C17610">
        <w:rPr>
          <w:rFonts w:cs="Arial"/>
        </w:rPr>
        <w:t>1</w:t>
      </w:r>
      <w:r w:rsidRPr="000533DD">
        <w:rPr>
          <w:rFonts w:cs="Arial"/>
        </w:rPr>
        <w:t xml:space="preserve"> %. Meziročně bylo zahájeno o </w:t>
      </w:r>
      <w:r w:rsidR="00806683">
        <w:rPr>
          <w:rFonts w:cs="Arial"/>
        </w:rPr>
        <w:t>34</w:t>
      </w:r>
      <w:r w:rsidRPr="000533DD">
        <w:rPr>
          <w:rFonts w:cs="Arial"/>
        </w:rPr>
        <w:t>,</w:t>
      </w:r>
      <w:r w:rsidR="00806683">
        <w:rPr>
          <w:rFonts w:cs="Arial"/>
        </w:rPr>
        <w:t>9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362B8A">
        <w:rPr>
          <w:rFonts w:cs="Arial"/>
        </w:rPr>
        <w:t>méně</w:t>
      </w:r>
      <w:r w:rsidRPr="000533DD">
        <w:rPr>
          <w:rFonts w:cs="Arial"/>
        </w:rPr>
        <w:t>. Dokončeno bylo o </w:t>
      </w:r>
      <w:r w:rsidR="007D248C">
        <w:rPr>
          <w:rFonts w:cs="Arial"/>
        </w:rPr>
        <w:t>3</w:t>
      </w:r>
      <w:r>
        <w:rPr>
          <w:rFonts w:cs="Arial"/>
        </w:rPr>
        <w:t>,</w:t>
      </w:r>
      <w:r w:rsidR="007D248C">
        <w:rPr>
          <w:rFonts w:cs="Arial"/>
        </w:rPr>
        <w:t>1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034AA7">
        <w:rPr>
          <w:rFonts w:cs="Arial"/>
        </w:rPr>
        <w:t>více</w:t>
      </w:r>
      <w:r w:rsidRPr="000533DD">
        <w:rPr>
          <w:rFonts w:cs="Arial"/>
        </w:rPr>
        <w:t>.</w:t>
      </w:r>
    </w:p>
    <w:p w:rsidR="0022737E" w:rsidRDefault="004A7D5E" w:rsidP="007D5B0B">
      <w:pPr>
        <w:spacing w:before="120"/>
        <w:rPr>
          <w:rFonts w:cs="Arial"/>
          <w:szCs w:val="20"/>
        </w:rPr>
      </w:pPr>
      <w:r w:rsidRPr="007A79A8">
        <w:rPr>
          <w:rFonts w:cs="Arial"/>
          <w:i/>
          <w:szCs w:val="20"/>
        </w:rPr>
        <w:t>„V květnu stavební produkce ve srovnání s dubnem rostla</w:t>
      </w:r>
      <w:r>
        <w:rPr>
          <w:rFonts w:cs="Arial"/>
          <w:i/>
          <w:szCs w:val="20"/>
        </w:rPr>
        <w:t xml:space="preserve"> o 1,0 %</w:t>
      </w:r>
      <w:r w:rsidRPr="007A79A8">
        <w:rPr>
          <w:rFonts w:cs="Arial"/>
          <w:i/>
          <w:szCs w:val="20"/>
        </w:rPr>
        <w:t>. Meziročně zmírnila svůj pokles a byla nižší o 2,7</w:t>
      </w:r>
      <w:r>
        <w:rPr>
          <w:rFonts w:cs="Arial"/>
          <w:i/>
          <w:szCs w:val="20"/>
        </w:rPr>
        <w:t> </w:t>
      </w:r>
      <w:r w:rsidRPr="007A79A8">
        <w:rPr>
          <w:rFonts w:cs="Arial"/>
          <w:i/>
          <w:szCs w:val="20"/>
        </w:rPr>
        <w:t xml:space="preserve">%.  K tomuto poklesu přispěly inženýrské i pozemní stavby,“ </w:t>
      </w:r>
      <w:r w:rsidRPr="00F31AED">
        <w:rPr>
          <w:rFonts w:cs="Arial"/>
          <w:szCs w:val="20"/>
        </w:rPr>
        <w:t>říká Petra Cuřínová, vedoucí oddělení statistiky stavebnictví a bytové výstavby ČSÚ.</w:t>
      </w:r>
      <w:r w:rsidR="0051450B">
        <w:rPr>
          <w:rFonts w:cs="Arial"/>
          <w:szCs w:val="20"/>
        </w:rPr>
        <w:t xml:space="preserve"> </w:t>
      </w:r>
      <w:r w:rsidR="00F0275F" w:rsidRPr="00A545D2">
        <w:rPr>
          <w:rFonts w:cs="Arial"/>
          <w:szCs w:val="20"/>
        </w:rPr>
        <w:t xml:space="preserve">Produkce v pozemním stavitelství se </w:t>
      </w:r>
      <w:r w:rsidR="00745EBD">
        <w:rPr>
          <w:rFonts w:cs="Arial"/>
          <w:szCs w:val="20"/>
        </w:rPr>
        <w:t>sníž</w:t>
      </w:r>
      <w:r w:rsidR="00F0275F" w:rsidRPr="00A545D2">
        <w:rPr>
          <w:rFonts w:cs="Arial"/>
          <w:szCs w:val="20"/>
        </w:rPr>
        <w:t>ila o </w:t>
      </w:r>
      <w:r w:rsidR="00027EFF">
        <w:rPr>
          <w:rFonts w:cs="Arial"/>
          <w:szCs w:val="20"/>
        </w:rPr>
        <w:t>1</w:t>
      </w:r>
      <w:r w:rsidR="00F0275F" w:rsidRPr="00A545D2">
        <w:rPr>
          <w:rFonts w:cs="Arial"/>
          <w:szCs w:val="20"/>
        </w:rPr>
        <w:t>,</w:t>
      </w:r>
      <w:r w:rsidR="00027EFF">
        <w:rPr>
          <w:rFonts w:cs="Arial"/>
          <w:szCs w:val="20"/>
        </w:rPr>
        <w:t>5</w:t>
      </w:r>
      <w:r w:rsidR="00F0275F" w:rsidRPr="00A545D2">
        <w:rPr>
          <w:rFonts w:cs="Arial"/>
          <w:szCs w:val="20"/>
        </w:rPr>
        <w:t xml:space="preserve"> %. Produkce inženýrského stavitelství meziročně </w:t>
      </w:r>
      <w:r w:rsidR="00F0275F">
        <w:rPr>
          <w:rFonts w:cs="Arial"/>
          <w:szCs w:val="20"/>
        </w:rPr>
        <w:t>klesla</w:t>
      </w:r>
      <w:r w:rsidR="00F0275F" w:rsidRPr="00A545D2">
        <w:rPr>
          <w:rFonts w:cs="Arial"/>
          <w:szCs w:val="20"/>
        </w:rPr>
        <w:t xml:space="preserve"> o </w:t>
      </w:r>
      <w:r w:rsidR="00027EFF">
        <w:rPr>
          <w:rFonts w:cs="Arial"/>
          <w:szCs w:val="20"/>
        </w:rPr>
        <w:t>5</w:t>
      </w:r>
      <w:r w:rsidR="00F0275F" w:rsidRPr="00A545D2">
        <w:rPr>
          <w:rFonts w:cs="Arial"/>
          <w:szCs w:val="20"/>
        </w:rPr>
        <w:t>,</w:t>
      </w:r>
      <w:r w:rsidR="00027EFF">
        <w:rPr>
          <w:rFonts w:cs="Arial"/>
          <w:szCs w:val="20"/>
        </w:rPr>
        <w:t>8</w:t>
      </w:r>
      <w:r w:rsidR="00F0275F" w:rsidRPr="00A545D2">
        <w:rPr>
          <w:rFonts w:cs="Arial"/>
          <w:szCs w:val="20"/>
        </w:rPr>
        <w:t> %.</w:t>
      </w:r>
    </w:p>
    <w:p w:rsidR="003D6715" w:rsidRPr="007F4980" w:rsidRDefault="00DF3F77" w:rsidP="007D5B0B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174854" w:rsidRPr="00174854">
        <w:rPr>
          <w:rFonts w:cs="Arial"/>
          <w:szCs w:val="20"/>
        </w:rPr>
        <w:t>7</w:t>
      </w:r>
      <w:r w:rsidR="004A7D5E">
        <w:rPr>
          <w:rFonts w:cs="Arial"/>
          <w:szCs w:val="20"/>
        </w:rPr>
        <w:t> </w:t>
      </w:r>
      <w:r w:rsidR="00174854" w:rsidRPr="00174854">
        <w:rPr>
          <w:rFonts w:cs="Arial"/>
          <w:szCs w:val="20"/>
        </w:rPr>
        <w:t>088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174854">
        <w:rPr>
          <w:rFonts w:cs="Arial"/>
          <w:szCs w:val="20"/>
        </w:rPr>
        <w:t>11</w:t>
      </w:r>
      <w:r w:rsidR="00D839AE">
        <w:rPr>
          <w:rFonts w:cs="Arial"/>
          <w:szCs w:val="20"/>
        </w:rPr>
        <w:t>,</w:t>
      </w:r>
      <w:r w:rsidR="00174854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347F2D">
        <w:rPr>
          <w:rFonts w:cs="Arial"/>
          <w:szCs w:val="20"/>
        </w:rPr>
        <w:t xml:space="preserve"> </w:t>
      </w:r>
      <w:r w:rsidR="003D6715" w:rsidRPr="00E90CCC">
        <w:rPr>
          <w:rFonts w:cs="Arial"/>
          <w:bCs/>
          <w:szCs w:val="20"/>
        </w:rPr>
        <w:t>Orientační hodnota</w:t>
      </w:r>
      <w:r w:rsidR="003D6715" w:rsidRPr="00E90CCC">
        <w:rPr>
          <w:rFonts w:cs="Arial"/>
          <w:szCs w:val="20"/>
        </w:rPr>
        <w:t xml:space="preserve"> </w:t>
      </w:r>
      <w:r w:rsidR="003C634D" w:rsidRPr="00E90CCC">
        <w:rPr>
          <w:rFonts w:cs="Arial"/>
          <w:szCs w:val="20"/>
        </w:rPr>
        <w:t>povolených</w:t>
      </w:r>
      <w:r w:rsidR="003D6715" w:rsidRPr="00E90CCC">
        <w:rPr>
          <w:rFonts w:cs="Arial"/>
          <w:szCs w:val="20"/>
        </w:rPr>
        <w:t xml:space="preserve"> staveb dosáhla </w:t>
      </w:r>
      <w:r w:rsidR="00174854">
        <w:rPr>
          <w:rFonts w:cs="Arial"/>
          <w:szCs w:val="20"/>
        </w:rPr>
        <w:t>57</w:t>
      </w:r>
      <w:r w:rsidR="00D839AE">
        <w:rPr>
          <w:rFonts w:cs="Arial"/>
          <w:szCs w:val="20"/>
        </w:rPr>
        <w:t>,</w:t>
      </w:r>
      <w:r w:rsidR="00174854">
        <w:rPr>
          <w:rFonts w:cs="Arial"/>
          <w:szCs w:val="20"/>
        </w:rPr>
        <w:t>8</w:t>
      </w:r>
      <w:r w:rsidR="003D6715" w:rsidRPr="00E90CCC">
        <w:rPr>
          <w:rFonts w:cs="Arial"/>
          <w:szCs w:val="20"/>
        </w:rPr>
        <w:t> mld. Kč a </w:t>
      </w:r>
      <w:r w:rsidR="003C634D" w:rsidRPr="00E90CCC">
        <w:rPr>
          <w:rFonts w:cs="Arial"/>
          <w:szCs w:val="20"/>
        </w:rPr>
        <w:t>meziročně</w:t>
      </w:r>
      <w:r w:rsidR="003D6715" w:rsidRPr="00E90CCC">
        <w:rPr>
          <w:rFonts w:cs="Arial"/>
          <w:szCs w:val="20"/>
        </w:rPr>
        <w:t xml:space="preserve"> </w:t>
      </w:r>
      <w:r w:rsidR="00262406" w:rsidRPr="00A545D2">
        <w:rPr>
          <w:rFonts w:cs="Arial"/>
          <w:szCs w:val="20"/>
        </w:rPr>
        <w:t>vzrostla</w:t>
      </w:r>
      <w:r w:rsidR="00E90CCC">
        <w:rPr>
          <w:rFonts w:cs="Arial"/>
          <w:szCs w:val="20"/>
        </w:rPr>
        <w:t xml:space="preserve"> </w:t>
      </w:r>
      <w:r w:rsidR="00E90CCC" w:rsidRPr="00A545D2">
        <w:rPr>
          <w:rFonts w:cs="Arial"/>
          <w:szCs w:val="20"/>
        </w:rPr>
        <w:t>o </w:t>
      </w:r>
      <w:r w:rsidR="00174854">
        <w:rPr>
          <w:rFonts w:cs="Arial"/>
          <w:szCs w:val="20"/>
        </w:rPr>
        <w:t>16</w:t>
      </w:r>
      <w:r w:rsidR="00D839AE">
        <w:rPr>
          <w:rFonts w:cs="Arial"/>
          <w:szCs w:val="20"/>
        </w:rPr>
        <w:t>,</w:t>
      </w:r>
      <w:r w:rsidR="00174854">
        <w:rPr>
          <w:rFonts w:cs="Arial"/>
          <w:szCs w:val="20"/>
        </w:rPr>
        <w:t>1</w:t>
      </w:r>
      <w:r w:rsidR="00E90CCC" w:rsidRPr="00A545D2">
        <w:rPr>
          <w:rFonts w:cs="Arial"/>
          <w:szCs w:val="20"/>
        </w:rPr>
        <w:t> %</w:t>
      </w:r>
      <w:r w:rsidR="00E90CCC">
        <w:rPr>
          <w:rFonts w:cs="Arial"/>
          <w:szCs w:val="20"/>
        </w:rPr>
        <w:t>.</w:t>
      </w:r>
      <w:r w:rsidR="003C634D" w:rsidRPr="003C634D">
        <w:rPr>
          <w:rFonts w:cs="Arial"/>
          <w:i/>
          <w:szCs w:val="20"/>
        </w:rPr>
        <w:t xml:space="preserve"> </w:t>
      </w:r>
    </w:p>
    <w:p w:rsidR="00935393" w:rsidRDefault="004A7D5E" w:rsidP="00935393">
      <w:pPr>
        <w:spacing w:before="120"/>
        <w:rPr>
          <w:rFonts w:cs="Arial"/>
          <w:szCs w:val="20"/>
        </w:rPr>
      </w:pPr>
      <w:r w:rsidRPr="007A79A8">
        <w:rPr>
          <w:rFonts w:cs="Arial"/>
          <w:bCs/>
          <w:i/>
          <w:szCs w:val="20"/>
        </w:rPr>
        <w:t>„V květnu bylo zahájeno 3 451 bytů</w:t>
      </w:r>
      <w:r>
        <w:rPr>
          <w:rFonts w:cs="Arial"/>
          <w:bCs/>
          <w:i/>
          <w:szCs w:val="20"/>
        </w:rPr>
        <w:t xml:space="preserve">, což je meziročně </w:t>
      </w:r>
      <w:r w:rsidR="00C20E60">
        <w:rPr>
          <w:rFonts w:cs="Arial"/>
          <w:bCs/>
          <w:i/>
          <w:szCs w:val="20"/>
        </w:rPr>
        <w:t xml:space="preserve">o třetinu </w:t>
      </w:r>
      <w:r>
        <w:rPr>
          <w:rFonts w:cs="Arial"/>
          <w:bCs/>
          <w:i/>
          <w:szCs w:val="20"/>
        </w:rPr>
        <w:t>méně</w:t>
      </w:r>
      <w:r w:rsidRPr="007A79A8">
        <w:rPr>
          <w:rFonts w:cs="Arial"/>
          <w:i/>
          <w:szCs w:val="20"/>
        </w:rPr>
        <w:t>. Tento pokles je do značné míry ovlivněn vysokou srovnávací základnou</w:t>
      </w:r>
      <w:r w:rsidR="00AC7F44">
        <w:rPr>
          <w:rFonts w:cs="Arial"/>
          <w:i/>
          <w:szCs w:val="20"/>
        </w:rPr>
        <w:t>.</w:t>
      </w:r>
      <w:bookmarkStart w:id="0" w:name="_GoBack"/>
      <w:bookmarkEnd w:id="0"/>
      <w:r w:rsidR="00AC7F44">
        <w:rPr>
          <w:rFonts w:cs="Arial"/>
          <w:i/>
          <w:szCs w:val="20"/>
        </w:rPr>
        <w:t xml:space="preserve"> L</w:t>
      </w:r>
      <w:r w:rsidRPr="007A79A8">
        <w:rPr>
          <w:rFonts w:cs="Arial"/>
          <w:i/>
          <w:szCs w:val="20"/>
        </w:rPr>
        <w:t>oni v květnu byl zahájen rekordní počet bytů,“</w:t>
      </w:r>
      <w:r w:rsidRPr="00F31AED">
        <w:rPr>
          <w:rFonts w:cs="Arial"/>
          <w:i/>
          <w:szCs w:val="20"/>
        </w:rPr>
        <w:t xml:space="preserve"> </w:t>
      </w:r>
      <w:r w:rsidRPr="00F31AED">
        <w:rPr>
          <w:rFonts w:cs="Arial"/>
          <w:szCs w:val="20"/>
        </w:rPr>
        <w:t>říká Radek Matějka, ředitel odboru statistiky zemědělství a lesnictví, průmyslu, stavebnictví a energetiky ČSÚ.</w:t>
      </w:r>
      <w:r w:rsidR="00935393" w:rsidRPr="002F2C21">
        <w:rPr>
          <w:rFonts w:cs="Arial"/>
          <w:szCs w:val="20"/>
        </w:rPr>
        <w:t xml:space="preserve"> </w:t>
      </w:r>
      <w:r w:rsidR="00935393" w:rsidRPr="002F2C21">
        <w:rPr>
          <w:rFonts w:cs="Arial"/>
          <w:bCs/>
          <w:szCs w:val="20"/>
        </w:rPr>
        <w:t>Počet dokončených bytů</w:t>
      </w:r>
      <w:r w:rsidR="00935393" w:rsidRPr="002F2C21">
        <w:rPr>
          <w:rFonts w:cs="Arial"/>
          <w:szCs w:val="20"/>
        </w:rPr>
        <w:t xml:space="preserve"> meziročně </w:t>
      </w:r>
      <w:r w:rsidR="00034AA7" w:rsidRPr="00A545D2">
        <w:rPr>
          <w:rFonts w:cs="Arial"/>
          <w:szCs w:val="20"/>
        </w:rPr>
        <w:t>vzrostl</w:t>
      </w:r>
      <w:r w:rsidR="00935393" w:rsidRPr="002F2C21">
        <w:rPr>
          <w:rFonts w:cs="Arial"/>
          <w:szCs w:val="20"/>
        </w:rPr>
        <w:t xml:space="preserve"> o </w:t>
      </w:r>
      <w:r w:rsidR="007D248C">
        <w:rPr>
          <w:rFonts w:cs="Arial"/>
          <w:szCs w:val="20"/>
        </w:rPr>
        <w:t>3</w:t>
      </w:r>
      <w:r w:rsidR="00935393" w:rsidRPr="002F2C21">
        <w:rPr>
          <w:rFonts w:cs="Arial"/>
          <w:szCs w:val="20"/>
        </w:rPr>
        <w:t>,</w:t>
      </w:r>
      <w:r w:rsidR="007D248C">
        <w:rPr>
          <w:rFonts w:cs="Arial"/>
          <w:szCs w:val="20"/>
        </w:rPr>
        <w:t>1</w:t>
      </w:r>
      <w:r w:rsidR="00935393" w:rsidRPr="002F2C21">
        <w:rPr>
          <w:rFonts w:cs="Arial"/>
          <w:szCs w:val="20"/>
        </w:rPr>
        <w:t xml:space="preserve"> % a činil </w:t>
      </w:r>
      <w:r w:rsidR="007D248C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="007D248C">
        <w:rPr>
          <w:rFonts w:cs="Arial"/>
          <w:szCs w:val="20"/>
        </w:rPr>
        <w:t>966</w:t>
      </w:r>
      <w:r w:rsidR="00935393" w:rsidRPr="002F2C21">
        <w:rPr>
          <w:rFonts w:cs="Arial"/>
          <w:szCs w:val="20"/>
        </w:rPr>
        <w:t xml:space="preserve"> bytů.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stavebnictví se meziročně</w:t>
      </w:r>
      <w:r w:rsidRPr="002F2C21">
        <w:rPr>
          <w:rFonts w:cs="Arial"/>
          <w:bCs/>
          <w:szCs w:val="20"/>
        </w:rPr>
        <w:t xml:space="preserve"> </w:t>
      </w:r>
      <w:r w:rsidR="0076041D">
        <w:rPr>
          <w:rFonts w:cs="Arial"/>
          <w:bCs/>
          <w:szCs w:val="20"/>
        </w:rPr>
        <w:t>snížil</w:t>
      </w:r>
      <w:r w:rsidRPr="002F2C21">
        <w:rPr>
          <w:rFonts w:cs="Arial"/>
          <w:szCs w:val="20"/>
        </w:rPr>
        <w:t xml:space="preserve"> o </w:t>
      </w:r>
      <w:r w:rsidR="008D256F">
        <w:rPr>
          <w:rFonts w:cs="Arial"/>
          <w:szCs w:val="20"/>
        </w:rPr>
        <w:t>0</w:t>
      </w:r>
      <w:r w:rsidR="00223D61" w:rsidRPr="002F2C21">
        <w:rPr>
          <w:rFonts w:cs="Arial"/>
          <w:szCs w:val="20"/>
        </w:rPr>
        <w:t>,</w:t>
      </w:r>
      <w:r w:rsidR="008D256F">
        <w:rPr>
          <w:rFonts w:cs="Arial"/>
          <w:szCs w:val="20"/>
        </w:rPr>
        <w:t>7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8D256F">
        <w:rPr>
          <w:rFonts w:cs="Arial"/>
          <w:szCs w:val="20"/>
        </w:rPr>
        <w:t>1</w:t>
      </w:r>
      <w:r w:rsidR="00491B83">
        <w:rPr>
          <w:rFonts w:cs="Arial"/>
          <w:szCs w:val="20"/>
        </w:rPr>
        <w:t>1,3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955E53" w:rsidRPr="00955E53">
        <w:rPr>
          <w:rFonts w:cs="Arial"/>
          <w:bCs/>
          <w:szCs w:val="20"/>
        </w:rPr>
        <w:t>dubnu</w:t>
      </w:r>
      <w:r w:rsidRPr="002F2C21">
        <w:rPr>
          <w:rFonts w:cs="Arial"/>
          <w:bCs/>
          <w:szCs w:val="20"/>
        </w:rPr>
        <w:t xml:space="preserve"> 202</w:t>
      </w:r>
      <w:r w:rsidR="001F0D45">
        <w:rPr>
          <w:rFonts w:cs="Arial"/>
          <w:bCs/>
          <w:szCs w:val="20"/>
        </w:rPr>
        <w:t>3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625527">
        <w:rPr>
          <w:rFonts w:cs="Arial"/>
          <w:szCs w:val="20"/>
        </w:rPr>
        <w:t>klesla</w:t>
      </w:r>
      <w:r w:rsidRPr="002F2C21">
        <w:rPr>
          <w:rFonts w:cs="Arial"/>
          <w:szCs w:val="20"/>
        </w:rPr>
        <w:t xml:space="preserve"> o </w:t>
      </w:r>
      <w:r w:rsidR="00C306F5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C306F5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 xml:space="preserve"> %. Pozemní stavitelství se </w:t>
      </w:r>
      <w:r w:rsidR="00625527">
        <w:rPr>
          <w:rFonts w:cs="Arial"/>
          <w:szCs w:val="20"/>
        </w:rPr>
        <w:t>sníž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C306F5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C306F5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 a inženýrské stavitelství </w:t>
      </w:r>
      <w:r w:rsidR="004A411D">
        <w:rPr>
          <w:rFonts w:cs="Arial"/>
          <w:szCs w:val="20"/>
        </w:rPr>
        <w:t>vzrostlo</w:t>
      </w:r>
      <w:r w:rsidR="00B62AF8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o </w:t>
      </w:r>
      <w:r w:rsidR="004A411D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>,</w:t>
      </w:r>
      <w:r w:rsidR="004A411D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%. Údaje za </w:t>
      </w:r>
      <w:r w:rsidR="00955E53">
        <w:rPr>
          <w:rFonts w:cs="Arial"/>
          <w:szCs w:val="20"/>
        </w:rPr>
        <w:t>květen</w:t>
      </w:r>
      <w:r w:rsidR="00935393" w:rsidRPr="002F2C21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202</w:t>
      </w:r>
      <w:r w:rsidR="003502F4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A20BC9" w:rsidRPr="00A20BC9">
        <w:rPr>
          <w:rFonts w:cs="Arial"/>
          <w:szCs w:val="20"/>
        </w:rPr>
        <w:t>19</w:t>
      </w:r>
      <w:r w:rsidRPr="00A20BC9">
        <w:rPr>
          <w:rFonts w:cs="Arial"/>
          <w:szCs w:val="20"/>
        </w:rPr>
        <w:t>. </w:t>
      </w:r>
      <w:r w:rsidR="00A20BC9" w:rsidRPr="00A20BC9">
        <w:rPr>
          <w:rFonts w:cs="Arial"/>
          <w:szCs w:val="20"/>
        </w:rPr>
        <w:t>7</w:t>
      </w:r>
      <w:r w:rsidRPr="00A20BC9">
        <w:rPr>
          <w:rFonts w:cs="Arial"/>
          <w:szCs w:val="20"/>
        </w:rPr>
        <w:t>.</w:t>
      </w:r>
      <w:r w:rsidRPr="00D05ADE">
        <w:rPr>
          <w:rFonts w:cs="Arial"/>
          <w:szCs w:val="20"/>
        </w:rPr>
        <w:t> 202</w:t>
      </w:r>
      <w:r w:rsidR="005A4CBC" w:rsidRPr="00D05ADE">
        <w:rPr>
          <w:rFonts w:cs="Arial"/>
          <w:szCs w:val="20"/>
        </w:rPr>
        <w:t>3</w:t>
      </w:r>
      <w:r w:rsidRPr="00F0712F">
        <w:rPr>
          <w:rFonts w:cs="Arial"/>
          <w:szCs w:val="20"/>
        </w:rPr>
        <w:t>.</w:t>
      </w:r>
    </w:p>
    <w:p w:rsidR="0087123F" w:rsidRPr="00627B07" w:rsidRDefault="0087123F" w:rsidP="00103E3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 tempa jsou očištěna také o vliv sezónnosti.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0757F6">
        <w:rPr>
          <w:i/>
        </w:rPr>
        <w:t>29</w:t>
      </w:r>
      <w:r w:rsidRPr="00627B07">
        <w:rPr>
          <w:i/>
        </w:rPr>
        <w:t xml:space="preserve">. </w:t>
      </w:r>
      <w:r w:rsidR="005B40C5">
        <w:rPr>
          <w:i/>
        </w:rPr>
        <w:t>6</w:t>
      </w:r>
      <w:r w:rsidRPr="00627B07">
        <w:rPr>
          <w:i/>
        </w:rPr>
        <w:t>. 202</w:t>
      </w:r>
      <w:r w:rsidR="005A4CBC">
        <w:rPr>
          <w:i/>
        </w:rPr>
        <w:t>3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817C7F">
        <w:rPr>
          <w:i/>
        </w:rPr>
        <w:t>7</w:t>
      </w:r>
      <w:r w:rsidRPr="00627B07">
        <w:rPr>
          <w:i/>
        </w:rPr>
        <w:t xml:space="preserve">. </w:t>
      </w:r>
      <w:r w:rsidR="005B40C5">
        <w:rPr>
          <w:i/>
        </w:rPr>
        <w:t>8</w:t>
      </w:r>
      <w:r w:rsidRPr="00627B07">
        <w:rPr>
          <w:i/>
        </w:rPr>
        <w:t>. 202</w:t>
      </w:r>
      <w:r w:rsidR="00965FD0">
        <w:rPr>
          <w:i/>
        </w:rPr>
        <w:t>3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616B09" w:rsidRPr="004006FE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t>Přílohy:</w:t>
      </w:r>
    </w:p>
    <w:p w:rsidR="00DF3F77" w:rsidRPr="004006FE" w:rsidRDefault="00DF3F77" w:rsidP="00DF3F77">
      <w:pPr>
        <w:pStyle w:val="Zkladntext3"/>
        <w:spacing w:line="247" w:lineRule="auto"/>
        <w:rPr>
          <w:lang w:eastAsia="en-US"/>
        </w:rPr>
      </w:pPr>
      <w:r w:rsidRPr="004006FE">
        <w:rPr>
          <w:lang w:eastAsia="en-US"/>
        </w:rPr>
        <w:t>Tab. 1 Index stavební produkce, stavební povolení a bytová výstavba (meziroční indexy, měsíc)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lastRenderedPageBreak/>
        <w:t>Graf 3 Index stavební produkce – mezinárodní porovnání (bazické indexy)</w:t>
      </w:r>
    </w:p>
    <w:sectPr w:rsidR="00DF3F77" w:rsidRPr="004006FE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D2" w:rsidRDefault="003D10D2" w:rsidP="00BA6370">
      <w:r>
        <w:separator/>
      </w:r>
    </w:p>
  </w:endnote>
  <w:endnote w:type="continuationSeparator" w:id="0">
    <w:p w:rsidR="003D10D2" w:rsidRDefault="003D10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7F4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7F4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D2" w:rsidRDefault="003D10D2" w:rsidP="00BA6370">
      <w:r>
        <w:separator/>
      </w:r>
    </w:p>
  </w:footnote>
  <w:footnote w:type="continuationSeparator" w:id="0">
    <w:p w:rsidR="003D10D2" w:rsidRDefault="003D10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AE9"/>
    <w:rsid w:val="000038AE"/>
    <w:rsid w:val="00010C48"/>
    <w:rsid w:val="00011884"/>
    <w:rsid w:val="000224B9"/>
    <w:rsid w:val="000229F4"/>
    <w:rsid w:val="00027EFF"/>
    <w:rsid w:val="00032697"/>
    <w:rsid w:val="00034975"/>
    <w:rsid w:val="00034AA7"/>
    <w:rsid w:val="00043BF4"/>
    <w:rsid w:val="000634DE"/>
    <w:rsid w:val="000757F6"/>
    <w:rsid w:val="00082748"/>
    <w:rsid w:val="0008384C"/>
    <w:rsid w:val="000843A5"/>
    <w:rsid w:val="000910DA"/>
    <w:rsid w:val="000919CA"/>
    <w:rsid w:val="00091AEC"/>
    <w:rsid w:val="00096D6C"/>
    <w:rsid w:val="000A4237"/>
    <w:rsid w:val="000A7180"/>
    <w:rsid w:val="000B159D"/>
    <w:rsid w:val="000B45D1"/>
    <w:rsid w:val="000B6F63"/>
    <w:rsid w:val="000C181D"/>
    <w:rsid w:val="000D093F"/>
    <w:rsid w:val="000E1F24"/>
    <w:rsid w:val="000E43CC"/>
    <w:rsid w:val="00103E3B"/>
    <w:rsid w:val="00111737"/>
    <w:rsid w:val="001136FB"/>
    <w:rsid w:val="00113796"/>
    <w:rsid w:val="001152B6"/>
    <w:rsid w:val="0011568B"/>
    <w:rsid w:val="001215F4"/>
    <w:rsid w:val="001345F2"/>
    <w:rsid w:val="00135FD0"/>
    <w:rsid w:val="00140462"/>
    <w:rsid w:val="001404AB"/>
    <w:rsid w:val="0014315B"/>
    <w:rsid w:val="0014507A"/>
    <w:rsid w:val="001454B5"/>
    <w:rsid w:val="00147741"/>
    <w:rsid w:val="00147F4D"/>
    <w:rsid w:val="001511B3"/>
    <w:rsid w:val="0015470A"/>
    <w:rsid w:val="001566AD"/>
    <w:rsid w:val="00160A23"/>
    <w:rsid w:val="00166C19"/>
    <w:rsid w:val="0017231D"/>
    <w:rsid w:val="00174854"/>
    <w:rsid w:val="00175204"/>
    <w:rsid w:val="001810DC"/>
    <w:rsid w:val="00183FFF"/>
    <w:rsid w:val="0019458A"/>
    <w:rsid w:val="001B493A"/>
    <w:rsid w:val="001B4F6E"/>
    <w:rsid w:val="001B607F"/>
    <w:rsid w:val="001B6523"/>
    <w:rsid w:val="001B7FF8"/>
    <w:rsid w:val="001C0294"/>
    <w:rsid w:val="001C4337"/>
    <w:rsid w:val="001C5350"/>
    <w:rsid w:val="001D1324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200854"/>
    <w:rsid w:val="00201E3A"/>
    <w:rsid w:val="002057DC"/>
    <w:rsid w:val="002070FB"/>
    <w:rsid w:val="00207490"/>
    <w:rsid w:val="00213729"/>
    <w:rsid w:val="0021397A"/>
    <w:rsid w:val="002210B0"/>
    <w:rsid w:val="00222824"/>
    <w:rsid w:val="00223C89"/>
    <w:rsid w:val="00223D61"/>
    <w:rsid w:val="00224408"/>
    <w:rsid w:val="0022737E"/>
    <w:rsid w:val="00233618"/>
    <w:rsid w:val="0023558B"/>
    <w:rsid w:val="00236AA5"/>
    <w:rsid w:val="002406FA"/>
    <w:rsid w:val="00246270"/>
    <w:rsid w:val="0025335B"/>
    <w:rsid w:val="0026107B"/>
    <w:rsid w:val="00262406"/>
    <w:rsid w:val="00262609"/>
    <w:rsid w:val="00266042"/>
    <w:rsid w:val="00275DF8"/>
    <w:rsid w:val="00285776"/>
    <w:rsid w:val="00294FF3"/>
    <w:rsid w:val="00296AF1"/>
    <w:rsid w:val="002A1B3D"/>
    <w:rsid w:val="002B0837"/>
    <w:rsid w:val="002B1010"/>
    <w:rsid w:val="002B1037"/>
    <w:rsid w:val="002B2E47"/>
    <w:rsid w:val="002C382F"/>
    <w:rsid w:val="002C7795"/>
    <w:rsid w:val="002D6D37"/>
    <w:rsid w:val="002D7F4F"/>
    <w:rsid w:val="002E1CB1"/>
    <w:rsid w:val="002E5859"/>
    <w:rsid w:val="002E5B89"/>
    <w:rsid w:val="002F2C21"/>
    <w:rsid w:val="002F3C3B"/>
    <w:rsid w:val="002F5D03"/>
    <w:rsid w:val="003021E3"/>
    <w:rsid w:val="00303C5E"/>
    <w:rsid w:val="00304A1E"/>
    <w:rsid w:val="00306171"/>
    <w:rsid w:val="00311C82"/>
    <w:rsid w:val="00314E8E"/>
    <w:rsid w:val="00316E6F"/>
    <w:rsid w:val="00324550"/>
    <w:rsid w:val="003301A3"/>
    <w:rsid w:val="003330A5"/>
    <w:rsid w:val="00336C20"/>
    <w:rsid w:val="00337154"/>
    <w:rsid w:val="003431CB"/>
    <w:rsid w:val="00345143"/>
    <w:rsid w:val="0034695B"/>
    <w:rsid w:val="003473F4"/>
    <w:rsid w:val="00347F2D"/>
    <w:rsid w:val="003502F4"/>
    <w:rsid w:val="00352AF6"/>
    <w:rsid w:val="0035392D"/>
    <w:rsid w:val="0035535C"/>
    <w:rsid w:val="00362B8A"/>
    <w:rsid w:val="00363C17"/>
    <w:rsid w:val="003640C0"/>
    <w:rsid w:val="0036777B"/>
    <w:rsid w:val="00372971"/>
    <w:rsid w:val="00375350"/>
    <w:rsid w:val="00380A28"/>
    <w:rsid w:val="00381711"/>
    <w:rsid w:val="00381794"/>
    <w:rsid w:val="0038282A"/>
    <w:rsid w:val="00390AB3"/>
    <w:rsid w:val="003918A3"/>
    <w:rsid w:val="00393337"/>
    <w:rsid w:val="00393A8D"/>
    <w:rsid w:val="00397580"/>
    <w:rsid w:val="003A0D9F"/>
    <w:rsid w:val="003A3A9A"/>
    <w:rsid w:val="003A4054"/>
    <w:rsid w:val="003A45C8"/>
    <w:rsid w:val="003A45DD"/>
    <w:rsid w:val="003B6DEA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10D2"/>
    <w:rsid w:val="003D2588"/>
    <w:rsid w:val="003D3576"/>
    <w:rsid w:val="003D6715"/>
    <w:rsid w:val="003E0D4B"/>
    <w:rsid w:val="003E3EB8"/>
    <w:rsid w:val="003F0EE8"/>
    <w:rsid w:val="003F526A"/>
    <w:rsid w:val="004006FE"/>
    <w:rsid w:val="00400FAA"/>
    <w:rsid w:val="00403883"/>
    <w:rsid w:val="00403FA1"/>
    <w:rsid w:val="00405244"/>
    <w:rsid w:val="0040705C"/>
    <w:rsid w:val="004154C7"/>
    <w:rsid w:val="004159AE"/>
    <w:rsid w:val="00421C25"/>
    <w:rsid w:val="00424B7E"/>
    <w:rsid w:val="004252B1"/>
    <w:rsid w:val="004302A6"/>
    <w:rsid w:val="004305FA"/>
    <w:rsid w:val="00430A76"/>
    <w:rsid w:val="00432420"/>
    <w:rsid w:val="00434933"/>
    <w:rsid w:val="004436EE"/>
    <w:rsid w:val="00447E3D"/>
    <w:rsid w:val="0045547F"/>
    <w:rsid w:val="0046167E"/>
    <w:rsid w:val="00461C16"/>
    <w:rsid w:val="00463A27"/>
    <w:rsid w:val="0046428E"/>
    <w:rsid w:val="00466708"/>
    <w:rsid w:val="00471DEF"/>
    <w:rsid w:val="004721FB"/>
    <w:rsid w:val="00472310"/>
    <w:rsid w:val="004765B4"/>
    <w:rsid w:val="00491B83"/>
    <w:rsid w:val="004920AD"/>
    <w:rsid w:val="00494902"/>
    <w:rsid w:val="004A411D"/>
    <w:rsid w:val="004A7D5E"/>
    <w:rsid w:val="004B0E18"/>
    <w:rsid w:val="004B2798"/>
    <w:rsid w:val="004B3BAA"/>
    <w:rsid w:val="004B3D53"/>
    <w:rsid w:val="004C05F9"/>
    <w:rsid w:val="004C0722"/>
    <w:rsid w:val="004C57B9"/>
    <w:rsid w:val="004C77F2"/>
    <w:rsid w:val="004D05B3"/>
    <w:rsid w:val="004D283D"/>
    <w:rsid w:val="004D392D"/>
    <w:rsid w:val="004E1795"/>
    <w:rsid w:val="004E479E"/>
    <w:rsid w:val="004F6316"/>
    <w:rsid w:val="004F686C"/>
    <w:rsid w:val="004F6AD8"/>
    <w:rsid w:val="004F78E6"/>
    <w:rsid w:val="0050420E"/>
    <w:rsid w:val="00506460"/>
    <w:rsid w:val="00507EA6"/>
    <w:rsid w:val="00512D99"/>
    <w:rsid w:val="0051450B"/>
    <w:rsid w:val="0051726D"/>
    <w:rsid w:val="00522752"/>
    <w:rsid w:val="0052510D"/>
    <w:rsid w:val="00531DBB"/>
    <w:rsid w:val="00531FE1"/>
    <w:rsid w:val="005323CA"/>
    <w:rsid w:val="00535434"/>
    <w:rsid w:val="00540D4B"/>
    <w:rsid w:val="0054719A"/>
    <w:rsid w:val="005476B9"/>
    <w:rsid w:val="00552AD3"/>
    <w:rsid w:val="005571E3"/>
    <w:rsid w:val="00561715"/>
    <w:rsid w:val="00573651"/>
    <w:rsid w:val="00573994"/>
    <w:rsid w:val="00575CC5"/>
    <w:rsid w:val="00580109"/>
    <w:rsid w:val="00581422"/>
    <w:rsid w:val="005840DD"/>
    <w:rsid w:val="00584D74"/>
    <w:rsid w:val="00590484"/>
    <w:rsid w:val="00595618"/>
    <w:rsid w:val="00596598"/>
    <w:rsid w:val="00597A21"/>
    <w:rsid w:val="005A3EA9"/>
    <w:rsid w:val="005A4CBC"/>
    <w:rsid w:val="005A527A"/>
    <w:rsid w:val="005A6E07"/>
    <w:rsid w:val="005A72D0"/>
    <w:rsid w:val="005B3355"/>
    <w:rsid w:val="005B40C5"/>
    <w:rsid w:val="005B518A"/>
    <w:rsid w:val="005C2942"/>
    <w:rsid w:val="005C5399"/>
    <w:rsid w:val="005D1C76"/>
    <w:rsid w:val="005D3BD0"/>
    <w:rsid w:val="005D47D1"/>
    <w:rsid w:val="005D49DE"/>
    <w:rsid w:val="005D4C4E"/>
    <w:rsid w:val="005E131C"/>
    <w:rsid w:val="005E136C"/>
    <w:rsid w:val="005E18FA"/>
    <w:rsid w:val="005E6924"/>
    <w:rsid w:val="005E7DBF"/>
    <w:rsid w:val="005F07D3"/>
    <w:rsid w:val="005F79FB"/>
    <w:rsid w:val="00600ECF"/>
    <w:rsid w:val="00604406"/>
    <w:rsid w:val="00605F4A"/>
    <w:rsid w:val="00607822"/>
    <w:rsid w:val="006103AA"/>
    <w:rsid w:val="00613BBF"/>
    <w:rsid w:val="006140DE"/>
    <w:rsid w:val="00616B09"/>
    <w:rsid w:val="00617698"/>
    <w:rsid w:val="00622B80"/>
    <w:rsid w:val="00625527"/>
    <w:rsid w:val="006327C3"/>
    <w:rsid w:val="0063458F"/>
    <w:rsid w:val="00635600"/>
    <w:rsid w:val="0064139A"/>
    <w:rsid w:val="00644216"/>
    <w:rsid w:val="006463A1"/>
    <w:rsid w:val="00650A7D"/>
    <w:rsid w:val="00651937"/>
    <w:rsid w:val="0066390C"/>
    <w:rsid w:val="00663AEB"/>
    <w:rsid w:val="00670843"/>
    <w:rsid w:val="00671FE3"/>
    <w:rsid w:val="00673DC8"/>
    <w:rsid w:val="00674464"/>
    <w:rsid w:val="00690B1B"/>
    <w:rsid w:val="00692211"/>
    <w:rsid w:val="006931CF"/>
    <w:rsid w:val="006A0C5D"/>
    <w:rsid w:val="006A54E5"/>
    <w:rsid w:val="006B0833"/>
    <w:rsid w:val="006B683F"/>
    <w:rsid w:val="006C0047"/>
    <w:rsid w:val="006C2AB2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40EF"/>
    <w:rsid w:val="00706A21"/>
    <w:rsid w:val="00707F7D"/>
    <w:rsid w:val="00717EC5"/>
    <w:rsid w:val="0072096A"/>
    <w:rsid w:val="0073201E"/>
    <w:rsid w:val="007351A9"/>
    <w:rsid w:val="007413F1"/>
    <w:rsid w:val="007439B8"/>
    <w:rsid w:val="00744E94"/>
    <w:rsid w:val="00745EBD"/>
    <w:rsid w:val="00754C20"/>
    <w:rsid w:val="00754DF8"/>
    <w:rsid w:val="007563FE"/>
    <w:rsid w:val="00756C5F"/>
    <w:rsid w:val="0076041D"/>
    <w:rsid w:val="00761C1F"/>
    <w:rsid w:val="00764BF3"/>
    <w:rsid w:val="0076517E"/>
    <w:rsid w:val="0077226D"/>
    <w:rsid w:val="0078118D"/>
    <w:rsid w:val="00782DB8"/>
    <w:rsid w:val="00784C29"/>
    <w:rsid w:val="00790FEA"/>
    <w:rsid w:val="007927AA"/>
    <w:rsid w:val="00793737"/>
    <w:rsid w:val="00794385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248C"/>
    <w:rsid w:val="007D5B0B"/>
    <w:rsid w:val="007D5C5F"/>
    <w:rsid w:val="007D7B72"/>
    <w:rsid w:val="007F3957"/>
    <w:rsid w:val="007F4980"/>
    <w:rsid w:val="007F4AEB"/>
    <w:rsid w:val="007F4CC6"/>
    <w:rsid w:val="007F75B2"/>
    <w:rsid w:val="00800EF2"/>
    <w:rsid w:val="00803993"/>
    <w:rsid w:val="008043C4"/>
    <w:rsid w:val="00805853"/>
    <w:rsid w:val="00806683"/>
    <w:rsid w:val="00807BE2"/>
    <w:rsid w:val="00817C7F"/>
    <w:rsid w:val="0082335E"/>
    <w:rsid w:val="00827B74"/>
    <w:rsid w:val="00831B1B"/>
    <w:rsid w:val="00831B50"/>
    <w:rsid w:val="00843152"/>
    <w:rsid w:val="008528D2"/>
    <w:rsid w:val="00855FB3"/>
    <w:rsid w:val="00861D0E"/>
    <w:rsid w:val="00862B67"/>
    <w:rsid w:val="008662BB"/>
    <w:rsid w:val="00867569"/>
    <w:rsid w:val="0087123F"/>
    <w:rsid w:val="00872498"/>
    <w:rsid w:val="00880DA1"/>
    <w:rsid w:val="00893604"/>
    <w:rsid w:val="00897E8D"/>
    <w:rsid w:val="008A4E90"/>
    <w:rsid w:val="008A57D0"/>
    <w:rsid w:val="008A750A"/>
    <w:rsid w:val="008B3970"/>
    <w:rsid w:val="008B460A"/>
    <w:rsid w:val="008B7B71"/>
    <w:rsid w:val="008C384C"/>
    <w:rsid w:val="008C586A"/>
    <w:rsid w:val="008C74D3"/>
    <w:rsid w:val="008D0081"/>
    <w:rsid w:val="008D0F11"/>
    <w:rsid w:val="008D256F"/>
    <w:rsid w:val="008E0FA4"/>
    <w:rsid w:val="008E5AB1"/>
    <w:rsid w:val="008F0591"/>
    <w:rsid w:val="008F1DEF"/>
    <w:rsid w:val="008F3429"/>
    <w:rsid w:val="008F73B4"/>
    <w:rsid w:val="00900455"/>
    <w:rsid w:val="009027EC"/>
    <w:rsid w:val="00912064"/>
    <w:rsid w:val="00926E30"/>
    <w:rsid w:val="00927EA2"/>
    <w:rsid w:val="0093063D"/>
    <w:rsid w:val="00935393"/>
    <w:rsid w:val="00942F27"/>
    <w:rsid w:val="0094550A"/>
    <w:rsid w:val="009462CA"/>
    <w:rsid w:val="009504B3"/>
    <w:rsid w:val="00950ABB"/>
    <w:rsid w:val="00952E61"/>
    <w:rsid w:val="00955E53"/>
    <w:rsid w:val="00963127"/>
    <w:rsid w:val="00963F8C"/>
    <w:rsid w:val="00965FD0"/>
    <w:rsid w:val="0096672E"/>
    <w:rsid w:val="009675FC"/>
    <w:rsid w:val="00970695"/>
    <w:rsid w:val="00974C6E"/>
    <w:rsid w:val="009774D3"/>
    <w:rsid w:val="009832C0"/>
    <w:rsid w:val="00986DD7"/>
    <w:rsid w:val="00987023"/>
    <w:rsid w:val="00995C05"/>
    <w:rsid w:val="009A0FD9"/>
    <w:rsid w:val="009A2EC4"/>
    <w:rsid w:val="009B0EFD"/>
    <w:rsid w:val="009B2A48"/>
    <w:rsid w:val="009B331A"/>
    <w:rsid w:val="009B51C2"/>
    <w:rsid w:val="009B55B1"/>
    <w:rsid w:val="009B62A7"/>
    <w:rsid w:val="009C161D"/>
    <w:rsid w:val="009C36CF"/>
    <w:rsid w:val="009C73C8"/>
    <w:rsid w:val="009C7837"/>
    <w:rsid w:val="009E0291"/>
    <w:rsid w:val="009E7A55"/>
    <w:rsid w:val="009F6DF5"/>
    <w:rsid w:val="00A002E0"/>
    <w:rsid w:val="00A0762A"/>
    <w:rsid w:val="00A1095E"/>
    <w:rsid w:val="00A14781"/>
    <w:rsid w:val="00A20BC9"/>
    <w:rsid w:val="00A20DAA"/>
    <w:rsid w:val="00A2281E"/>
    <w:rsid w:val="00A24DAF"/>
    <w:rsid w:val="00A25E9F"/>
    <w:rsid w:val="00A3526F"/>
    <w:rsid w:val="00A4343D"/>
    <w:rsid w:val="00A502F1"/>
    <w:rsid w:val="00A51D82"/>
    <w:rsid w:val="00A5333A"/>
    <w:rsid w:val="00A53B1B"/>
    <w:rsid w:val="00A545D2"/>
    <w:rsid w:val="00A61D7E"/>
    <w:rsid w:val="00A664B8"/>
    <w:rsid w:val="00A70A83"/>
    <w:rsid w:val="00A7419F"/>
    <w:rsid w:val="00A81EB3"/>
    <w:rsid w:val="00A8223B"/>
    <w:rsid w:val="00A848D0"/>
    <w:rsid w:val="00A85EF5"/>
    <w:rsid w:val="00A918A0"/>
    <w:rsid w:val="00A91950"/>
    <w:rsid w:val="00A955BC"/>
    <w:rsid w:val="00A95C8D"/>
    <w:rsid w:val="00A96048"/>
    <w:rsid w:val="00A965B6"/>
    <w:rsid w:val="00A966B2"/>
    <w:rsid w:val="00AA5248"/>
    <w:rsid w:val="00AB3410"/>
    <w:rsid w:val="00AB7520"/>
    <w:rsid w:val="00AC7F44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1094"/>
    <w:rsid w:val="00AF7724"/>
    <w:rsid w:val="00AF7ACA"/>
    <w:rsid w:val="00B007D9"/>
    <w:rsid w:val="00B00C1D"/>
    <w:rsid w:val="00B01261"/>
    <w:rsid w:val="00B0220B"/>
    <w:rsid w:val="00B13181"/>
    <w:rsid w:val="00B443A9"/>
    <w:rsid w:val="00B55375"/>
    <w:rsid w:val="00B62AF8"/>
    <w:rsid w:val="00B632CC"/>
    <w:rsid w:val="00B63668"/>
    <w:rsid w:val="00B710C3"/>
    <w:rsid w:val="00B73A54"/>
    <w:rsid w:val="00B7756A"/>
    <w:rsid w:val="00B82385"/>
    <w:rsid w:val="00B87D60"/>
    <w:rsid w:val="00B948D8"/>
    <w:rsid w:val="00BA12F1"/>
    <w:rsid w:val="00BA2C5B"/>
    <w:rsid w:val="00BA439F"/>
    <w:rsid w:val="00BA5179"/>
    <w:rsid w:val="00BA6370"/>
    <w:rsid w:val="00BB36B0"/>
    <w:rsid w:val="00BB478F"/>
    <w:rsid w:val="00BB6E90"/>
    <w:rsid w:val="00BB7DED"/>
    <w:rsid w:val="00BC1F58"/>
    <w:rsid w:val="00BC57C0"/>
    <w:rsid w:val="00BC6294"/>
    <w:rsid w:val="00BD0E44"/>
    <w:rsid w:val="00BD2B1F"/>
    <w:rsid w:val="00BD56BB"/>
    <w:rsid w:val="00BD6B56"/>
    <w:rsid w:val="00BE0329"/>
    <w:rsid w:val="00BE2863"/>
    <w:rsid w:val="00BE6318"/>
    <w:rsid w:val="00BE6F88"/>
    <w:rsid w:val="00BF0465"/>
    <w:rsid w:val="00BF36B1"/>
    <w:rsid w:val="00C00767"/>
    <w:rsid w:val="00C014A1"/>
    <w:rsid w:val="00C1025A"/>
    <w:rsid w:val="00C103B5"/>
    <w:rsid w:val="00C17610"/>
    <w:rsid w:val="00C17C11"/>
    <w:rsid w:val="00C20E60"/>
    <w:rsid w:val="00C2373C"/>
    <w:rsid w:val="00C238F8"/>
    <w:rsid w:val="00C269D4"/>
    <w:rsid w:val="00C26AD7"/>
    <w:rsid w:val="00C27091"/>
    <w:rsid w:val="00C306F5"/>
    <w:rsid w:val="00C3295C"/>
    <w:rsid w:val="00C34A5C"/>
    <w:rsid w:val="00C35345"/>
    <w:rsid w:val="00C35900"/>
    <w:rsid w:val="00C37ADB"/>
    <w:rsid w:val="00C4029E"/>
    <w:rsid w:val="00C4160D"/>
    <w:rsid w:val="00C460A6"/>
    <w:rsid w:val="00C478CF"/>
    <w:rsid w:val="00C5184A"/>
    <w:rsid w:val="00C54DDA"/>
    <w:rsid w:val="00C614D1"/>
    <w:rsid w:val="00C7075E"/>
    <w:rsid w:val="00C72152"/>
    <w:rsid w:val="00C72B02"/>
    <w:rsid w:val="00C732BE"/>
    <w:rsid w:val="00C823E4"/>
    <w:rsid w:val="00C8406E"/>
    <w:rsid w:val="00C84F0C"/>
    <w:rsid w:val="00C8505F"/>
    <w:rsid w:val="00C85D42"/>
    <w:rsid w:val="00C90C81"/>
    <w:rsid w:val="00C94917"/>
    <w:rsid w:val="00C97DC8"/>
    <w:rsid w:val="00CA31A9"/>
    <w:rsid w:val="00CB2709"/>
    <w:rsid w:val="00CB2C31"/>
    <w:rsid w:val="00CB4A7B"/>
    <w:rsid w:val="00CB6B47"/>
    <w:rsid w:val="00CB6F89"/>
    <w:rsid w:val="00CC0AE9"/>
    <w:rsid w:val="00CC3E86"/>
    <w:rsid w:val="00CC5813"/>
    <w:rsid w:val="00CD07FB"/>
    <w:rsid w:val="00CD248F"/>
    <w:rsid w:val="00CD618A"/>
    <w:rsid w:val="00CE0C84"/>
    <w:rsid w:val="00CE13A2"/>
    <w:rsid w:val="00CE228C"/>
    <w:rsid w:val="00CE71D9"/>
    <w:rsid w:val="00CF545B"/>
    <w:rsid w:val="00CF73DC"/>
    <w:rsid w:val="00D03C58"/>
    <w:rsid w:val="00D05ADE"/>
    <w:rsid w:val="00D1162E"/>
    <w:rsid w:val="00D11FA6"/>
    <w:rsid w:val="00D139FB"/>
    <w:rsid w:val="00D143C2"/>
    <w:rsid w:val="00D209A7"/>
    <w:rsid w:val="00D23DE5"/>
    <w:rsid w:val="00D25050"/>
    <w:rsid w:val="00D257E1"/>
    <w:rsid w:val="00D27D69"/>
    <w:rsid w:val="00D313E5"/>
    <w:rsid w:val="00D33658"/>
    <w:rsid w:val="00D33788"/>
    <w:rsid w:val="00D337E2"/>
    <w:rsid w:val="00D34C2D"/>
    <w:rsid w:val="00D3597A"/>
    <w:rsid w:val="00D402EA"/>
    <w:rsid w:val="00D448C2"/>
    <w:rsid w:val="00D44ADA"/>
    <w:rsid w:val="00D47253"/>
    <w:rsid w:val="00D5763D"/>
    <w:rsid w:val="00D60B80"/>
    <w:rsid w:val="00D666C3"/>
    <w:rsid w:val="00D67AAE"/>
    <w:rsid w:val="00D80F7E"/>
    <w:rsid w:val="00D829C3"/>
    <w:rsid w:val="00D839AE"/>
    <w:rsid w:val="00D84208"/>
    <w:rsid w:val="00D877D7"/>
    <w:rsid w:val="00D9189F"/>
    <w:rsid w:val="00D94D46"/>
    <w:rsid w:val="00D95711"/>
    <w:rsid w:val="00DA1D9A"/>
    <w:rsid w:val="00DA33DE"/>
    <w:rsid w:val="00DA603F"/>
    <w:rsid w:val="00DA6FE5"/>
    <w:rsid w:val="00DA72DC"/>
    <w:rsid w:val="00DB3186"/>
    <w:rsid w:val="00DD0CBF"/>
    <w:rsid w:val="00DD1C54"/>
    <w:rsid w:val="00DD3468"/>
    <w:rsid w:val="00DD4DB0"/>
    <w:rsid w:val="00DD571E"/>
    <w:rsid w:val="00DE3B61"/>
    <w:rsid w:val="00DF05F0"/>
    <w:rsid w:val="00DF3F77"/>
    <w:rsid w:val="00DF47FE"/>
    <w:rsid w:val="00DF5298"/>
    <w:rsid w:val="00E0156A"/>
    <w:rsid w:val="00E11B30"/>
    <w:rsid w:val="00E12261"/>
    <w:rsid w:val="00E16ACA"/>
    <w:rsid w:val="00E177CA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38E3"/>
    <w:rsid w:val="00E6423C"/>
    <w:rsid w:val="00E64324"/>
    <w:rsid w:val="00E704F1"/>
    <w:rsid w:val="00E714B5"/>
    <w:rsid w:val="00E71AD7"/>
    <w:rsid w:val="00E71E22"/>
    <w:rsid w:val="00E74297"/>
    <w:rsid w:val="00E74BAE"/>
    <w:rsid w:val="00E74E9F"/>
    <w:rsid w:val="00E90CCC"/>
    <w:rsid w:val="00E91F11"/>
    <w:rsid w:val="00E93830"/>
    <w:rsid w:val="00E93E0E"/>
    <w:rsid w:val="00E970C2"/>
    <w:rsid w:val="00EA0D5D"/>
    <w:rsid w:val="00EA68FE"/>
    <w:rsid w:val="00EB06A8"/>
    <w:rsid w:val="00EB1ED3"/>
    <w:rsid w:val="00EB329E"/>
    <w:rsid w:val="00EB3351"/>
    <w:rsid w:val="00EB41BF"/>
    <w:rsid w:val="00EB470D"/>
    <w:rsid w:val="00EB4D40"/>
    <w:rsid w:val="00EC106C"/>
    <w:rsid w:val="00EC6488"/>
    <w:rsid w:val="00ED01C6"/>
    <w:rsid w:val="00ED50B4"/>
    <w:rsid w:val="00EE0721"/>
    <w:rsid w:val="00EE27F6"/>
    <w:rsid w:val="00EE2A74"/>
    <w:rsid w:val="00EE5F84"/>
    <w:rsid w:val="00EE6B42"/>
    <w:rsid w:val="00EF464C"/>
    <w:rsid w:val="00F0275F"/>
    <w:rsid w:val="00F0381E"/>
    <w:rsid w:val="00F04015"/>
    <w:rsid w:val="00F04906"/>
    <w:rsid w:val="00F062C8"/>
    <w:rsid w:val="00F0712F"/>
    <w:rsid w:val="00F121FB"/>
    <w:rsid w:val="00F16FD5"/>
    <w:rsid w:val="00F241EB"/>
    <w:rsid w:val="00F264EB"/>
    <w:rsid w:val="00F2784F"/>
    <w:rsid w:val="00F340BD"/>
    <w:rsid w:val="00F50E81"/>
    <w:rsid w:val="00F55C0D"/>
    <w:rsid w:val="00F57165"/>
    <w:rsid w:val="00F70C94"/>
    <w:rsid w:val="00F74144"/>
    <w:rsid w:val="00F75F2A"/>
    <w:rsid w:val="00F76719"/>
    <w:rsid w:val="00F81CCD"/>
    <w:rsid w:val="00F82FB5"/>
    <w:rsid w:val="00F8334A"/>
    <w:rsid w:val="00F86FB2"/>
    <w:rsid w:val="00F979C2"/>
    <w:rsid w:val="00FA106C"/>
    <w:rsid w:val="00FA17ED"/>
    <w:rsid w:val="00FB687C"/>
    <w:rsid w:val="00FC515D"/>
    <w:rsid w:val="00FD0A3B"/>
    <w:rsid w:val="00FD73A8"/>
    <w:rsid w:val="00FE2CEE"/>
    <w:rsid w:val="00FE4791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3EF3E89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BF3F2-F92D-457A-B606-9140A397C82E}"/>
</file>

<file path=customXml/itemProps4.xml><?xml version="1.0" encoding="utf-8"?>
<ds:datastoreItem xmlns:ds="http://schemas.openxmlformats.org/officeDocument/2006/customXml" ds:itemID="{3A6ED941-469D-4453-A2BF-9AE1D12F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1623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311</cp:revision>
  <cp:lastPrinted>2022-05-04T13:09:00Z</cp:lastPrinted>
  <dcterms:created xsi:type="dcterms:W3CDTF">2022-08-04T04:26:00Z</dcterms:created>
  <dcterms:modified xsi:type="dcterms:W3CDTF">2023-06-30T09:39:00Z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