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CD6ED" w14:textId="7492DB21" w:rsidR="00B2346E" w:rsidRDefault="00A315DD" w:rsidP="00B2346E">
      <w:pPr>
        <w:pStyle w:val="Datum"/>
      </w:pPr>
      <w:r>
        <w:t>8. 8</w:t>
      </w:r>
      <w:r w:rsidR="003D7E9B">
        <w:t>. 2023</w:t>
      </w:r>
    </w:p>
    <w:p w14:paraId="22EE1D70" w14:textId="2F94A2E3" w:rsidR="00B2346E" w:rsidRPr="00DC4AB0" w:rsidRDefault="001358AC" w:rsidP="00AA05F5">
      <w:pPr>
        <w:pStyle w:val="Nzev"/>
      </w:pPr>
      <w:r>
        <w:t>Růst n</w:t>
      </w:r>
      <w:r w:rsidR="003A3D9A">
        <w:t>ávštěvnost</w:t>
      </w:r>
      <w:r w:rsidR="00746F72">
        <w:t>i</w:t>
      </w:r>
      <w:r w:rsidR="003A3D9A">
        <w:t xml:space="preserve"> </w:t>
      </w:r>
      <w:r>
        <w:t xml:space="preserve">hromadných ubytovacích zařízení pokračoval také v </w:t>
      </w:r>
      <w:r w:rsidR="003A3D9A">
        <w:t>jarních měsícíc</w:t>
      </w:r>
      <w:r>
        <w:t>h</w:t>
      </w:r>
    </w:p>
    <w:p w14:paraId="23EC1546" w14:textId="10474A49" w:rsidR="00B2346E" w:rsidRPr="008B3970" w:rsidRDefault="00B2346E" w:rsidP="00B2346E">
      <w:pPr>
        <w:pStyle w:val="Podtitulek"/>
        <w:rPr>
          <w:color w:val="BD1B21"/>
        </w:rPr>
      </w:pPr>
      <w:r>
        <w:t>C</w:t>
      </w:r>
      <w:r w:rsidR="00A315DD">
        <w:t>estovní ruch – 2</w:t>
      </w:r>
      <w:r w:rsidR="003D7E9B">
        <w:t>. čtvrtletí 2023</w:t>
      </w:r>
    </w:p>
    <w:p w14:paraId="2E3A4FC4" w14:textId="12EE4C48" w:rsidR="00B00F04" w:rsidRDefault="00B00F04" w:rsidP="00B00F0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Ve druhém </w:t>
      </w:r>
      <w:r w:rsidRPr="002D410F">
        <w:rPr>
          <w:rFonts w:cs="Arial"/>
          <w:b/>
          <w:szCs w:val="20"/>
        </w:rPr>
        <w:t xml:space="preserve">čtvrtletí </w:t>
      </w:r>
      <w:r w:rsidR="00AA6A87">
        <w:rPr>
          <w:rFonts w:cs="Arial"/>
          <w:b/>
          <w:szCs w:val="20"/>
        </w:rPr>
        <w:t>2023</w:t>
      </w:r>
      <w:r w:rsidRPr="002D410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se </w:t>
      </w:r>
      <w:r w:rsidRPr="002D410F">
        <w:rPr>
          <w:rFonts w:cs="Arial"/>
          <w:b/>
          <w:szCs w:val="20"/>
        </w:rPr>
        <w:t>v hromadných ubytova</w:t>
      </w:r>
      <w:r>
        <w:rPr>
          <w:rFonts w:cs="Arial"/>
          <w:b/>
          <w:szCs w:val="20"/>
        </w:rPr>
        <w:t>cích zařízeních ubytovalo celkem 5</w:t>
      </w:r>
      <w:r w:rsidR="00AA6A87">
        <w:rPr>
          <w:rFonts w:cs="Arial"/>
          <w:b/>
          <w:szCs w:val="20"/>
        </w:rPr>
        <w:t>,8 milionu hostů, v tom bylo 3,2 milionu domácích a 2,5</w:t>
      </w:r>
      <w:r>
        <w:rPr>
          <w:rFonts w:cs="Arial"/>
          <w:b/>
          <w:szCs w:val="20"/>
        </w:rPr>
        <w:t xml:space="preserve"> milionu </w:t>
      </w:r>
      <w:r w:rsidR="00DB0638">
        <w:rPr>
          <w:rFonts w:cs="Arial"/>
          <w:b/>
          <w:szCs w:val="20"/>
        </w:rPr>
        <w:t>cizinců</w:t>
      </w:r>
      <w:r>
        <w:rPr>
          <w:rFonts w:cs="Arial"/>
          <w:b/>
          <w:szCs w:val="20"/>
        </w:rPr>
        <w:t>. P</w:t>
      </w:r>
      <w:r w:rsidR="00AA6A87">
        <w:rPr>
          <w:rFonts w:cs="Arial"/>
          <w:b/>
          <w:szCs w:val="20"/>
        </w:rPr>
        <w:t>očet přenocování se zvýšil o 14,5 % na 13,8 milionu</w:t>
      </w:r>
      <w:r>
        <w:rPr>
          <w:rFonts w:cs="Arial"/>
          <w:b/>
          <w:szCs w:val="20"/>
        </w:rPr>
        <w:t xml:space="preserve"> nocí. </w:t>
      </w:r>
    </w:p>
    <w:p w14:paraId="0E12E00F" w14:textId="77777777" w:rsidR="00B00F04" w:rsidRPr="002D410F" w:rsidRDefault="00B00F04" w:rsidP="00B00F04"/>
    <w:p w14:paraId="052A485D" w14:textId="153EF5B8" w:rsidR="00B00F04" w:rsidRDefault="00B00F04" w:rsidP="00B00F04">
      <w:r w:rsidRPr="002D410F">
        <w:rPr>
          <w:b/>
        </w:rPr>
        <w:t>Počet přenocování hostů</w:t>
      </w:r>
      <w:r w:rsidRPr="002D410F">
        <w:t xml:space="preserve"> v hromadných ubytovacích zařízeních dosáhl </w:t>
      </w:r>
      <w:r w:rsidRPr="008A4F1F">
        <w:t>v</w:t>
      </w:r>
      <w:r>
        <w:t>e 2</w:t>
      </w:r>
      <w:r w:rsidRPr="008A4F1F">
        <w:t>. čtvrtletí</w:t>
      </w:r>
      <w:r w:rsidRPr="002D410F">
        <w:t xml:space="preserve"> letošního roku </w:t>
      </w:r>
      <w:r w:rsidR="00EC4C63">
        <w:rPr>
          <w:b/>
        </w:rPr>
        <w:t>13,8 milionu</w:t>
      </w:r>
      <w:r w:rsidRPr="002D410F">
        <w:rPr>
          <w:b/>
        </w:rPr>
        <w:t xml:space="preserve"> nocí</w:t>
      </w:r>
      <w:r w:rsidR="00EC4C63">
        <w:t>, což bylo o 14,5</w:t>
      </w:r>
      <w:r>
        <w:t xml:space="preserve"> % více než </w:t>
      </w:r>
      <w:r w:rsidRPr="002D410F">
        <w:t xml:space="preserve">ve stejném období loňského roku. </w:t>
      </w:r>
      <w:r w:rsidR="00EC4C63">
        <w:t>Převažovali domácí hosté, 44</w:t>
      </w:r>
      <w:r>
        <w:t xml:space="preserve"> % p</w:t>
      </w:r>
      <w:r w:rsidR="00EC4C63">
        <w:t>řenocování uskutečnili cizinci</w:t>
      </w:r>
      <w:r>
        <w:t>. Poč</w:t>
      </w:r>
      <w:r w:rsidR="00EC4C63">
        <w:t>et přenocování rezidentů byl o 12</w:t>
      </w:r>
      <w:r w:rsidR="00736A9B">
        <w:t>,1</w:t>
      </w:r>
      <w:r w:rsidR="00EC4C63">
        <w:t xml:space="preserve"> % </w:t>
      </w:r>
      <w:r>
        <w:t>vyšší než ve 2. čtvrtletí 2019 před pandemií. Počty uskutečněných nocí nerezidenty ale stále nedosáhly výsledků z roku 2019, v</w:t>
      </w:r>
      <w:r w:rsidR="00EC4C63">
        <w:t>e sledovaném čtvrtletí byly o 15</w:t>
      </w:r>
      <w:r w:rsidR="00736A9B">
        <w:t>,0</w:t>
      </w:r>
      <w:r>
        <w:t xml:space="preserve"> % nižší. </w:t>
      </w:r>
    </w:p>
    <w:p w14:paraId="4226D201" w14:textId="77777777" w:rsidR="00B00F04" w:rsidRDefault="00B00F04" w:rsidP="00B00F04"/>
    <w:p w14:paraId="66534F5F" w14:textId="427ACF82" w:rsidR="00B00F04" w:rsidRPr="00704276" w:rsidRDefault="00B00F04" w:rsidP="00B00F04">
      <w:pPr>
        <w:rPr>
          <w:iCs/>
        </w:rPr>
      </w:pPr>
      <w:r w:rsidRPr="00430DB0">
        <w:rPr>
          <w:rFonts w:cs="Arial"/>
          <w:i/>
          <w:iCs/>
          <w:szCs w:val="20"/>
        </w:rPr>
        <w:t xml:space="preserve">„Do hromadných ubytovacích zařízení </w:t>
      </w:r>
      <w:r w:rsidRPr="008A4F1F">
        <w:rPr>
          <w:rFonts w:cs="Arial"/>
          <w:b/>
          <w:i/>
          <w:iCs/>
          <w:szCs w:val="20"/>
        </w:rPr>
        <w:t>přijelo</w:t>
      </w:r>
      <w:r w:rsidRPr="00430DB0">
        <w:rPr>
          <w:rFonts w:cs="Arial"/>
          <w:i/>
          <w:iCs/>
          <w:szCs w:val="20"/>
        </w:rPr>
        <w:t xml:space="preserve"> ve sledovaném období</w:t>
      </w:r>
      <w:r>
        <w:rPr>
          <w:rFonts w:cs="Arial"/>
          <w:i/>
          <w:iCs/>
          <w:szCs w:val="20"/>
        </w:rPr>
        <w:t xml:space="preserve"> </w:t>
      </w:r>
      <w:r>
        <w:rPr>
          <w:rFonts w:cs="Arial"/>
          <w:b/>
          <w:i/>
          <w:iCs/>
          <w:szCs w:val="20"/>
        </w:rPr>
        <w:t>celkem 5</w:t>
      </w:r>
      <w:r w:rsidR="00C34E51">
        <w:rPr>
          <w:rFonts w:cs="Arial"/>
          <w:b/>
          <w:i/>
          <w:iCs/>
          <w:szCs w:val="20"/>
        </w:rPr>
        <w:t>,8 milionu</w:t>
      </w:r>
      <w:r w:rsidRPr="008A4F1F">
        <w:rPr>
          <w:rFonts w:cs="Arial"/>
          <w:b/>
          <w:i/>
          <w:iCs/>
          <w:szCs w:val="20"/>
        </w:rPr>
        <w:t xml:space="preserve"> h</w:t>
      </w:r>
      <w:r w:rsidRPr="008A4F1F">
        <w:rPr>
          <w:rFonts w:cs="Arial"/>
          <w:b/>
          <w:bCs/>
          <w:i/>
          <w:iCs/>
          <w:szCs w:val="20"/>
        </w:rPr>
        <w:t>ostů</w:t>
      </w:r>
      <w:r w:rsidRPr="00430DB0">
        <w:rPr>
          <w:rFonts w:cs="Arial"/>
          <w:bCs/>
          <w:i/>
          <w:iCs/>
          <w:szCs w:val="20"/>
        </w:rPr>
        <w:t>,</w:t>
      </w:r>
      <w:r w:rsidRPr="00430DB0">
        <w:rPr>
          <w:rFonts w:cs="Arial"/>
          <w:b/>
          <w:i/>
          <w:iCs/>
          <w:szCs w:val="20"/>
        </w:rPr>
        <w:t xml:space="preserve"> </w:t>
      </w:r>
      <w:r w:rsidRPr="00430DB0">
        <w:rPr>
          <w:rFonts w:cs="Arial"/>
          <w:i/>
          <w:iCs/>
          <w:szCs w:val="20"/>
        </w:rPr>
        <w:t xml:space="preserve">což </w:t>
      </w:r>
      <w:r w:rsidR="00C34E51">
        <w:rPr>
          <w:rFonts w:cs="Arial"/>
          <w:i/>
          <w:iCs/>
          <w:szCs w:val="20"/>
        </w:rPr>
        <w:t>bylo o 14,3</w:t>
      </w:r>
      <w:r>
        <w:rPr>
          <w:rFonts w:cs="Arial"/>
          <w:i/>
          <w:iCs/>
          <w:szCs w:val="20"/>
        </w:rPr>
        <w:t xml:space="preserve"> % více než v loňském roce. P</w:t>
      </w:r>
      <w:r w:rsidR="00C34E51">
        <w:rPr>
          <w:rFonts w:cs="Arial"/>
          <w:i/>
          <w:iCs/>
          <w:szCs w:val="20"/>
        </w:rPr>
        <w:t>oč</w:t>
      </w:r>
      <w:r w:rsidRPr="00430DB0">
        <w:rPr>
          <w:rFonts w:cs="Arial"/>
          <w:i/>
          <w:iCs/>
          <w:szCs w:val="20"/>
        </w:rPr>
        <w:t>t</w:t>
      </w:r>
      <w:r w:rsidR="00C34E51">
        <w:rPr>
          <w:rFonts w:cs="Arial"/>
          <w:i/>
          <w:iCs/>
          <w:szCs w:val="20"/>
        </w:rPr>
        <w:t>y</w:t>
      </w:r>
      <w:r w:rsidRPr="00430DB0">
        <w:rPr>
          <w:rFonts w:cs="Arial"/>
          <w:i/>
          <w:iCs/>
          <w:szCs w:val="20"/>
        </w:rPr>
        <w:t xml:space="preserve"> </w:t>
      </w:r>
      <w:r>
        <w:rPr>
          <w:rFonts w:cs="Arial"/>
          <w:i/>
          <w:iCs/>
          <w:szCs w:val="20"/>
        </w:rPr>
        <w:t>domácích</w:t>
      </w:r>
      <w:r w:rsidRPr="00430DB0">
        <w:rPr>
          <w:rFonts w:cs="Arial"/>
          <w:i/>
          <w:iCs/>
          <w:szCs w:val="20"/>
        </w:rPr>
        <w:t xml:space="preserve"> návštěvníků</w:t>
      </w:r>
      <w:r>
        <w:rPr>
          <w:rFonts w:cs="Arial"/>
          <w:i/>
          <w:iCs/>
          <w:szCs w:val="20"/>
        </w:rPr>
        <w:t xml:space="preserve"> se zvýšil</w:t>
      </w:r>
      <w:r w:rsidR="00C34E51">
        <w:rPr>
          <w:rFonts w:cs="Arial"/>
          <w:i/>
          <w:iCs/>
          <w:szCs w:val="20"/>
        </w:rPr>
        <w:t xml:space="preserve">y o 4 % </w:t>
      </w:r>
      <w:r>
        <w:rPr>
          <w:rFonts w:cs="Arial"/>
          <w:i/>
          <w:iCs/>
          <w:szCs w:val="20"/>
        </w:rPr>
        <w:t>a zahraničních</w:t>
      </w:r>
      <w:r w:rsidRPr="00430DB0">
        <w:rPr>
          <w:rFonts w:cs="Arial"/>
          <w:i/>
          <w:iCs/>
          <w:szCs w:val="20"/>
        </w:rPr>
        <w:t xml:space="preserve"> hostů </w:t>
      </w:r>
      <w:r>
        <w:rPr>
          <w:rFonts w:cs="Arial"/>
          <w:i/>
          <w:iCs/>
          <w:szCs w:val="20"/>
        </w:rPr>
        <w:t xml:space="preserve">se ubytovalo </w:t>
      </w:r>
      <w:r w:rsidR="00AC4D04">
        <w:rPr>
          <w:rFonts w:cs="Arial"/>
          <w:i/>
          <w:iCs/>
          <w:szCs w:val="20"/>
        </w:rPr>
        <w:t>o 31</w:t>
      </w:r>
      <w:r w:rsidR="00C34E51">
        <w:rPr>
          <w:rFonts w:cs="Arial"/>
          <w:i/>
          <w:iCs/>
          <w:szCs w:val="20"/>
        </w:rPr>
        <w:t xml:space="preserve"> % </w:t>
      </w:r>
      <w:r>
        <w:rPr>
          <w:rFonts w:cs="Arial"/>
          <w:i/>
          <w:iCs/>
          <w:szCs w:val="20"/>
        </w:rPr>
        <w:t>více než loni,</w:t>
      </w:r>
      <w:r w:rsidRPr="00430DB0">
        <w:rPr>
          <w:rFonts w:cs="Arial"/>
          <w:i/>
          <w:iCs/>
          <w:szCs w:val="20"/>
        </w:rPr>
        <w:t>“</w:t>
      </w:r>
      <w:r w:rsidR="00C34E51">
        <w:rPr>
          <w:rFonts w:cs="Arial"/>
          <w:szCs w:val="20"/>
        </w:rPr>
        <w:t xml:space="preserve"> uvedl</w:t>
      </w:r>
      <w:r>
        <w:rPr>
          <w:rFonts w:cs="Arial"/>
          <w:szCs w:val="20"/>
        </w:rPr>
        <w:t xml:space="preserve"> </w:t>
      </w:r>
      <w:r w:rsidR="00C34E51">
        <w:rPr>
          <w:rFonts w:cs="Arial"/>
          <w:szCs w:val="20"/>
        </w:rPr>
        <w:t>Pavel Vančura</w:t>
      </w:r>
      <w:r>
        <w:rPr>
          <w:rFonts w:cs="Arial"/>
          <w:szCs w:val="20"/>
        </w:rPr>
        <w:t xml:space="preserve">, </w:t>
      </w:r>
      <w:r w:rsidR="00C34E51">
        <w:rPr>
          <w:iCs/>
        </w:rPr>
        <w:t>ředitel</w:t>
      </w:r>
      <w:r w:rsidRPr="00430DB0">
        <w:rPr>
          <w:iCs/>
        </w:rPr>
        <w:t xml:space="preserve"> odboru statistiky obchodu, dopravy, služeb, cestovn</w:t>
      </w:r>
      <w:r>
        <w:rPr>
          <w:iCs/>
        </w:rPr>
        <w:t>ího ruchu a životního prostředí ČSÚ.</w:t>
      </w:r>
    </w:p>
    <w:p w14:paraId="2518D5A4" w14:textId="77777777" w:rsidR="00B00F04" w:rsidRDefault="00B00F04" w:rsidP="00B00F04">
      <w:pPr>
        <w:rPr>
          <w:iCs/>
        </w:rPr>
      </w:pPr>
    </w:p>
    <w:p w14:paraId="44C8BE28" w14:textId="12DA9436" w:rsidR="00B00F04" w:rsidRDefault="00B00F04" w:rsidP="00B00F04">
      <w:pPr>
        <w:rPr>
          <w:rFonts w:cs="Arial"/>
          <w:szCs w:val="20"/>
        </w:rPr>
      </w:pPr>
      <w:r>
        <w:rPr>
          <w:rFonts w:cs="Arial"/>
          <w:szCs w:val="20"/>
        </w:rPr>
        <w:t>Hotelový segment, v němž se</w:t>
      </w:r>
      <w:r w:rsidR="006D77DF">
        <w:rPr>
          <w:rFonts w:cs="Arial"/>
          <w:szCs w:val="20"/>
        </w:rPr>
        <w:t xml:space="preserve"> ubytovalo 71</w:t>
      </w:r>
      <w:r>
        <w:rPr>
          <w:rFonts w:cs="Arial"/>
          <w:szCs w:val="20"/>
        </w:rPr>
        <w:t xml:space="preserve"> % všech hostů, zaznamenal</w:t>
      </w:r>
      <w:r w:rsidRPr="002D410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zvý</w:t>
      </w:r>
      <w:r w:rsidR="006D77DF">
        <w:rPr>
          <w:rFonts w:cs="Arial"/>
          <w:szCs w:val="20"/>
        </w:rPr>
        <w:t>šení celkové návštěvnosti na 4,1 milionu příjezdů (o 17,1</w:t>
      </w:r>
      <w:r>
        <w:rPr>
          <w:rFonts w:cs="Arial"/>
          <w:szCs w:val="20"/>
        </w:rPr>
        <w:t xml:space="preserve"> %). Příje</w:t>
      </w:r>
      <w:r w:rsidR="006D77DF">
        <w:rPr>
          <w:rFonts w:cs="Arial"/>
          <w:szCs w:val="20"/>
        </w:rPr>
        <w:t>zdy do penzionů představovaly 13</w:t>
      </w:r>
      <w:r>
        <w:rPr>
          <w:rFonts w:cs="Arial"/>
          <w:szCs w:val="20"/>
        </w:rPr>
        <w:t xml:space="preserve"> % objemu návštěvnost</w:t>
      </w:r>
      <w:r w:rsidR="006D77DF">
        <w:rPr>
          <w:rFonts w:cs="Arial"/>
          <w:szCs w:val="20"/>
        </w:rPr>
        <w:t>i s meziročním navýšením o 9,3</w:t>
      </w:r>
      <w:r>
        <w:rPr>
          <w:rFonts w:cs="Arial"/>
          <w:szCs w:val="20"/>
        </w:rPr>
        <w:t xml:space="preserve"> %. Začátek turistic</w:t>
      </w:r>
      <w:r w:rsidR="006D77DF">
        <w:rPr>
          <w:rFonts w:cs="Arial"/>
          <w:szCs w:val="20"/>
        </w:rPr>
        <w:t>ké sezóny v kempech znamenal 290</w:t>
      </w:r>
      <w:r>
        <w:rPr>
          <w:rFonts w:cs="Arial"/>
          <w:szCs w:val="20"/>
        </w:rPr>
        <w:t xml:space="preserve"> tisíc </w:t>
      </w:r>
      <w:r w:rsidR="006D77DF">
        <w:rPr>
          <w:rFonts w:cs="Arial"/>
          <w:szCs w:val="20"/>
        </w:rPr>
        <w:t>příjezdů. Meziročně návštěvnost kempů mírně klesla o 0,1 % ubytovaných hostů. Počet strávených nocí byl v kempech o 3,3 %</w:t>
      </w:r>
      <w:r w:rsidR="00C20007">
        <w:rPr>
          <w:rFonts w:cs="Arial"/>
          <w:szCs w:val="20"/>
        </w:rPr>
        <w:t xml:space="preserve"> nižší než loni</w:t>
      </w:r>
      <w:r w:rsidR="006D77DF">
        <w:rPr>
          <w:rFonts w:cs="Arial"/>
          <w:szCs w:val="20"/>
        </w:rPr>
        <w:t xml:space="preserve"> vlivem </w:t>
      </w:r>
      <w:r w:rsidR="00031FA0">
        <w:rPr>
          <w:rFonts w:cs="Arial"/>
          <w:szCs w:val="20"/>
        </w:rPr>
        <w:t>snížení zájmu</w:t>
      </w:r>
      <w:r w:rsidR="006D77DF">
        <w:rPr>
          <w:rFonts w:cs="Arial"/>
          <w:szCs w:val="20"/>
        </w:rPr>
        <w:t xml:space="preserve"> domácí klientely.</w:t>
      </w:r>
      <w:r w:rsidR="00031FA0">
        <w:rPr>
          <w:rFonts w:cs="Arial"/>
          <w:szCs w:val="20"/>
        </w:rPr>
        <w:t xml:space="preserve"> </w:t>
      </w:r>
      <w:r w:rsidR="006A0A94" w:rsidRPr="004B269A">
        <w:rPr>
          <w:rFonts w:cs="Arial"/>
          <w:b/>
          <w:szCs w:val="20"/>
        </w:rPr>
        <w:t>Regionálně</w:t>
      </w:r>
      <w:r w:rsidR="006A0A94">
        <w:rPr>
          <w:rFonts w:cs="Arial"/>
          <w:szCs w:val="20"/>
        </w:rPr>
        <w:t xml:space="preserve"> se návštěvnost zvýšila ve všech krajích Česka. </w:t>
      </w:r>
      <w:r>
        <w:rPr>
          <w:rFonts w:cs="Arial"/>
          <w:szCs w:val="20"/>
        </w:rPr>
        <w:t xml:space="preserve">Mezi nejnavštěvovanější kraje patřily ve 2. čtvrtletí kromě Prahy tradičně Jihomoravský a Jihočeský kraj. </w:t>
      </w:r>
      <w:r w:rsidR="00E20FF7">
        <w:rPr>
          <w:rFonts w:cs="Arial"/>
          <w:szCs w:val="20"/>
        </w:rPr>
        <w:t>Meziročně se </w:t>
      </w:r>
      <w:bookmarkStart w:id="0" w:name="_GoBack"/>
      <w:bookmarkEnd w:id="0"/>
      <w:r w:rsidR="008D3937">
        <w:rPr>
          <w:rFonts w:cs="Arial"/>
          <w:szCs w:val="20"/>
        </w:rPr>
        <w:t>návštěvnost nejvíce zvýšila v K</w:t>
      </w:r>
      <w:r w:rsidR="006A0A94">
        <w:rPr>
          <w:rFonts w:cs="Arial"/>
          <w:szCs w:val="20"/>
        </w:rPr>
        <w:t xml:space="preserve">arlovarském kraji (+21,4 %), v Praze (+19,7 %) </w:t>
      </w:r>
      <w:r w:rsidR="008D3937">
        <w:rPr>
          <w:rFonts w:cs="Arial"/>
          <w:szCs w:val="20"/>
        </w:rPr>
        <w:t>a</w:t>
      </w:r>
      <w:r w:rsidR="006A0A94">
        <w:rPr>
          <w:rFonts w:cs="Arial"/>
          <w:szCs w:val="20"/>
        </w:rPr>
        <w:t xml:space="preserve"> také</w:t>
      </w:r>
      <w:r w:rsidR="008D3937">
        <w:rPr>
          <w:rFonts w:cs="Arial"/>
          <w:szCs w:val="20"/>
        </w:rPr>
        <w:t xml:space="preserve"> </w:t>
      </w:r>
      <w:r w:rsidR="006A0A94">
        <w:rPr>
          <w:rFonts w:cs="Arial"/>
          <w:szCs w:val="20"/>
        </w:rPr>
        <w:t>v Olomouckém kraji (+18,4 %).</w:t>
      </w:r>
    </w:p>
    <w:p w14:paraId="6433EC9B" w14:textId="77777777" w:rsidR="00B00F04" w:rsidRDefault="00B00F04" w:rsidP="00B00F04">
      <w:pPr>
        <w:rPr>
          <w:rFonts w:cs="Arial"/>
          <w:szCs w:val="20"/>
        </w:rPr>
      </w:pPr>
    </w:p>
    <w:p w14:paraId="3708DB9D" w14:textId="17B733CB" w:rsidR="00B00F04" w:rsidRPr="00704276" w:rsidRDefault="00B00F04" w:rsidP="00B00F04">
      <w:pPr>
        <w:rPr>
          <w:rFonts w:cs="Arial"/>
          <w:bCs/>
          <w:szCs w:val="20"/>
        </w:rPr>
      </w:pPr>
      <w:r w:rsidRPr="00B74540">
        <w:rPr>
          <w:rFonts w:cs="Arial"/>
          <w:bCs/>
          <w:i/>
          <w:szCs w:val="20"/>
        </w:rPr>
        <w:t>„</w:t>
      </w:r>
      <w:r>
        <w:rPr>
          <w:rFonts w:cs="Arial"/>
          <w:bCs/>
          <w:i/>
          <w:szCs w:val="20"/>
        </w:rPr>
        <w:t xml:space="preserve">Výkony ubytovacích zařízení v letošním 2. čtvrtletí </w:t>
      </w:r>
      <w:r w:rsidR="007E2BE3">
        <w:rPr>
          <w:rFonts w:cs="Arial"/>
          <w:bCs/>
          <w:i/>
          <w:szCs w:val="20"/>
        </w:rPr>
        <w:t xml:space="preserve">se </w:t>
      </w:r>
      <w:r w:rsidR="005B20C0">
        <w:rPr>
          <w:rFonts w:cs="Arial"/>
          <w:bCs/>
          <w:i/>
          <w:szCs w:val="20"/>
        </w:rPr>
        <w:t xml:space="preserve">již </w:t>
      </w:r>
      <w:r w:rsidR="007E2BE3">
        <w:rPr>
          <w:rFonts w:cs="Arial"/>
          <w:bCs/>
          <w:i/>
          <w:szCs w:val="20"/>
        </w:rPr>
        <w:t>přiblížily výsledkům</w:t>
      </w:r>
      <w:r>
        <w:rPr>
          <w:rFonts w:cs="Arial"/>
          <w:bCs/>
          <w:i/>
          <w:szCs w:val="20"/>
        </w:rPr>
        <w:t xml:space="preserve"> před pandemií.</w:t>
      </w:r>
      <w:r w:rsidR="007E2BE3">
        <w:rPr>
          <w:rFonts w:cs="Arial"/>
          <w:bCs/>
          <w:i/>
          <w:szCs w:val="20"/>
        </w:rPr>
        <w:t xml:space="preserve"> Celkové počty ubytovaných hostů</w:t>
      </w:r>
      <w:r w:rsidR="005B20C0">
        <w:rPr>
          <w:rFonts w:cs="Arial"/>
          <w:bCs/>
          <w:i/>
          <w:szCs w:val="20"/>
        </w:rPr>
        <w:t xml:space="preserve"> byly takřka stejné jako v roce 2019. Počet přenocování ale</w:t>
      </w:r>
      <w:r w:rsidR="00E20FF7">
        <w:rPr>
          <w:rFonts w:cs="Arial"/>
          <w:bCs/>
          <w:i/>
          <w:szCs w:val="20"/>
        </w:rPr>
        <w:t> </w:t>
      </w:r>
      <w:r w:rsidR="00D23D13">
        <w:rPr>
          <w:rFonts w:cs="Arial"/>
          <w:bCs/>
          <w:i/>
          <w:szCs w:val="20"/>
        </w:rPr>
        <w:t>ještě předkovidové</w:t>
      </w:r>
      <w:r w:rsidR="005B20C0">
        <w:rPr>
          <w:rFonts w:cs="Arial"/>
          <w:bCs/>
          <w:i/>
          <w:szCs w:val="20"/>
        </w:rPr>
        <w:t xml:space="preserve"> úrovně zcela nedosáhl a byl na 98 %</w:t>
      </w:r>
      <w:r>
        <w:rPr>
          <w:rFonts w:cs="Arial"/>
          <w:bCs/>
          <w:i/>
          <w:szCs w:val="20"/>
        </w:rPr>
        <w:t>,</w:t>
      </w:r>
      <w:r w:rsidRPr="00B74540">
        <w:rPr>
          <w:rFonts w:cs="Arial"/>
          <w:bCs/>
          <w:i/>
          <w:szCs w:val="20"/>
        </w:rPr>
        <w:t>“</w:t>
      </w:r>
      <w:r w:rsidRPr="00B745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sdělil </w:t>
      </w:r>
      <w:r w:rsidR="007E2BE3">
        <w:rPr>
          <w:rFonts w:cs="Arial"/>
          <w:szCs w:val="20"/>
        </w:rPr>
        <w:t>Roman Mikula z</w:t>
      </w:r>
      <w:r>
        <w:t xml:space="preserve"> oddělení statistiky cestovního ruchu a životního prostředí</w:t>
      </w:r>
      <w:r>
        <w:rPr>
          <w:rFonts w:cs="Arial"/>
          <w:bCs/>
          <w:szCs w:val="20"/>
        </w:rPr>
        <w:t xml:space="preserve"> ČSÚ.</w:t>
      </w:r>
    </w:p>
    <w:p w14:paraId="69DDDFB0" w14:textId="77777777" w:rsidR="00B00F04" w:rsidRDefault="00B00F04" w:rsidP="00B00F04">
      <w:pPr>
        <w:rPr>
          <w:rFonts w:cs="Arial"/>
          <w:bCs/>
          <w:szCs w:val="20"/>
        </w:rPr>
      </w:pPr>
    </w:p>
    <w:p w14:paraId="57970A04" w14:textId="27048300" w:rsidR="00FC5EC5" w:rsidRDefault="00B00F04" w:rsidP="00571652">
      <w:pPr>
        <w:rPr>
          <w:rFonts w:cs="Arial"/>
          <w:szCs w:val="20"/>
        </w:rPr>
      </w:pPr>
      <w:r w:rsidRPr="00D42A2F">
        <w:rPr>
          <w:rFonts w:cs="Arial"/>
          <w:b/>
          <w:bCs/>
          <w:szCs w:val="20"/>
        </w:rPr>
        <w:t>Zahraničních hostů</w:t>
      </w:r>
      <w:r>
        <w:rPr>
          <w:rFonts w:cs="Arial"/>
          <w:szCs w:val="20"/>
        </w:rPr>
        <w:t xml:space="preserve"> </w:t>
      </w:r>
      <w:r w:rsidRPr="00EF05FF">
        <w:rPr>
          <w:rFonts w:cs="Arial"/>
          <w:szCs w:val="20"/>
        </w:rPr>
        <w:t>(podle státního občanství)</w:t>
      </w:r>
      <w:r>
        <w:rPr>
          <w:rFonts w:cs="Arial"/>
          <w:szCs w:val="20"/>
        </w:rPr>
        <w:t xml:space="preserve"> se nejvíce ubytovalo tradičně z Německa. Němci stále tvořili čtvrtinu zahraniční klientely ve sledova</w:t>
      </w:r>
      <w:r w:rsidR="00156878">
        <w:rPr>
          <w:rFonts w:cs="Arial"/>
          <w:szCs w:val="20"/>
        </w:rPr>
        <w:t>ných ubytovacích zařízeních (637</w:t>
      </w:r>
      <w:r>
        <w:rPr>
          <w:rFonts w:cs="Arial"/>
          <w:szCs w:val="20"/>
        </w:rPr>
        <w:t xml:space="preserve"> tisíc příjezdů). </w:t>
      </w:r>
      <w:r>
        <w:t>Druhou nejpočetnější skupinou by</w:t>
      </w:r>
      <w:r w:rsidR="00156878">
        <w:t>li návštěvníci ze Slovenska (237</w:t>
      </w:r>
      <w:r>
        <w:t> </w:t>
      </w:r>
      <w:r w:rsidRPr="004A336B">
        <w:t>tisíc</w:t>
      </w:r>
      <w:r>
        <w:t>) a n</w:t>
      </w:r>
      <w:r>
        <w:rPr>
          <w:rFonts w:cs="Arial"/>
          <w:szCs w:val="20"/>
        </w:rPr>
        <w:t>a třetím místě se um</w:t>
      </w:r>
      <w:r w:rsidR="00156878">
        <w:rPr>
          <w:rFonts w:cs="Arial"/>
          <w:szCs w:val="20"/>
        </w:rPr>
        <w:t>ístili hosté z Polska (212</w:t>
      </w:r>
      <w:r>
        <w:rPr>
          <w:rFonts w:cs="Arial"/>
          <w:szCs w:val="20"/>
        </w:rPr>
        <w:t xml:space="preserve"> tisíc příjezdů). </w:t>
      </w:r>
      <w:r w:rsidR="007E2863">
        <w:rPr>
          <w:rFonts w:cs="Arial"/>
          <w:szCs w:val="20"/>
        </w:rPr>
        <w:t xml:space="preserve">Spojené státy </w:t>
      </w:r>
      <w:r>
        <w:rPr>
          <w:rFonts w:cs="Arial"/>
          <w:szCs w:val="20"/>
        </w:rPr>
        <w:t xml:space="preserve">byly </w:t>
      </w:r>
      <w:r w:rsidR="00156878">
        <w:rPr>
          <w:rFonts w:cs="Arial"/>
          <w:szCs w:val="20"/>
        </w:rPr>
        <w:t>na 4. místě se 143</w:t>
      </w:r>
      <w:r>
        <w:rPr>
          <w:rFonts w:cs="Arial"/>
          <w:szCs w:val="20"/>
        </w:rPr>
        <w:t xml:space="preserve"> tisíci příjezdy. Nadále pokračoval výpadek př</w:t>
      </w:r>
      <w:r w:rsidR="007318F7">
        <w:rPr>
          <w:rFonts w:cs="Arial"/>
          <w:szCs w:val="20"/>
        </w:rPr>
        <w:t xml:space="preserve">íjezdů z asijských zemí a </w:t>
      </w:r>
      <w:r w:rsidR="007E2863">
        <w:rPr>
          <w:rFonts w:cs="Arial"/>
          <w:szCs w:val="20"/>
        </w:rPr>
        <w:t xml:space="preserve">z </w:t>
      </w:r>
      <w:r w:rsidR="007318F7">
        <w:rPr>
          <w:rFonts w:cs="Arial"/>
          <w:szCs w:val="20"/>
        </w:rPr>
        <w:t>Ruska.</w:t>
      </w:r>
    </w:p>
    <w:p w14:paraId="41AB6A07" w14:textId="554624BF" w:rsidR="00FC5EC5" w:rsidRDefault="00FC5EC5" w:rsidP="00FC5EC5">
      <w:p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D6C4AE9" w14:textId="3350E69A" w:rsidR="00571652" w:rsidRDefault="00571652" w:rsidP="00571652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>***</w:t>
      </w:r>
    </w:p>
    <w:p w14:paraId="7E82B039" w14:textId="381E9DF9" w:rsidR="00571652" w:rsidRPr="0014051E" w:rsidRDefault="00571652" w:rsidP="00571652">
      <w:pPr>
        <w:autoSpaceDE w:val="0"/>
        <w:autoSpaceDN w:val="0"/>
        <w:adjustRightInd w:val="0"/>
        <w:spacing w:line="240" w:lineRule="auto"/>
        <w:rPr>
          <w:rFonts w:cs="Arial"/>
          <w:iCs/>
          <w:szCs w:val="20"/>
        </w:rPr>
      </w:pPr>
      <w:r w:rsidRPr="0014051E">
        <w:rPr>
          <w:rFonts w:cs="Arial"/>
          <w:iCs/>
          <w:szCs w:val="20"/>
        </w:rPr>
        <w:t xml:space="preserve">Do celkových výsledků </w:t>
      </w:r>
      <w:r>
        <w:rPr>
          <w:rFonts w:cs="Arial"/>
          <w:iCs/>
          <w:szCs w:val="20"/>
        </w:rPr>
        <w:t xml:space="preserve">návštěvnosti </w:t>
      </w:r>
      <w:r w:rsidRPr="0014051E">
        <w:rPr>
          <w:rFonts w:cs="Arial"/>
          <w:iCs/>
          <w:szCs w:val="20"/>
        </w:rPr>
        <w:t>jsou započítány údaje týkající se ukrajinských státních příslušníků,</w:t>
      </w:r>
      <w:r w:rsidR="00191041">
        <w:rPr>
          <w:rFonts w:cs="Arial"/>
          <w:iCs/>
          <w:szCs w:val="20"/>
        </w:rPr>
        <w:t xml:space="preserve"> </w:t>
      </w:r>
      <w:r w:rsidR="00191041" w:rsidRPr="006263FD">
        <w:rPr>
          <w:rFonts w:cs="Arial"/>
          <w:iCs/>
          <w:szCs w:val="20"/>
        </w:rPr>
        <w:t>kteří si ubytování hradili sami</w:t>
      </w:r>
      <w:r w:rsidR="006263FD" w:rsidRPr="006263FD">
        <w:rPr>
          <w:rFonts w:cs="Arial"/>
          <w:iCs/>
          <w:szCs w:val="20"/>
        </w:rPr>
        <w:t>. V</w:t>
      </w:r>
      <w:r w:rsidRPr="006263FD">
        <w:rPr>
          <w:rFonts w:cs="Arial"/>
          <w:iCs/>
          <w:szCs w:val="20"/>
        </w:rPr>
        <w:t>zhledem</w:t>
      </w:r>
      <w:r w:rsidRPr="0014051E">
        <w:rPr>
          <w:rFonts w:cs="Arial"/>
          <w:iCs/>
          <w:szCs w:val="20"/>
        </w:rPr>
        <w:t xml:space="preserve"> k válečnému konfliktu na Ukrajině </w:t>
      </w:r>
      <w:r w:rsidR="006263FD">
        <w:rPr>
          <w:rFonts w:cs="Arial"/>
          <w:iCs/>
          <w:szCs w:val="20"/>
        </w:rPr>
        <w:t xml:space="preserve">však </w:t>
      </w:r>
      <w:r w:rsidRPr="0014051E">
        <w:rPr>
          <w:rFonts w:cs="Arial"/>
          <w:iCs/>
          <w:szCs w:val="20"/>
        </w:rPr>
        <w:t>nebylo ve všech případech možné na straně provozovatelů ubytovacích zařízení rozlišit</w:t>
      </w:r>
      <w:r>
        <w:rPr>
          <w:rFonts w:cs="Arial"/>
          <w:iCs/>
          <w:szCs w:val="20"/>
        </w:rPr>
        <w:t>, zda jde o</w:t>
      </w:r>
      <w:r w:rsidRPr="0014051E">
        <w:rPr>
          <w:rFonts w:cs="Arial"/>
          <w:iCs/>
          <w:szCs w:val="20"/>
        </w:rPr>
        <w:t xml:space="preserve"> turistu či uprchlíka. Do počtu návštěvníků tak mohly být započítány i osoby, které nelze objektivně považovat za účastníka cestovního ruchu dle mezinárodních doporučení.</w:t>
      </w:r>
    </w:p>
    <w:p w14:paraId="76AF63E7" w14:textId="2E223B35" w:rsidR="00571652" w:rsidRDefault="00571652" w:rsidP="00FC4CD3">
      <w:pPr>
        <w:rPr>
          <w:rFonts w:cs="Arial"/>
          <w:szCs w:val="20"/>
        </w:rPr>
      </w:pPr>
    </w:p>
    <w:p w14:paraId="41989605" w14:textId="77777777" w:rsidR="00E73B69" w:rsidRDefault="00E73B69" w:rsidP="00E73B69">
      <w:pPr>
        <w:pStyle w:val="Poznmky0"/>
      </w:pPr>
      <w:r>
        <w:t>Poznámky</w:t>
      </w:r>
    </w:p>
    <w:p w14:paraId="15C01676" w14:textId="2B51AF16" w:rsidR="00E73B69" w:rsidRPr="00F32E28" w:rsidRDefault="00E73B69" w:rsidP="00E73B69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</w:r>
      <w:r w:rsidR="009A7D67" w:rsidRPr="009A7D67">
        <w:rPr>
          <w:i/>
        </w:rPr>
        <w:t>Ing. Pavel Vančura</w:t>
      </w:r>
      <w:r w:rsidRPr="00F32E28">
        <w:rPr>
          <w:i/>
        </w:rPr>
        <w:t xml:space="preserve">, </w:t>
      </w:r>
      <w:r>
        <w:rPr>
          <w:i/>
        </w:rPr>
        <w:t xml:space="preserve">ředitel </w:t>
      </w:r>
      <w:r w:rsidRPr="008A5605">
        <w:rPr>
          <w:i/>
          <w:color w:val="auto"/>
        </w:rPr>
        <w:t>odboru statistiky obchodu, dopravy, služeb, cestovního ruchu a životního prostředí</w:t>
      </w:r>
      <w:r>
        <w:rPr>
          <w:i/>
          <w:color w:val="auto"/>
        </w:rPr>
        <w:t>,</w:t>
      </w:r>
      <w:r w:rsidRPr="001529C9">
        <w:rPr>
          <w:i/>
          <w:color w:val="auto"/>
        </w:rPr>
        <w:t xml:space="preserve"> </w:t>
      </w:r>
      <w:r w:rsidR="009A7D67">
        <w:rPr>
          <w:i/>
        </w:rPr>
        <w:t>tel. 274 052 096</w:t>
      </w:r>
      <w:r>
        <w:rPr>
          <w:i/>
        </w:rPr>
        <w:t xml:space="preserve">, </w:t>
      </w:r>
      <w:r w:rsidRPr="00F32E28">
        <w:rPr>
          <w:i/>
        </w:rPr>
        <w:t xml:space="preserve">e-mail: </w:t>
      </w:r>
      <w:r w:rsidR="009A7D67">
        <w:rPr>
          <w:i/>
        </w:rPr>
        <w:t>pavel.vancura</w:t>
      </w:r>
      <w:r w:rsidRPr="00F32E28">
        <w:rPr>
          <w:i/>
          <w:iCs/>
        </w:rPr>
        <w:t>@czso.cz</w:t>
      </w:r>
    </w:p>
    <w:p w14:paraId="052A5BC7" w14:textId="40AF541C" w:rsidR="00E73B69" w:rsidRPr="00F32E28" w:rsidRDefault="00E73B69" w:rsidP="00E73B69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</w:r>
      <w:r w:rsidR="00E00FF6">
        <w:t>Mgr. Roman Mikula</w:t>
      </w:r>
      <w:r w:rsidRPr="00F32E28">
        <w:t>,</w:t>
      </w:r>
      <w:r>
        <w:t xml:space="preserve"> oddělení statistiky cest</w:t>
      </w:r>
      <w:r w:rsidR="009F11D1">
        <w:t>ovního ruchu a </w:t>
      </w:r>
      <w:r>
        <w:t>životního prostředí, tel. 274 052 </w:t>
      </w:r>
      <w:r w:rsidR="00E00FF6">
        <w:t>384</w:t>
      </w:r>
      <w:r>
        <w:t xml:space="preserve">, </w:t>
      </w:r>
      <w:r w:rsidR="00E00FF6">
        <w:t>e-mail: roman.mikula</w:t>
      </w:r>
      <w:r w:rsidRPr="00F32E28">
        <w:t>@czso.cz</w:t>
      </w:r>
    </w:p>
    <w:p w14:paraId="450F8988" w14:textId="77777777" w:rsidR="00E73B69" w:rsidRPr="00F32E28" w:rsidRDefault="00E73B69" w:rsidP="00E73B69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14:paraId="001BEEA4" w14:textId="3A2948EB" w:rsidR="00E73B69" w:rsidRPr="00223F18" w:rsidRDefault="00C938D2" w:rsidP="00E73B69">
      <w:pPr>
        <w:pStyle w:val="Poznamkytexty"/>
        <w:ind w:left="3600" w:hanging="3600"/>
      </w:pPr>
      <w:r>
        <w:t>Termín ukončení sběru dat:</w:t>
      </w:r>
      <w:r>
        <w:tab/>
        <w:t>21</w:t>
      </w:r>
      <w:r w:rsidR="00E73B69">
        <w:t xml:space="preserve">. </w:t>
      </w:r>
      <w:r w:rsidR="00B87B8A">
        <w:t>7</w:t>
      </w:r>
      <w:r>
        <w:t>. 2023</w:t>
      </w:r>
    </w:p>
    <w:p w14:paraId="4A9EC0F3" w14:textId="1C16E0A2" w:rsidR="00E73B69" w:rsidRPr="00F32E28" w:rsidRDefault="00E73B69" w:rsidP="00E73B69">
      <w:pPr>
        <w:pStyle w:val="Poznamkytexty"/>
        <w:ind w:left="3600" w:hanging="3600"/>
      </w:pPr>
      <w:r>
        <w:t>Termín ukončení zpracování:</w:t>
      </w:r>
      <w:r>
        <w:tab/>
      </w:r>
      <w:r w:rsidR="00B87B8A">
        <w:t>1</w:t>
      </w:r>
      <w:r w:rsidRPr="00223F18">
        <w:t xml:space="preserve">. </w:t>
      </w:r>
      <w:r w:rsidR="00B87B8A">
        <w:t>8</w:t>
      </w:r>
      <w:r w:rsidR="00C938D2">
        <w:t>. 2023</w:t>
      </w:r>
    </w:p>
    <w:p w14:paraId="475D0D09" w14:textId="77777777" w:rsidR="00E73B69" w:rsidRPr="00F32E28" w:rsidRDefault="00E73B69" w:rsidP="00E73B69">
      <w:pPr>
        <w:pStyle w:val="Poznamkytexty"/>
        <w:ind w:left="3600" w:hanging="3600"/>
      </w:pPr>
      <w:r>
        <w:t>Navazující datová sada:</w:t>
      </w:r>
      <w:r w:rsidRPr="00F32E28">
        <w:tab/>
      </w:r>
      <w:r w:rsidRPr="00DC308B">
        <w:t>https://www.czso.cz/csu/czso/cestovni_ruch</w:t>
      </w:r>
    </w:p>
    <w:p w14:paraId="57C9E391" w14:textId="3F8A14EC" w:rsidR="00E73B69" w:rsidRDefault="00E73B69" w:rsidP="00E73B69">
      <w:pPr>
        <w:pStyle w:val="Poznamkytexty"/>
        <w:ind w:left="3600" w:hanging="3600"/>
      </w:pPr>
      <w:r>
        <w:t>Termín zveřejnění další RI:</w:t>
      </w:r>
      <w:r>
        <w:tab/>
      </w:r>
      <w:r w:rsidR="00C938D2">
        <w:t>8</w:t>
      </w:r>
      <w:r w:rsidR="00B87B8A">
        <w:t>. 11</w:t>
      </w:r>
      <w:r w:rsidR="00C938D2">
        <w:t>. 2023</w:t>
      </w:r>
    </w:p>
    <w:p w14:paraId="772C0E95" w14:textId="77777777" w:rsidR="00331C06" w:rsidRDefault="00331C06" w:rsidP="00E73B69">
      <w:pPr>
        <w:pStyle w:val="Poznamkytexty"/>
        <w:ind w:left="3600" w:hanging="3600"/>
      </w:pPr>
    </w:p>
    <w:p w14:paraId="70387352" w14:textId="77777777" w:rsidR="00E73B69" w:rsidRDefault="00E73B69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14:paraId="40AD011B" w14:textId="77777777" w:rsidR="00E73B69" w:rsidRDefault="00E73B69" w:rsidP="00E73B69">
      <w:r>
        <w:t>Přílohy</w:t>
      </w:r>
    </w:p>
    <w:p w14:paraId="48104D70" w14:textId="77777777" w:rsidR="00E73B69" w:rsidRPr="00790761" w:rsidRDefault="00E73B69" w:rsidP="00E73B69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14:paraId="3477995B" w14:textId="77777777" w:rsidR="00E73B69" w:rsidRPr="00790761" w:rsidRDefault="00E73B69" w:rsidP="00E73B69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14:paraId="6B42FF77" w14:textId="77777777"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14:paraId="044F560B" w14:textId="77777777"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14:paraId="72A4A75B" w14:textId="77777777" w:rsidR="00E73B69" w:rsidRDefault="00E73B69" w:rsidP="00E73B69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14:paraId="31B53337" w14:textId="77777777" w:rsidR="00E73B69" w:rsidRPr="00100A12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14:paraId="0F7A80DA" w14:textId="77777777"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14:paraId="69ADE3B0" w14:textId="77777777" w:rsidR="00E73B69" w:rsidRDefault="00E73B69" w:rsidP="00E73B69">
      <w:pPr>
        <w:pStyle w:val="Datum"/>
      </w:pPr>
    </w:p>
    <w:p w14:paraId="4F04D57E" w14:textId="77777777" w:rsidR="002B440F" w:rsidRDefault="002B440F" w:rsidP="00867569">
      <w:pPr>
        <w:pStyle w:val="Datum"/>
      </w:pPr>
    </w:p>
    <w:p w14:paraId="077F1499" w14:textId="77777777" w:rsidR="002B440F" w:rsidRDefault="002B440F" w:rsidP="00867569">
      <w:pPr>
        <w:pStyle w:val="Datum"/>
      </w:pPr>
    </w:p>
    <w:sectPr w:rsidR="002B440F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5AE58" w14:textId="77777777" w:rsidR="00420243" w:rsidRDefault="00420243" w:rsidP="00BA6370">
      <w:r>
        <w:separator/>
      </w:r>
    </w:p>
  </w:endnote>
  <w:endnote w:type="continuationSeparator" w:id="0">
    <w:p w14:paraId="20AA3F9F" w14:textId="77777777" w:rsidR="00420243" w:rsidRDefault="0042024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F7B76" w14:textId="77777777" w:rsidR="003D0499" w:rsidRDefault="00081B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2747B6" wp14:editId="62F6DED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3798A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3CA69F0" w14:textId="4C5EA173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20FF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747B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3A33798A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3CA69F0" w14:textId="4C5EA173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20FF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3CEDFA1" wp14:editId="2265E5F4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63686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42796" w14:textId="77777777" w:rsidR="00420243" w:rsidRDefault="00420243" w:rsidP="00BA6370">
      <w:r>
        <w:separator/>
      </w:r>
    </w:p>
  </w:footnote>
  <w:footnote w:type="continuationSeparator" w:id="0">
    <w:p w14:paraId="52FB4510" w14:textId="77777777" w:rsidR="00420243" w:rsidRDefault="0042024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60C82" w14:textId="77777777" w:rsidR="003D0499" w:rsidRDefault="00081BD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F5AB8EA" wp14:editId="6674C7F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88DAE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D9"/>
    <w:rsid w:val="00000DB8"/>
    <w:rsid w:val="00007B57"/>
    <w:rsid w:val="00010D91"/>
    <w:rsid w:val="0001750E"/>
    <w:rsid w:val="00020CB8"/>
    <w:rsid w:val="000234AA"/>
    <w:rsid w:val="00031FA0"/>
    <w:rsid w:val="00043BF4"/>
    <w:rsid w:val="000452FB"/>
    <w:rsid w:val="00061F3D"/>
    <w:rsid w:val="000651BA"/>
    <w:rsid w:val="00076298"/>
    <w:rsid w:val="00077306"/>
    <w:rsid w:val="00081646"/>
    <w:rsid w:val="00081BD9"/>
    <w:rsid w:val="000843A5"/>
    <w:rsid w:val="000910DA"/>
    <w:rsid w:val="00095F23"/>
    <w:rsid w:val="00096D6C"/>
    <w:rsid w:val="000B0ECD"/>
    <w:rsid w:val="000B518E"/>
    <w:rsid w:val="000B6F63"/>
    <w:rsid w:val="000C36B6"/>
    <w:rsid w:val="000D093F"/>
    <w:rsid w:val="000D4DB4"/>
    <w:rsid w:val="000D5EDD"/>
    <w:rsid w:val="000E0298"/>
    <w:rsid w:val="000E038F"/>
    <w:rsid w:val="000E09C0"/>
    <w:rsid w:val="000E43CC"/>
    <w:rsid w:val="001109A3"/>
    <w:rsid w:val="0012564A"/>
    <w:rsid w:val="001358AC"/>
    <w:rsid w:val="00140005"/>
    <w:rsid w:val="001404AB"/>
    <w:rsid w:val="00140ECA"/>
    <w:rsid w:val="00153258"/>
    <w:rsid w:val="00156878"/>
    <w:rsid w:val="00163D38"/>
    <w:rsid w:val="001705EA"/>
    <w:rsid w:val="0017231D"/>
    <w:rsid w:val="0017391D"/>
    <w:rsid w:val="00175B8C"/>
    <w:rsid w:val="00175F44"/>
    <w:rsid w:val="001810DC"/>
    <w:rsid w:val="00182EC4"/>
    <w:rsid w:val="00191041"/>
    <w:rsid w:val="0019645D"/>
    <w:rsid w:val="001A03AE"/>
    <w:rsid w:val="001A3776"/>
    <w:rsid w:val="001A4C15"/>
    <w:rsid w:val="001A69CB"/>
    <w:rsid w:val="001B0390"/>
    <w:rsid w:val="001B607F"/>
    <w:rsid w:val="001C3E2F"/>
    <w:rsid w:val="001D369A"/>
    <w:rsid w:val="001E074E"/>
    <w:rsid w:val="001E1C25"/>
    <w:rsid w:val="001E1C87"/>
    <w:rsid w:val="001F08B3"/>
    <w:rsid w:val="001F2FE0"/>
    <w:rsid w:val="00200854"/>
    <w:rsid w:val="002070FB"/>
    <w:rsid w:val="002118F4"/>
    <w:rsid w:val="00213729"/>
    <w:rsid w:val="002149E6"/>
    <w:rsid w:val="0022789C"/>
    <w:rsid w:val="002406FA"/>
    <w:rsid w:val="0026107B"/>
    <w:rsid w:val="00264200"/>
    <w:rsid w:val="002656CC"/>
    <w:rsid w:val="00266443"/>
    <w:rsid w:val="00277AA0"/>
    <w:rsid w:val="0028074C"/>
    <w:rsid w:val="002811F4"/>
    <w:rsid w:val="002827D7"/>
    <w:rsid w:val="002839A7"/>
    <w:rsid w:val="00283DD2"/>
    <w:rsid w:val="002B2E47"/>
    <w:rsid w:val="002B440F"/>
    <w:rsid w:val="002C38C3"/>
    <w:rsid w:val="002C7182"/>
    <w:rsid w:val="002E05E4"/>
    <w:rsid w:val="002E5302"/>
    <w:rsid w:val="002E7AAA"/>
    <w:rsid w:val="003001F2"/>
    <w:rsid w:val="0031533E"/>
    <w:rsid w:val="003301A3"/>
    <w:rsid w:val="00331C06"/>
    <w:rsid w:val="0033256A"/>
    <w:rsid w:val="00334F77"/>
    <w:rsid w:val="00354ED5"/>
    <w:rsid w:val="0035724B"/>
    <w:rsid w:val="00365FED"/>
    <w:rsid w:val="0036777B"/>
    <w:rsid w:val="0038282A"/>
    <w:rsid w:val="00387972"/>
    <w:rsid w:val="00397580"/>
    <w:rsid w:val="003A0C19"/>
    <w:rsid w:val="003A3810"/>
    <w:rsid w:val="003A3D9A"/>
    <w:rsid w:val="003A45C8"/>
    <w:rsid w:val="003A782E"/>
    <w:rsid w:val="003B0FC4"/>
    <w:rsid w:val="003B3D8B"/>
    <w:rsid w:val="003C1B8D"/>
    <w:rsid w:val="003C2DCF"/>
    <w:rsid w:val="003C3FA0"/>
    <w:rsid w:val="003C77AD"/>
    <w:rsid w:val="003C7FE7"/>
    <w:rsid w:val="003D0499"/>
    <w:rsid w:val="003D3576"/>
    <w:rsid w:val="003D3726"/>
    <w:rsid w:val="003D7E9B"/>
    <w:rsid w:val="003F526A"/>
    <w:rsid w:val="003F55DC"/>
    <w:rsid w:val="00405244"/>
    <w:rsid w:val="00405423"/>
    <w:rsid w:val="00412A47"/>
    <w:rsid w:val="00412AC6"/>
    <w:rsid w:val="00414D16"/>
    <w:rsid w:val="004154C7"/>
    <w:rsid w:val="00420243"/>
    <w:rsid w:val="004221DF"/>
    <w:rsid w:val="00430DB0"/>
    <w:rsid w:val="00433655"/>
    <w:rsid w:val="0043444D"/>
    <w:rsid w:val="004436EE"/>
    <w:rsid w:val="00445780"/>
    <w:rsid w:val="0045547F"/>
    <w:rsid w:val="00462D66"/>
    <w:rsid w:val="00471DEF"/>
    <w:rsid w:val="00471E40"/>
    <w:rsid w:val="004845CB"/>
    <w:rsid w:val="0049007C"/>
    <w:rsid w:val="004919BD"/>
    <w:rsid w:val="004920AD"/>
    <w:rsid w:val="0049332E"/>
    <w:rsid w:val="004A48DF"/>
    <w:rsid w:val="004B13B6"/>
    <w:rsid w:val="004B3AAD"/>
    <w:rsid w:val="004B4668"/>
    <w:rsid w:val="004C7AA5"/>
    <w:rsid w:val="004D05B3"/>
    <w:rsid w:val="004D2465"/>
    <w:rsid w:val="004E479E"/>
    <w:rsid w:val="004F023B"/>
    <w:rsid w:val="004F05E5"/>
    <w:rsid w:val="004F3803"/>
    <w:rsid w:val="004F686C"/>
    <w:rsid w:val="004F78E6"/>
    <w:rsid w:val="004F7CDB"/>
    <w:rsid w:val="0050420E"/>
    <w:rsid w:val="00512D99"/>
    <w:rsid w:val="00527E06"/>
    <w:rsid w:val="00531DBB"/>
    <w:rsid w:val="00534069"/>
    <w:rsid w:val="005545F7"/>
    <w:rsid w:val="005600A0"/>
    <w:rsid w:val="00565293"/>
    <w:rsid w:val="00571652"/>
    <w:rsid w:val="00572616"/>
    <w:rsid w:val="00572871"/>
    <w:rsid w:val="00573994"/>
    <w:rsid w:val="00581CFC"/>
    <w:rsid w:val="005826DA"/>
    <w:rsid w:val="0059290E"/>
    <w:rsid w:val="005957BE"/>
    <w:rsid w:val="005B20C0"/>
    <w:rsid w:val="005D0D98"/>
    <w:rsid w:val="005D37B9"/>
    <w:rsid w:val="005E5FCA"/>
    <w:rsid w:val="005F30A6"/>
    <w:rsid w:val="005F79FB"/>
    <w:rsid w:val="00601F1F"/>
    <w:rsid w:val="00604406"/>
    <w:rsid w:val="00605F4A"/>
    <w:rsid w:val="00607822"/>
    <w:rsid w:val="006103AA"/>
    <w:rsid w:val="00613BBF"/>
    <w:rsid w:val="00622B80"/>
    <w:rsid w:val="006263FD"/>
    <w:rsid w:val="006342AB"/>
    <w:rsid w:val="00636A01"/>
    <w:rsid w:val="0064139A"/>
    <w:rsid w:val="00641AAE"/>
    <w:rsid w:val="00645E41"/>
    <w:rsid w:val="00657F54"/>
    <w:rsid w:val="0066595E"/>
    <w:rsid w:val="00682EDE"/>
    <w:rsid w:val="00686033"/>
    <w:rsid w:val="00686581"/>
    <w:rsid w:val="006931CF"/>
    <w:rsid w:val="006A0A94"/>
    <w:rsid w:val="006A1FAA"/>
    <w:rsid w:val="006B18FF"/>
    <w:rsid w:val="006B3D30"/>
    <w:rsid w:val="006C531B"/>
    <w:rsid w:val="006C74FE"/>
    <w:rsid w:val="006C7957"/>
    <w:rsid w:val="006D6525"/>
    <w:rsid w:val="006D700E"/>
    <w:rsid w:val="006D77DF"/>
    <w:rsid w:val="006E024F"/>
    <w:rsid w:val="006E4E81"/>
    <w:rsid w:val="006F1644"/>
    <w:rsid w:val="006F3F0E"/>
    <w:rsid w:val="00704C5A"/>
    <w:rsid w:val="00707F7D"/>
    <w:rsid w:val="007129A8"/>
    <w:rsid w:val="007141AE"/>
    <w:rsid w:val="0071733F"/>
    <w:rsid w:val="00717EC5"/>
    <w:rsid w:val="007318F7"/>
    <w:rsid w:val="00732D69"/>
    <w:rsid w:val="00735124"/>
    <w:rsid w:val="007353E4"/>
    <w:rsid w:val="00736A9B"/>
    <w:rsid w:val="00746F72"/>
    <w:rsid w:val="00754C20"/>
    <w:rsid w:val="0075657B"/>
    <w:rsid w:val="007602B5"/>
    <w:rsid w:val="00764630"/>
    <w:rsid w:val="00775243"/>
    <w:rsid w:val="00780511"/>
    <w:rsid w:val="00793774"/>
    <w:rsid w:val="007A2048"/>
    <w:rsid w:val="007A57F2"/>
    <w:rsid w:val="007A72D1"/>
    <w:rsid w:val="007B1333"/>
    <w:rsid w:val="007D0FE1"/>
    <w:rsid w:val="007D2B0A"/>
    <w:rsid w:val="007E2863"/>
    <w:rsid w:val="007E2BE3"/>
    <w:rsid w:val="007F4AEB"/>
    <w:rsid w:val="007F75B2"/>
    <w:rsid w:val="00803097"/>
    <w:rsid w:val="00803993"/>
    <w:rsid w:val="008043C4"/>
    <w:rsid w:val="00804904"/>
    <w:rsid w:val="00831B1B"/>
    <w:rsid w:val="00832119"/>
    <w:rsid w:val="00833216"/>
    <w:rsid w:val="00836AC9"/>
    <w:rsid w:val="00841FCD"/>
    <w:rsid w:val="008522B9"/>
    <w:rsid w:val="00853579"/>
    <w:rsid w:val="00855FB3"/>
    <w:rsid w:val="00856F05"/>
    <w:rsid w:val="00857671"/>
    <w:rsid w:val="00860B52"/>
    <w:rsid w:val="00861D0E"/>
    <w:rsid w:val="00864614"/>
    <w:rsid w:val="008662BB"/>
    <w:rsid w:val="00867569"/>
    <w:rsid w:val="0088428C"/>
    <w:rsid w:val="0089385A"/>
    <w:rsid w:val="00894F15"/>
    <w:rsid w:val="008A275F"/>
    <w:rsid w:val="008A4741"/>
    <w:rsid w:val="008A4F1F"/>
    <w:rsid w:val="008A750A"/>
    <w:rsid w:val="008B3970"/>
    <w:rsid w:val="008C04CE"/>
    <w:rsid w:val="008C384C"/>
    <w:rsid w:val="008C4C89"/>
    <w:rsid w:val="008C66C1"/>
    <w:rsid w:val="008D0F11"/>
    <w:rsid w:val="008D25C9"/>
    <w:rsid w:val="008D2D68"/>
    <w:rsid w:val="008D3937"/>
    <w:rsid w:val="008E4C6E"/>
    <w:rsid w:val="008F73B4"/>
    <w:rsid w:val="00902823"/>
    <w:rsid w:val="00902F06"/>
    <w:rsid w:val="009053F5"/>
    <w:rsid w:val="00913D0C"/>
    <w:rsid w:val="009226B8"/>
    <w:rsid w:val="00926A5B"/>
    <w:rsid w:val="00970599"/>
    <w:rsid w:val="0097717E"/>
    <w:rsid w:val="00981122"/>
    <w:rsid w:val="009824AD"/>
    <w:rsid w:val="00984B0B"/>
    <w:rsid w:val="00986DD7"/>
    <w:rsid w:val="00987562"/>
    <w:rsid w:val="009A42A0"/>
    <w:rsid w:val="009A795A"/>
    <w:rsid w:val="009A7D67"/>
    <w:rsid w:val="009B263A"/>
    <w:rsid w:val="009B55B1"/>
    <w:rsid w:val="009C20EA"/>
    <w:rsid w:val="009C28DF"/>
    <w:rsid w:val="009C3A69"/>
    <w:rsid w:val="009D16BD"/>
    <w:rsid w:val="009D53E4"/>
    <w:rsid w:val="009D7F42"/>
    <w:rsid w:val="009E14F2"/>
    <w:rsid w:val="009E1AE7"/>
    <w:rsid w:val="009E73D1"/>
    <w:rsid w:val="009F11D1"/>
    <w:rsid w:val="009F3C77"/>
    <w:rsid w:val="009F4378"/>
    <w:rsid w:val="009F4D01"/>
    <w:rsid w:val="00A07123"/>
    <w:rsid w:val="00A0762A"/>
    <w:rsid w:val="00A14B13"/>
    <w:rsid w:val="00A315DD"/>
    <w:rsid w:val="00A35139"/>
    <w:rsid w:val="00A37F7A"/>
    <w:rsid w:val="00A4343D"/>
    <w:rsid w:val="00A502F1"/>
    <w:rsid w:val="00A528C5"/>
    <w:rsid w:val="00A5346A"/>
    <w:rsid w:val="00A54E03"/>
    <w:rsid w:val="00A61EAC"/>
    <w:rsid w:val="00A642DA"/>
    <w:rsid w:val="00A65E65"/>
    <w:rsid w:val="00A70A83"/>
    <w:rsid w:val="00A81EB3"/>
    <w:rsid w:val="00A82F9D"/>
    <w:rsid w:val="00A853F7"/>
    <w:rsid w:val="00A85432"/>
    <w:rsid w:val="00A877D4"/>
    <w:rsid w:val="00AA05F5"/>
    <w:rsid w:val="00AA6A87"/>
    <w:rsid w:val="00AB1E8E"/>
    <w:rsid w:val="00AB3410"/>
    <w:rsid w:val="00AC4D04"/>
    <w:rsid w:val="00AD1BBD"/>
    <w:rsid w:val="00AE037F"/>
    <w:rsid w:val="00AF3198"/>
    <w:rsid w:val="00B001F6"/>
    <w:rsid w:val="00B00C1D"/>
    <w:rsid w:val="00B00DD2"/>
    <w:rsid w:val="00B00F04"/>
    <w:rsid w:val="00B04125"/>
    <w:rsid w:val="00B0543B"/>
    <w:rsid w:val="00B10049"/>
    <w:rsid w:val="00B1156C"/>
    <w:rsid w:val="00B2346E"/>
    <w:rsid w:val="00B27018"/>
    <w:rsid w:val="00B3748C"/>
    <w:rsid w:val="00B45D67"/>
    <w:rsid w:val="00B50F96"/>
    <w:rsid w:val="00B55375"/>
    <w:rsid w:val="00B56251"/>
    <w:rsid w:val="00B6058E"/>
    <w:rsid w:val="00B632CC"/>
    <w:rsid w:val="00B6790D"/>
    <w:rsid w:val="00B74540"/>
    <w:rsid w:val="00B85CF8"/>
    <w:rsid w:val="00B87B8A"/>
    <w:rsid w:val="00B973E2"/>
    <w:rsid w:val="00BA121C"/>
    <w:rsid w:val="00BA12F1"/>
    <w:rsid w:val="00BA29B1"/>
    <w:rsid w:val="00BA439F"/>
    <w:rsid w:val="00BA6370"/>
    <w:rsid w:val="00BB5E95"/>
    <w:rsid w:val="00BB70EC"/>
    <w:rsid w:val="00BE0640"/>
    <w:rsid w:val="00BF0488"/>
    <w:rsid w:val="00BF0C73"/>
    <w:rsid w:val="00BF41C3"/>
    <w:rsid w:val="00C01A11"/>
    <w:rsid w:val="00C13931"/>
    <w:rsid w:val="00C20007"/>
    <w:rsid w:val="00C269D4"/>
    <w:rsid w:val="00C34E51"/>
    <w:rsid w:val="00C37ADB"/>
    <w:rsid w:val="00C4160D"/>
    <w:rsid w:val="00C425FF"/>
    <w:rsid w:val="00C456F7"/>
    <w:rsid w:val="00C5396E"/>
    <w:rsid w:val="00C63676"/>
    <w:rsid w:val="00C70F91"/>
    <w:rsid w:val="00C71577"/>
    <w:rsid w:val="00C8406E"/>
    <w:rsid w:val="00C87B95"/>
    <w:rsid w:val="00C938D2"/>
    <w:rsid w:val="00C96CCC"/>
    <w:rsid w:val="00CA02A0"/>
    <w:rsid w:val="00CA16E3"/>
    <w:rsid w:val="00CB19A4"/>
    <w:rsid w:val="00CB2709"/>
    <w:rsid w:val="00CB6F89"/>
    <w:rsid w:val="00CC0AE9"/>
    <w:rsid w:val="00CC43BC"/>
    <w:rsid w:val="00CC64EE"/>
    <w:rsid w:val="00CD5842"/>
    <w:rsid w:val="00CE18BB"/>
    <w:rsid w:val="00CE228C"/>
    <w:rsid w:val="00CE53D3"/>
    <w:rsid w:val="00CE71D9"/>
    <w:rsid w:val="00CF0CCA"/>
    <w:rsid w:val="00CF3757"/>
    <w:rsid w:val="00CF545B"/>
    <w:rsid w:val="00D00748"/>
    <w:rsid w:val="00D02D6A"/>
    <w:rsid w:val="00D03C94"/>
    <w:rsid w:val="00D04213"/>
    <w:rsid w:val="00D064C5"/>
    <w:rsid w:val="00D067F1"/>
    <w:rsid w:val="00D1690A"/>
    <w:rsid w:val="00D209A7"/>
    <w:rsid w:val="00D23D13"/>
    <w:rsid w:val="00D27D69"/>
    <w:rsid w:val="00D33658"/>
    <w:rsid w:val="00D352FB"/>
    <w:rsid w:val="00D42A2F"/>
    <w:rsid w:val="00D448C2"/>
    <w:rsid w:val="00D44B02"/>
    <w:rsid w:val="00D47AA4"/>
    <w:rsid w:val="00D50D9D"/>
    <w:rsid w:val="00D537DA"/>
    <w:rsid w:val="00D63A8A"/>
    <w:rsid w:val="00D666C3"/>
    <w:rsid w:val="00D66E28"/>
    <w:rsid w:val="00D67E56"/>
    <w:rsid w:val="00D726AF"/>
    <w:rsid w:val="00D730A5"/>
    <w:rsid w:val="00D77F7B"/>
    <w:rsid w:val="00D861C9"/>
    <w:rsid w:val="00D869B5"/>
    <w:rsid w:val="00D9189F"/>
    <w:rsid w:val="00D939DE"/>
    <w:rsid w:val="00D9455B"/>
    <w:rsid w:val="00DA1880"/>
    <w:rsid w:val="00DB0638"/>
    <w:rsid w:val="00DB454A"/>
    <w:rsid w:val="00DC134B"/>
    <w:rsid w:val="00DC4595"/>
    <w:rsid w:val="00DC5DF5"/>
    <w:rsid w:val="00DD0F76"/>
    <w:rsid w:val="00DE0B74"/>
    <w:rsid w:val="00DE253A"/>
    <w:rsid w:val="00DF2057"/>
    <w:rsid w:val="00DF47FE"/>
    <w:rsid w:val="00E00FF6"/>
    <w:rsid w:val="00E0156A"/>
    <w:rsid w:val="00E11E06"/>
    <w:rsid w:val="00E15F4A"/>
    <w:rsid w:val="00E16ABF"/>
    <w:rsid w:val="00E16ED8"/>
    <w:rsid w:val="00E20FF7"/>
    <w:rsid w:val="00E26704"/>
    <w:rsid w:val="00E31980"/>
    <w:rsid w:val="00E437A1"/>
    <w:rsid w:val="00E449A1"/>
    <w:rsid w:val="00E465D8"/>
    <w:rsid w:val="00E469F3"/>
    <w:rsid w:val="00E60A73"/>
    <w:rsid w:val="00E6423C"/>
    <w:rsid w:val="00E73B69"/>
    <w:rsid w:val="00E866AB"/>
    <w:rsid w:val="00E93830"/>
    <w:rsid w:val="00E93E0E"/>
    <w:rsid w:val="00EB1ED3"/>
    <w:rsid w:val="00EB660D"/>
    <w:rsid w:val="00EB670D"/>
    <w:rsid w:val="00EB6813"/>
    <w:rsid w:val="00EC4C63"/>
    <w:rsid w:val="00ED39C2"/>
    <w:rsid w:val="00ED7D91"/>
    <w:rsid w:val="00ED7E45"/>
    <w:rsid w:val="00EE2998"/>
    <w:rsid w:val="00EF11E1"/>
    <w:rsid w:val="00EF1686"/>
    <w:rsid w:val="00EF582E"/>
    <w:rsid w:val="00F16C3C"/>
    <w:rsid w:val="00F21568"/>
    <w:rsid w:val="00F27AE5"/>
    <w:rsid w:val="00F42E6B"/>
    <w:rsid w:val="00F52824"/>
    <w:rsid w:val="00F75F2A"/>
    <w:rsid w:val="00F80DB0"/>
    <w:rsid w:val="00F95B5A"/>
    <w:rsid w:val="00FA50DD"/>
    <w:rsid w:val="00FB0D91"/>
    <w:rsid w:val="00FB5B27"/>
    <w:rsid w:val="00FB687C"/>
    <w:rsid w:val="00FC484E"/>
    <w:rsid w:val="00FC4CD3"/>
    <w:rsid w:val="00FC5EC5"/>
    <w:rsid w:val="00FC76AB"/>
    <w:rsid w:val="00FD0C04"/>
    <w:rsid w:val="00FD31FA"/>
    <w:rsid w:val="00FE2E4A"/>
    <w:rsid w:val="00FF36A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0F6D541"/>
  <w15:docId w15:val="{C1C74438-49B2-4F5A-951B-242C4735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2346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2B440F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440F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2B440F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B440F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2B440F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styleId="Zdraznn">
    <w:name w:val="Emphasis"/>
    <w:basedOn w:val="Standardnpsmoodstavce"/>
    <w:uiPriority w:val="20"/>
    <w:qFormat/>
    <w:rsid w:val="00DE0B74"/>
    <w:rPr>
      <w:i/>
      <w:iCs/>
    </w:rPr>
  </w:style>
  <w:style w:type="character" w:customStyle="1" w:styleId="spelle">
    <w:name w:val="spelle"/>
    <w:basedOn w:val="Standardnpsmoodstavce"/>
    <w:rsid w:val="001109A3"/>
  </w:style>
  <w:style w:type="character" w:styleId="Odkaznakoment">
    <w:name w:val="annotation reference"/>
    <w:basedOn w:val="Standardnpsmoodstavce"/>
    <w:uiPriority w:val="99"/>
    <w:semiHidden/>
    <w:unhideWhenUsed/>
    <w:rsid w:val="002664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44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44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4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443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12A47"/>
    <w:rPr>
      <w:rFonts w:ascii="Arial" w:hAnsi="Arial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A65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I%20RUCH\ZPRACOV&#193;N&#205;\ZPRACOV&#193;N&#205;\ROK%202019\4Q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6af4cba1376b401fc08ec3e4fc54a4d9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cd60d65366738c049bca669e604909ef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A1839-FB7D-459B-9DE1-D5EF56481B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BCC747-0A6A-4AFC-9346-235D9B08A27E}"/>
</file>

<file path=customXml/itemProps3.xml><?xml version="1.0" encoding="utf-8"?>
<ds:datastoreItem xmlns:ds="http://schemas.openxmlformats.org/officeDocument/2006/customXml" ds:itemID="{7F4706C3-EB61-4C9A-875D-04B7B75D2B3E}"/>
</file>

<file path=customXml/itemProps4.xml><?xml version="1.0" encoding="utf-8"?>
<ds:datastoreItem xmlns:ds="http://schemas.openxmlformats.org/officeDocument/2006/customXml" ds:itemID="{14B07C69-9603-4AFA-AC03-4EC40B3E7E44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687</TotalTime>
  <Pages>2</Pages>
  <Words>607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4185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Mikula</dc:creator>
  <cp:lastModifiedBy>Mikula Roman</cp:lastModifiedBy>
  <cp:revision>414</cp:revision>
  <cp:lastPrinted>2023-08-07T06:56:00Z</cp:lastPrinted>
  <dcterms:created xsi:type="dcterms:W3CDTF">2020-01-30T07:12:00Z</dcterms:created>
  <dcterms:modified xsi:type="dcterms:W3CDTF">2023-08-07T08:33:00Z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