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A7" w:rsidRDefault="008538A7" w:rsidP="008538A7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</w:t>
      </w:r>
      <w:r w:rsidR="007E1A70">
        <w:rPr>
          <w:rFonts w:eastAsia="Calibri" w:cs="Arial"/>
          <w:bCs w:val="0"/>
          <w:color w:val="auto"/>
          <w:sz w:val="18"/>
          <w:szCs w:val="22"/>
        </w:rPr>
        <w:t>7</w:t>
      </w:r>
      <w:r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7E1A70">
        <w:rPr>
          <w:rFonts w:eastAsia="Calibri" w:cs="Arial"/>
          <w:bCs w:val="0"/>
          <w:color w:val="auto"/>
          <w:sz w:val="18"/>
          <w:szCs w:val="22"/>
        </w:rPr>
        <w:t>11.</w:t>
      </w:r>
      <w:r>
        <w:rPr>
          <w:rFonts w:eastAsia="Calibri" w:cs="Arial"/>
          <w:bCs w:val="0"/>
          <w:color w:val="auto"/>
          <w:sz w:val="18"/>
          <w:szCs w:val="22"/>
        </w:rPr>
        <w:t xml:space="preserve"> 2015</w:t>
      </w:r>
    </w:p>
    <w:p w:rsidR="008538A7" w:rsidRDefault="00942AD6" w:rsidP="008538A7">
      <w:pPr>
        <w:pStyle w:val="Nzev"/>
        <w:spacing w:after="360"/>
      </w:pPr>
      <w:r>
        <w:t>R</w:t>
      </w:r>
      <w:r w:rsidR="003B6B32">
        <w:t xml:space="preserve">ůst </w:t>
      </w:r>
      <w:r>
        <w:t xml:space="preserve">HDP </w:t>
      </w:r>
      <w:r w:rsidR="003B6B32">
        <w:t xml:space="preserve">ve 3. čtvrtletí </w:t>
      </w:r>
      <w:r>
        <w:t>meziročně o 4,5 %</w:t>
      </w:r>
      <w:r w:rsidR="003B6B32">
        <w:t xml:space="preserve"> </w:t>
      </w:r>
    </w:p>
    <w:p w:rsidR="008538A7" w:rsidRPr="00A81EB3" w:rsidRDefault="008538A7" w:rsidP="008538A7">
      <w:pPr>
        <w:pStyle w:val="Podtitulek"/>
      </w:pPr>
      <w:r>
        <w:t>Tvorba a užití HDP</w:t>
      </w:r>
      <w:r w:rsidRPr="00431C5C">
        <w:t xml:space="preserve"> - </w:t>
      </w:r>
      <w:r w:rsidR="007E1A70">
        <w:t>3</w:t>
      </w:r>
      <w:r w:rsidRPr="00431C5C">
        <w:t xml:space="preserve">. čtvrtletí </w:t>
      </w:r>
      <w:r>
        <w:t>2015</w:t>
      </w:r>
    </w:p>
    <w:p w:rsidR="008538A7" w:rsidRPr="00777751" w:rsidRDefault="006918BF" w:rsidP="008538A7">
      <w:pPr>
        <w:pStyle w:val="Perex"/>
      </w:pPr>
      <w:r w:rsidRPr="00777751">
        <w:t>H</w:t>
      </w:r>
      <w:r w:rsidR="008538A7" w:rsidRPr="00777751">
        <w:t xml:space="preserve">rubý domácí produkt </w:t>
      </w:r>
      <w:r w:rsidR="00EE513A">
        <w:t>se</w:t>
      </w:r>
      <w:r w:rsidRPr="00777751">
        <w:t xml:space="preserve"> </w:t>
      </w:r>
      <w:r w:rsidR="008538A7" w:rsidRPr="00777751">
        <w:t>v</w:t>
      </w:r>
      <w:r w:rsidRPr="00777751">
        <w:t>e</w:t>
      </w:r>
      <w:r w:rsidR="008538A7" w:rsidRPr="00777751">
        <w:t xml:space="preserve"> </w:t>
      </w:r>
      <w:r w:rsidR="007E1A70" w:rsidRPr="00777751">
        <w:t>3</w:t>
      </w:r>
      <w:r w:rsidRPr="00777751">
        <w:t xml:space="preserve">. čtvrtletí meziročně </w:t>
      </w:r>
      <w:r w:rsidR="00EE513A">
        <w:t xml:space="preserve">zvýšil </w:t>
      </w:r>
      <w:r w:rsidRPr="00777751">
        <w:t>o </w:t>
      </w:r>
      <w:r w:rsidR="008538A7" w:rsidRPr="00777751">
        <w:t>4,</w:t>
      </w:r>
      <w:r w:rsidR="003B6B32" w:rsidRPr="00777751">
        <w:t>5</w:t>
      </w:r>
      <w:r w:rsidRPr="00777751">
        <w:t> </w:t>
      </w:r>
      <w:r w:rsidR="008538A7" w:rsidRPr="00777751">
        <w:t>%</w:t>
      </w:r>
      <w:r w:rsidR="00FF2A32" w:rsidRPr="00777751">
        <w:t xml:space="preserve"> a</w:t>
      </w:r>
      <w:r w:rsidR="009516E3" w:rsidRPr="00777751">
        <w:t xml:space="preserve"> </w:t>
      </w:r>
      <w:r w:rsidRPr="00777751">
        <w:t xml:space="preserve">ve srovnání s předchozím čtvrtletím vzrostl o </w:t>
      </w:r>
      <w:r w:rsidR="003B6B32" w:rsidRPr="00777751">
        <w:t>0,5</w:t>
      </w:r>
      <w:r w:rsidRPr="00777751">
        <w:t xml:space="preserve"> %. </w:t>
      </w:r>
    </w:p>
    <w:p w:rsidR="005810DD" w:rsidRPr="00777751" w:rsidRDefault="001156D8" w:rsidP="008538A7">
      <w:pPr>
        <w:spacing w:before="240" w:after="240"/>
        <w:rPr>
          <w:rFonts w:cs="Arial"/>
          <w:szCs w:val="20"/>
        </w:rPr>
      </w:pPr>
      <w:r w:rsidRPr="00777751">
        <w:t xml:space="preserve">Zpřesněný odhad potvrdil, že </w:t>
      </w:r>
      <w:r w:rsidR="005810DD" w:rsidRPr="00777751">
        <w:t xml:space="preserve">si </w:t>
      </w:r>
      <w:r w:rsidRPr="00777751">
        <w:t>č</w:t>
      </w:r>
      <w:r w:rsidR="009516E3" w:rsidRPr="00777751">
        <w:t xml:space="preserve">eská ekonomika </w:t>
      </w:r>
      <w:r w:rsidR="005810DD" w:rsidRPr="00777751">
        <w:t>udržela vysoké tempo růstu</w:t>
      </w:r>
      <w:r w:rsidR="00B009D9" w:rsidRPr="00B009D9">
        <w:t xml:space="preserve"> </w:t>
      </w:r>
      <w:r w:rsidR="00B009D9">
        <w:t>i ve </w:t>
      </w:r>
      <w:r w:rsidR="00B009D9" w:rsidRPr="00777751">
        <w:t>3.</w:t>
      </w:r>
      <w:r w:rsidR="00B009D9">
        <w:t> </w:t>
      </w:r>
      <w:r w:rsidR="002428F1">
        <w:t>č</w:t>
      </w:r>
      <w:r w:rsidR="00B009D9" w:rsidRPr="00777751">
        <w:t>tvrtletí</w:t>
      </w:r>
      <w:r w:rsidR="002428F1">
        <w:t xml:space="preserve"> letošního roku</w:t>
      </w:r>
      <w:r w:rsidR="005810DD" w:rsidRPr="00777751">
        <w:t xml:space="preserve">. Vedle stabilního </w:t>
      </w:r>
      <w:r w:rsidR="00C0212C">
        <w:t>růstu</w:t>
      </w:r>
      <w:r w:rsidR="005810DD" w:rsidRPr="00777751">
        <w:t xml:space="preserve"> spotřeby domácností a</w:t>
      </w:r>
      <w:r w:rsidR="00E14063" w:rsidRPr="00777751">
        <w:t xml:space="preserve"> </w:t>
      </w:r>
      <w:r w:rsidR="00586D3E" w:rsidRPr="00777751">
        <w:t xml:space="preserve">investic byl </w:t>
      </w:r>
      <w:r w:rsidR="00C0212C">
        <w:t>tento</w:t>
      </w:r>
      <w:r w:rsidR="00537835" w:rsidRPr="00777751">
        <w:t xml:space="preserve"> </w:t>
      </w:r>
      <w:r w:rsidR="00C0212C">
        <w:t>vývoj</w:t>
      </w:r>
      <w:r w:rsidR="00537835" w:rsidRPr="00777751">
        <w:t xml:space="preserve"> </w:t>
      </w:r>
      <w:r w:rsidR="00E14063" w:rsidRPr="00777751">
        <w:t xml:space="preserve">významně </w:t>
      </w:r>
      <w:r w:rsidR="00586D3E" w:rsidRPr="00777751">
        <w:t>podpořen</w:t>
      </w:r>
      <w:r w:rsidR="005810DD" w:rsidRPr="00777751">
        <w:t xml:space="preserve"> </w:t>
      </w:r>
      <w:r w:rsidR="00E14063" w:rsidRPr="00777751">
        <w:t>i</w:t>
      </w:r>
      <w:r w:rsidR="00586D3E" w:rsidRPr="00777751">
        <w:t> </w:t>
      </w:r>
      <w:r w:rsidR="005810DD" w:rsidRPr="00777751">
        <w:t>výdaj</w:t>
      </w:r>
      <w:r w:rsidR="00B009D9">
        <w:t>i</w:t>
      </w:r>
      <w:r w:rsidR="005810DD" w:rsidRPr="00777751">
        <w:t xml:space="preserve"> vládních institucí a zahraniční poptávk</w:t>
      </w:r>
      <w:r w:rsidR="00586D3E" w:rsidRPr="00777751">
        <w:t>ou</w:t>
      </w:r>
      <w:r w:rsidR="005810DD" w:rsidRPr="00777751">
        <w:t xml:space="preserve">. </w:t>
      </w:r>
      <w:r w:rsidR="008538A7" w:rsidRPr="00777751">
        <w:rPr>
          <w:b/>
        </w:rPr>
        <w:t>Hrubý</w:t>
      </w:r>
      <w:r w:rsidR="00041A65">
        <w:rPr>
          <w:b/>
        </w:rPr>
        <w:t> </w:t>
      </w:r>
      <w:r w:rsidR="008538A7" w:rsidRPr="00777751">
        <w:rPr>
          <w:b/>
        </w:rPr>
        <w:t>domácí produkt</w:t>
      </w:r>
      <w:r w:rsidR="005810DD" w:rsidRPr="00777751">
        <w:t xml:space="preserve"> (HDP) očištěný o </w:t>
      </w:r>
      <w:r w:rsidR="008538A7" w:rsidRPr="00777751">
        <w:t>cenové vlivy a sezónnost</w:t>
      </w:r>
      <w:r w:rsidR="008538A7" w:rsidRPr="00777751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="008538A7" w:rsidRPr="00777751">
        <w:t xml:space="preserve"> vzrostl</w:t>
      </w:r>
      <w:r w:rsidR="008538A7" w:rsidRPr="00777751">
        <w:rPr>
          <w:b/>
        </w:rPr>
        <w:t xml:space="preserve"> meziročně o 4,</w:t>
      </w:r>
      <w:r w:rsidR="00547645" w:rsidRPr="00777751">
        <w:rPr>
          <w:b/>
        </w:rPr>
        <w:t>5</w:t>
      </w:r>
      <w:r w:rsidR="008538A7" w:rsidRPr="00777751">
        <w:rPr>
          <w:b/>
        </w:rPr>
        <w:t xml:space="preserve"> %</w:t>
      </w:r>
      <w:r w:rsidR="009516E3" w:rsidRPr="00777751">
        <w:rPr>
          <w:b/>
        </w:rPr>
        <w:t xml:space="preserve"> </w:t>
      </w:r>
      <w:r w:rsidR="00041A65">
        <w:t>a </w:t>
      </w:r>
      <w:r w:rsidR="009516E3" w:rsidRPr="00777751">
        <w:t>v</w:t>
      </w:r>
      <w:r w:rsidR="00041A65">
        <w:rPr>
          <w:rFonts w:cs="Arial"/>
          <w:szCs w:val="20"/>
        </w:rPr>
        <w:t>e </w:t>
      </w:r>
      <w:r w:rsidR="008538A7" w:rsidRPr="00777751">
        <w:t>srovnání</w:t>
      </w:r>
      <w:r w:rsidR="008538A7" w:rsidRPr="00777751">
        <w:rPr>
          <w:rFonts w:cs="Arial"/>
          <w:szCs w:val="20"/>
        </w:rPr>
        <w:t xml:space="preserve"> </w:t>
      </w:r>
      <w:r w:rsidR="008538A7" w:rsidRPr="00777751">
        <w:rPr>
          <w:rFonts w:cs="Arial"/>
          <w:b/>
          <w:szCs w:val="20"/>
        </w:rPr>
        <w:t>s</w:t>
      </w:r>
      <w:r w:rsidR="005810DD" w:rsidRPr="00777751">
        <w:rPr>
          <w:rFonts w:cs="Arial"/>
          <w:b/>
          <w:szCs w:val="20"/>
        </w:rPr>
        <w:t> 2. </w:t>
      </w:r>
      <w:r w:rsidR="008538A7" w:rsidRPr="00777751">
        <w:rPr>
          <w:rFonts w:cs="Arial"/>
          <w:b/>
          <w:szCs w:val="20"/>
        </w:rPr>
        <w:t xml:space="preserve">čtvrtletím </w:t>
      </w:r>
      <w:r w:rsidR="00F93813" w:rsidRPr="00777751">
        <w:rPr>
          <w:rFonts w:cs="Arial"/>
          <w:b/>
          <w:szCs w:val="20"/>
        </w:rPr>
        <w:t xml:space="preserve">tohoto </w:t>
      </w:r>
      <w:r w:rsidR="008538A7" w:rsidRPr="00777751">
        <w:rPr>
          <w:rFonts w:cs="Arial"/>
          <w:b/>
          <w:szCs w:val="20"/>
        </w:rPr>
        <w:t xml:space="preserve">roku </w:t>
      </w:r>
      <w:r w:rsidR="008538A7" w:rsidRPr="00777751">
        <w:rPr>
          <w:rFonts w:cs="Arial"/>
          <w:szCs w:val="20"/>
        </w:rPr>
        <w:t xml:space="preserve">se reálně zvýšil </w:t>
      </w:r>
      <w:r w:rsidR="008538A7" w:rsidRPr="00777751">
        <w:rPr>
          <w:rFonts w:cs="Arial"/>
          <w:b/>
          <w:szCs w:val="20"/>
        </w:rPr>
        <w:t xml:space="preserve">o </w:t>
      </w:r>
      <w:r w:rsidR="00547645" w:rsidRPr="00777751">
        <w:rPr>
          <w:rFonts w:cs="Arial"/>
          <w:b/>
          <w:szCs w:val="20"/>
        </w:rPr>
        <w:t>0,5</w:t>
      </w:r>
      <w:r w:rsidR="008538A7" w:rsidRPr="00777751">
        <w:rPr>
          <w:rFonts w:cs="Arial"/>
          <w:szCs w:val="20"/>
        </w:rPr>
        <w:t xml:space="preserve"> </w:t>
      </w:r>
      <w:r w:rsidR="008538A7" w:rsidRPr="00777751">
        <w:rPr>
          <w:rFonts w:cs="Arial"/>
          <w:b/>
          <w:szCs w:val="20"/>
        </w:rPr>
        <w:t>%</w:t>
      </w:r>
      <w:r w:rsidR="008538A7" w:rsidRPr="00777751">
        <w:rPr>
          <w:rFonts w:cs="Arial"/>
          <w:szCs w:val="20"/>
        </w:rPr>
        <w:t xml:space="preserve">. </w:t>
      </w:r>
    </w:p>
    <w:p w:rsidR="008538A7" w:rsidRPr="008B2AC5" w:rsidRDefault="00B62652" w:rsidP="008538A7">
      <w:pPr>
        <w:spacing w:before="240" w:after="240"/>
        <w:rPr>
          <w:rFonts w:cs="Arial"/>
          <w:szCs w:val="20"/>
          <w:highlight w:val="yellow"/>
        </w:rPr>
      </w:pPr>
      <w:r>
        <w:t>O p</w:t>
      </w:r>
      <w:r w:rsidR="0063144E" w:rsidRPr="00777751">
        <w:t>okračující</w:t>
      </w:r>
      <w:r>
        <w:t>m</w:t>
      </w:r>
      <w:r w:rsidR="0063144E" w:rsidRPr="00777751">
        <w:t xml:space="preserve"> vysok</w:t>
      </w:r>
      <w:r>
        <w:t>ém</w:t>
      </w:r>
      <w:r w:rsidR="0063144E" w:rsidRPr="00777751">
        <w:t xml:space="preserve"> </w:t>
      </w:r>
      <w:r w:rsidR="0000380C" w:rsidRPr="00777751">
        <w:t>růst</w:t>
      </w:r>
      <w:r>
        <w:t>u</w:t>
      </w:r>
      <w:r w:rsidR="0000380C" w:rsidRPr="00777751">
        <w:t xml:space="preserve"> tuzemské ekonomiky </w:t>
      </w:r>
      <w:r>
        <w:t>vypovídá</w:t>
      </w:r>
      <w:r w:rsidR="00777751" w:rsidRPr="00777751">
        <w:t xml:space="preserve"> </w:t>
      </w:r>
      <w:r w:rsidR="00AD199A">
        <w:t xml:space="preserve">dlouhodobě pozitivní </w:t>
      </w:r>
      <w:r w:rsidR="00EE513A" w:rsidRPr="00777751">
        <w:t xml:space="preserve">meziroční </w:t>
      </w:r>
      <w:r w:rsidR="00EE513A">
        <w:t>i </w:t>
      </w:r>
      <w:r w:rsidR="00777751" w:rsidRPr="00777751">
        <w:t>mezičtvrtletní vývoj hrubé přidané hodnoty</w:t>
      </w:r>
      <w:r w:rsidR="0000380C" w:rsidRPr="00777751">
        <w:t xml:space="preserve">. </w:t>
      </w:r>
      <w:r>
        <w:t>V</w:t>
      </w:r>
      <w:r w:rsidRPr="00777751">
        <w:t xml:space="preserve">e 3. </w:t>
      </w:r>
      <w:r>
        <w:t>č</w:t>
      </w:r>
      <w:r w:rsidRPr="00777751">
        <w:t xml:space="preserve">tvrtletí </w:t>
      </w:r>
      <w:r>
        <w:t xml:space="preserve">se </w:t>
      </w:r>
      <w:r>
        <w:rPr>
          <w:b/>
        </w:rPr>
        <w:t>h</w:t>
      </w:r>
      <w:r w:rsidR="008538A7" w:rsidRPr="00777751">
        <w:rPr>
          <w:b/>
        </w:rPr>
        <w:t>rubá přidaná hodnota</w:t>
      </w:r>
      <w:r w:rsidR="008538A7" w:rsidRPr="00777751">
        <w:t xml:space="preserve"> (HPH) zvýšila </w:t>
      </w:r>
      <w:r w:rsidR="008538A7" w:rsidRPr="00777751">
        <w:rPr>
          <w:b/>
        </w:rPr>
        <w:t xml:space="preserve">meziročně o </w:t>
      </w:r>
      <w:r w:rsidR="00B807A9" w:rsidRPr="00777751">
        <w:rPr>
          <w:b/>
        </w:rPr>
        <w:t>4,3</w:t>
      </w:r>
      <w:r w:rsidR="008538A7" w:rsidRPr="00777751">
        <w:rPr>
          <w:b/>
        </w:rPr>
        <w:t> %</w:t>
      </w:r>
      <w:r w:rsidR="0000380C" w:rsidRPr="00777751">
        <w:t xml:space="preserve"> a </w:t>
      </w:r>
      <w:r w:rsidR="008538A7" w:rsidRPr="00777751">
        <w:rPr>
          <w:b/>
        </w:rPr>
        <w:t>me</w:t>
      </w:r>
      <w:r w:rsidR="008538A7" w:rsidRPr="001E0AE1">
        <w:rPr>
          <w:b/>
        </w:rPr>
        <w:t>zičtvrtletně</w:t>
      </w:r>
      <w:r w:rsidR="008538A7" w:rsidRPr="001E0AE1">
        <w:t xml:space="preserve"> </w:t>
      </w:r>
      <w:r w:rsidR="008538A7" w:rsidRPr="001E0AE1">
        <w:rPr>
          <w:b/>
        </w:rPr>
        <w:t>o</w:t>
      </w:r>
      <w:r w:rsidR="008538A7" w:rsidRPr="001E0AE1">
        <w:t> </w:t>
      </w:r>
      <w:r w:rsidR="00B807A9" w:rsidRPr="001E0AE1">
        <w:rPr>
          <w:b/>
        </w:rPr>
        <w:t>1,2</w:t>
      </w:r>
      <w:r w:rsidR="008538A7" w:rsidRPr="001E0AE1">
        <w:rPr>
          <w:b/>
        </w:rPr>
        <w:t> %</w:t>
      </w:r>
      <w:r w:rsidR="008538A7" w:rsidRPr="001E0AE1">
        <w:t xml:space="preserve">. </w:t>
      </w:r>
      <w:r w:rsidR="00562ACD">
        <w:t>Rostla výkonnost</w:t>
      </w:r>
      <w:r w:rsidR="001E0AE1" w:rsidRPr="001E0AE1">
        <w:t xml:space="preserve"> </w:t>
      </w:r>
      <w:r w:rsidR="0000380C" w:rsidRPr="001E0AE1">
        <w:t>téměř všech odvětví tuzemské ekonomiky</w:t>
      </w:r>
      <w:r w:rsidR="0000380C" w:rsidRPr="00F7707C">
        <w:t xml:space="preserve">. </w:t>
      </w:r>
      <w:r w:rsidR="00562ACD" w:rsidRPr="00F7707C">
        <w:t>Tra</w:t>
      </w:r>
      <w:r w:rsidR="00360DF7" w:rsidRPr="00F7707C">
        <w:t xml:space="preserve">dičně nejvíce přispěl k růstu </w:t>
      </w:r>
      <w:r w:rsidR="00EE513A">
        <w:t xml:space="preserve">HPH </w:t>
      </w:r>
      <w:r w:rsidR="00360DF7" w:rsidRPr="00F7707C">
        <w:t xml:space="preserve">zpracovatelský průmysl, </w:t>
      </w:r>
      <w:r w:rsidR="00360DF7" w:rsidRPr="00AD199A">
        <w:t xml:space="preserve">který </w:t>
      </w:r>
      <w:r w:rsidR="008538A7" w:rsidRPr="00AD199A">
        <w:rPr>
          <w:rFonts w:cs="Arial"/>
          <w:szCs w:val="20"/>
        </w:rPr>
        <w:t xml:space="preserve">meziročně </w:t>
      </w:r>
      <w:r w:rsidR="00360DF7" w:rsidRPr="00AD199A">
        <w:rPr>
          <w:rFonts w:cs="Arial"/>
          <w:szCs w:val="20"/>
        </w:rPr>
        <w:t xml:space="preserve">vzrostl </w:t>
      </w:r>
      <w:r w:rsidR="008538A7" w:rsidRPr="00AD199A">
        <w:rPr>
          <w:rFonts w:cs="Arial"/>
          <w:szCs w:val="20"/>
        </w:rPr>
        <w:t xml:space="preserve">o </w:t>
      </w:r>
      <w:r w:rsidR="00003854" w:rsidRPr="00AD199A">
        <w:rPr>
          <w:rFonts w:cs="Arial"/>
          <w:szCs w:val="20"/>
        </w:rPr>
        <w:t>7,</w:t>
      </w:r>
      <w:r w:rsidR="00360DF7" w:rsidRPr="00AD199A">
        <w:rPr>
          <w:rFonts w:cs="Arial"/>
          <w:szCs w:val="20"/>
        </w:rPr>
        <w:t>9</w:t>
      </w:r>
      <w:r w:rsidR="008538A7" w:rsidRPr="00AD199A">
        <w:rPr>
          <w:rFonts w:cs="Arial"/>
          <w:szCs w:val="20"/>
        </w:rPr>
        <w:t> % a v porovnání s</w:t>
      </w:r>
      <w:r w:rsidR="00360DF7" w:rsidRPr="00AD199A">
        <w:rPr>
          <w:rFonts w:cs="Arial"/>
          <w:szCs w:val="20"/>
        </w:rPr>
        <w:t> předchozím</w:t>
      </w:r>
      <w:r w:rsidR="00FE5DA6" w:rsidRPr="00AD199A">
        <w:rPr>
          <w:rFonts w:cs="Arial"/>
          <w:szCs w:val="20"/>
        </w:rPr>
        <w:t xml:space="preserve"> čtvrtletím letošního</w:t>
      </w:r>
      <w:r w:rsidR="008538A7" w:rsidRPr="00AD199A">
        <w:rPr>
          <w:rFonts w:cs="Arial"/>
          <w:szCs w:val="20"/>
        </w:rPr>
        <w:t xml:space="preserve"> roku o </w:t>
      </w:r>
      <w:r w:rsidR="00FE5DA6" w:rsidRPr="00AD199A">
        <w:rPr>
          <w:rFonts w:cs="Arial"/>
          <w:szCs w:val="20"/>
        </w:rPr>
        <w:t>1,</w:t>
      </w:r>
      <w:r w:rsidR="00360DF7" w:rsidRPr="00AD199A">
        <w:rPr>
          <w:rFonts w:cs="Arial"/>
          <w:szCs w:val="20"/>
        </w:rPr>
        <w:t>0</w:t>
      </w:r>
      <w:r w:rsidR="008538A7" w:rsidRPr="00AD199A">
        <w:rPr>
          <w:rFonts w:cs="Arial"/>
          <w:szCs w:val="20"/>
        </w:rPr>
        <w:t> %.</w:t>
      </w:r>
      <w:r w:rsidR="00232221" w:rsidRPr="00AD199A">
        <w:rPr>
          <w:rFonts w:cs="Arial"/>
          <w:szCs w:val="20"/>
        </w:rPr>
        <w:t xml:space="preserve"> </w:t>
      </w:r>
      <w:r w:rsidR="009377E3" w:rsidRPr="00AD199A">
        <w:rPr>
          <w:rFonts w:cs="Arial"/>
          <w:szCs w:val="20"/>
        </w:rPr>
        <w:t>Oproti předchozím čtvrtletím významně</w:t>
      </w:r>
      <w:r w:rsidR="00D131B4" w:rsidRPr="00AD199A">
        <w:rPr>
          <w:rFonts w:cs="Arial"/>
          <w:szCs w:val="20"/>
        </w:rPr>
        <w:t>ji</w:t>
      </w:r>
      <w:r w:rsidR="009377E3" w:rsidRPr="00AD199A">
        <w:rPr>
          <w:rFonts w:cs="Arial"/>
          <w:szCs w:val="20"/>
        </w:rPr>
        <w:t xml:space="preserve"> k růstu přispělo také stavebnictví</w:t>
      </w:r>
      <w:r w:rsidR="00AD199A" w:rsidRPr="00AD199A">
        <w:rPr>
          <w:rFonts w:cs="Arial"/>
          <w:szCs w:val="20"/>
        </w:rPr>
        <w:t xml:space="preserve">, které </w:t>
      </w:r>
      <w:r w:rsidR="00EE513A">
        <w:rPr>
          <w:rFonts w:cs="Arial"/>
          <w:szCs w:val="20"/>
        </w:rPr>
        <w:t>hlavně</w:t>
      </w:r>
      <w:r w:rsidR="00AD199A" w:rsidRPr="00AD199A">
        <w:rPr>
          <w:rFonts w:cs="Arial"/>
          <w:szCs w:val="20"/>
        </w:rPr>
        <w:t xml:space="preserve"> díky z</w:t>
      </w:r>
      <w:r w:rsidR="00232221" w:rsidRPr="00AD199A">
        <w:rPr>
          <w:rFonts w:cs="Arial"/>
          <w:szCs w:val="20"/>
        </w:rPr>
        <w:t>výšen</w:t>
      </w:r>
      <w:r w:rsidR="00AD199A" w:rsidRPr="00AD199A">
        <w:rPr>
          <w:rFonts w:cs="Arial"/>
          <w:szCs w:val="20"/>
        </w:rPr>
        <w:t>ým</w:t>
      </w:r>
      <w:r w:rsidR="00232221" w:rsidRPr="00AD199A">
        <w:rPr>
          <w:rFonts w:cs="Arial"/>
          <w:szCs w:val="20"/>
        </w:rPr>
        <w:t xml:space="preserve"> </w:t>
      </w:r>
      <w:r w:rsidR="005E798B" w:rsidRPr="00AD199A">
        <w:rPr>
          <w:rFonts w:cs="Arial"/>
          <w:szCs w:val="20"/>
        </w:rPr>
        <w:t>výdaj</w:t>
      </w:r>
      <w:r w:rsidR="00AD199A" w:rsidRPr="00AD199A">
        <w:rPr>
          <w:rFonts w:cs="Arial"/>
          <w:szCs w:val="20"/>
        </w:rPr>
        <w:t>ům</w:t>
      </w:r>
      <w:r w:rsidR="005E798B" w:rsidRPr="00AD199A">
        <w:rPr>
          <w:rFonts w:cs="Arial"/>
          <w:szCs w:val="20"/>
        </w:rPr>
        <w:t xml:space="preserve"> </w:t>
      </w:r>
      <w:r w:rsidR="00232221" w:rsidRPr="00AD199A">
        <w:rPr>
          <w:rFonts w:cs="Arial"/>
          <w:szCs w:val="20"/>
        </w:rPr>
        <w:t xml:space="preserve">vládních institucí </w:t>
      </w:r>
      <w:r w:rsidR="00AD199A" w:rsidRPr="00AD199A">
        <w:rPr>
          <w:rFonts w:cs="Arial"/>
          <w:szCs w:val="20"/>
        </w:rPr>
        <w:t xml:space="preserve">vzrostlo meziročně </w:t>
      </w:r>
      <w:r w:rsidR="00232221" w:rsidRPr="00AD199A">
        <w:rPr>
          <w:rFonts w:cs="Arial"/>
          <w:szCs w:val="20"/>
        </w:rPr>
        <w:t>o 5,5 %.</w:t>
      </w:r>
      <w:r w:rsidR="00232221">
        <w:rPr>
          <w:rFonts w:cs="Arial"/>
          <w:szCs w:val="20"/>
        </w:rPr>
        <w:t xml:space="preserve"> </w:t>
      </w:r>
      <w:r w:rsidR="00155705">
        <w:rPr>
          <w:rFonts w:cs="Arial"/>
          <w:szCs w:val="20"/>
        </w:rPr>
        <w:t>Vysoké tem</w:t>
      </w:r>
      <w:r w:rsidR="00E93884">
        <w:rPr>
          <w:rFonts w:cs="Arial"/>
          <w:szCs w:val="20"/>
        </w:rPr>
        <w:t>p</w:t>
      </w:r>
      <w:r w:rsidR="00155705">
        <w:rPr>
          <w:rFonts w:cs="Arial"/>
          <w:szCs w:val="20"/>
        </w:rPr>
        <w:t xml:space="preserve">o růstu </w:t>
      </w:r>
      <w:r w:rsidR="0055470C">
        <w:rPr>
          <w:rFonts w:cs="Arial"/>
          <w:szCs w:val="20"/>
        </w:rPr>
        <w:t>vykazovala</w:t>
      </w:r>
      <w:r w:rsidR="007C4EBD">
        <w:rPr>
          <w:rFonts w:cs="Arial"/>
          <w:szCs w:val="20"/>
        </w:rPr>
        <w:t xml:space="preserve"> </w:t>
      </w:r>
      <w:r w:rsidR="00155705">
        <w:rPr>
          <w:rFonts w:cs="Arial"/>
          <w:szCs w:val="20"/>
        </w:rPr>
        <w:t>i většin</w:t>
      </w:r>
      <w:r w:rsidR="007C4EBD">
        <w:rPr>
          <w:rFonts w:cs="Arial"/>
          <w:szCs w:val="20"/>
        </w:rPr>
        <w:t>a</w:t>
      </w:r>
      <w:r w:rsidR="00155705">
        <w:rPr>
          <w:rFonts w:cs="Arial"/>
          <w:szCs w:val="20"/>
        </w:rPr>
        <w:t xml:space="preserve"> odvětví služeb</w:t>
      </w:r>
      <w:r w:rsidR="00E732AC" w:rsidRPr="00854052">
        <w:rPr>
          <w:rFonts w:cs="Arial"/>
          <w:szCs w:val="20"/>
        </w:rPr>
        <w:t xml:space="preserve">. </w:t>
      </w:r>
      <w:r w:rsidR="007005CB" w:rsidRPr="00854052">
        <w:rPr>
          <w:rFonts w:cs="Arial"/>
          <w:szCs w:val="20"/>
        </w:rPr>
        <w:t>O</w:t>
      </w:r>
      <w:r w:rsidR="008538A7" w:rsidRPr="00854052">
        <w:rPr>
          <w:rFonts w:cs="Arial"/>
          <w:szCs w:val="20"/>
        </w:rPr>
        <w:t xml:space="preserve">bchod, doprava a ubytování se zvýšily </w:t>
      </w:r>
      <w:r w:rsidR="006918BF" w:rsidRPr="00854052">
        <w:rPr>
          <w:rFonts w:cs="Arial"/>
          <w:szCs w:val="20"/>
        </w:rPr>
        <w:t xml:space="preserve">meziročně </w:t>
      </w:r>
      <w:r w:rsidR="008538A7" w:rsidRPr="00854052">
        <w:rPr>
          <w:rFonts w:cs="Arial"/>
          <w:szCs w:val="20"/>
        </w:rPr>
        <w:t>o </w:t>
      </w:r>
      <w:r w:rsidR="00854052" w:rsidRPr="00854052">
        <w:rPr>
          <w:rFonts w:cs="Arial"/>
          <w:szCs w:val="20"/>
        </w:rPr>
        <w:t>3,3</w:t>
      </w:r>
      <w:r w:rsidR="002D3227">
        <w:rPr>
          <w:rFonts w:cs="Arial"/>
          <w:szCs w:val="20"/>
        </w:rPr>
        <w:t> %, informační a </w:t>
      </w:r>
      <w:r w:rsidR="008538A7" w:rsidRPr="00854052">
        <w:rPr>
          <w:rFonts w:cs="Arial"/>
          <w:szCs w:val="20"/>
        </w:rPr>
        <w:t xml:space="preserve">komunikační činnosti o </w:t>
      </w:r>
      <w:r w:rsidR="00854052" w:rsidRPr="00854052">
        <w:rPr>
          <w:rFonts w:cs="Arial"/>
          <w:szCs w:val="20"/>
        </w:rPr>
        <w:t>6,6</w:t>
      </w:r>
      <w:r w:rsidR="008538A7" w:rsidRPr="00854052">
        <w:rPr>
          <w:rFonts w:cs="Arial"/>
          <w:szCs w:val="20"/>
        </w:rPr>
        <w:t xml:space="preserve"> % a </w:t>
      </w:r>
      <w:r w:rsidR="00854052" w:rsidRPr="00854052">
        <w:rPr>
          <w:rFonts w:cs="Arial"/>
          <w:szCs w:val="20"/>
        </w:rPr>
        <w:t>profesní, vědecké, technické a </w:t>
      </w:r>
      <w:r w:rsidR="00E732AC" w:rsidRPr="00854052">
        <w:rPr>
          <w:rFonts w:cs="Arial"/>
          <w:szCs w:val="20"/>
        </w:rPr>
        <w:t>administrativní činnosti o 5,</w:t>
      </w:r>
      <w:r w:rsidR="00854052" w:rsidRPr="00854052">
        <w:rPr>
          <w:rFonts w:cs="Arial"/>
          <w:szCs w:val="20"/>
        </w:rPr>
        <w:t>2</w:t>
      </w:r>
      <w:r w:rsidR="00E732AC" w:rsidRPr="00854052">
        <w:rPr>
          <w:rFonts w:cs="Arial"/>
          <w:szCs w:val="20"/>
        </w:rPr>
        <w:t> %</w:t>
      </w:r>
      <w:r w:rsidR="008B2AC5" w:rsidRPr="00854052">
        <w:rPr>
          <w:rFonts w:cs="Arial"/>
          <w:szCs w:val="20"/>
        </w:rPr>
        <w:t>.</w:t>
      </w:r>
    </w:p>
    <w:p w:rsidR="00C07EE6" w:rsidRPr="004C645A" w:rsidRDefault="008538A7" w:rsidP="008538A7">
      <w:pPr>
        <w:spacing w:before="240" w:after="240"/>
        <w:rPr>
          <w:rFonts w:cs="Arial"/>
          <w:szCs w:val="20"/>
        </w:rPr>
      </w:pPr>
      <w:r w:rsidRPr="00C07EE6">
        <w:rPr>
          <w:rFonts w:cs="Arial"/>
          <w:b/>
          <w:szCs w:val="20"/>
        </w:rPr>
        <w:t>Na straně poptávky</w:t>
      </w:r>
      <w:r w:rsidRPr="00C07EE6">
        <w:rPr>
          <w:rFonts w:cs="Arial"/>
          <w:szCs w:val="20"/>
        </w:rPr>
        <w:t xml:space="preserve"> </w:t>
      </w:r>
      <w:r w:rsidR="00C07EE6" w:rsidRPr="00C07EE6">
        <w:rPr>
          <w:rFonts w:cs="Arial"/>
          <w:szCs w:val="20"/>
        </w:rPr>
        <w:t xml:space="preserve">byl </w:t>
      </w:r>
      <w:r w:rsidR="00C07EE6">
        <w:rPr>
          <w:rFonts w:cs="Arial"/>
          <w:szCs w:val="20"/>
        </w:rPr>
        <w:t xml:space="preserve">meziroční </w:t>
      </w:r>
      <w:r w:rsidR="00C07EE6" w:rsidRPr="00C07EE6">
        <w:rPr>
          <w:rFonts w:cs="Arial"/>
          <w:szCs w:val="20"/>
        </w:rPr>
        <w:t xml:space="preserve">růst HDP </w:t>
      </w:r>
      <w:r w:rsidR="00C07EE6">
        <w:rPr>
          <w:rFonts w:cs="Arial"/>
          <w:szCs w:val="20"/>
        </w:rPr>
        <w:t xml:space="preserve">rovnoměrně </w:t>
      </w:r>
      <w:r w:rsidR="00C07EE6" w:rsidRPr="00C07EE6">
        <w:rPr>
          <w:rFonts w:cs="Arial"/>
          <w:szCs w:val="20"/>
        </w:rPr>
        <w:t xml:space="preserve">podpořen všemi </w:t>
      </w:r>
      <w:r w:rsidR="003F2F6A">
        <w:rPr>
          <w:rFonts w:cs="Arial"/>
          <w:szCs w:val="20"/>
        </w:rPr>
        <w:t xml:space="preserve">významnými </w:t>
      </w:r>
      <w:r w:rsidR="00C07EE6" w:rsidRPr="00C07EE6">
        <w:rPr>
          <w:rFonts w:cs="Arial"/>
          <w:szCs w:val="20"/>
        </w:rPr>
        <w:t xml:space="preserve">výdajovými složkami. </w:t>
      </w:r>
      <w:r w:rsidR="0077768A">
        <w:rPr>
          <w:rFonts w:cs="Arial"/>
          <w:szCs w:val="20"/>
        </w:rPr>
        <w:t xml:space="preserve">Výdaje na konečnou spotřebu </w:t>
      </w:r>
      <w:r w:rsidR="00C07EE6">
        <w:rPr>
          <w:rFonts w:cs="Arial"/>
          <w:szCs w:val="20"/>
        </w:rPr>
        <w:t>domácností i výdaje vládních institucí přispěly k meziročnímu růstu HDP shodně 0,8 procentní</w:t>
      </w:r>
      <w:r w:rsidR="003F2F6A">
        <w:rPr>
          <w:rFonts w:cs="Arial"/>
          <w:szCs w:val="20"/>
        </w:rPr>
        <w:t>m</w:t>
      </w:r>
      <w:r w:rsidR="00C07EE6">
        <w:rPr>
          <w:rFonts w:cs="Arial"/>
          <w:szCs w:val="20"/>
        </w:rPr>
        <w:t xml:space="preserve"> bod</w:t>
      </w:r>
      <w:r w:rsidR="003F2F6A">
        <w:rPr>
          <w:rFonts w:cs="Arial"/>
          <w:szCs w:val="20"/>
        </w:rPr>
        <w:t>em</w:t>
      </w:r>
      <w:r w:rsidR="00C07EE6">
        <w:rPr>
          <w:rFonts w:cs="Arial"/>
          <w:szCs w:val="20"/>
        </w:rPr>
        <w:t xml:space="preserve"> (</w:t>
      </w:r>
      <w:proofErr w:type="spellStart"/>
      <w:proofErr w:type="gramStart"/>
      <w:r w:rsidR="00C07EE6">
        <w:rPr>
          <w:rFonts w:cs="Arial"/>
          <w:szCs w:val="20"/>
        </w:rPr>
        <w:t>p.b</w:t>
      </w:r>
      <w:proofErr w:type="spellEnd"/>
      <w:r w:rsidR="00C07EE6">
        <w:rPr>
          <w:rFonts w:cs="Arial"/>
          <w:szCs w:val="20"/>
        </w:rPr>
        <w:t xml:space="preserve">.), </w:t>
      </w:r>
      <w:r w:rsidR="00942AD6">
        <w:rPr>
          <w:rFonts w:cs="Arial"/>
          <w:szCs w:val="20"/>
        </w:rPr>
        <w:t>tvorba</w:t>
      </w:r>
      <w:proofErr w:type="gramEnd"/>
      <w:r w:rsidR="0077768A">
        <w:rPr>
          <w:rFonts w:cs="Arial"/>
          <w:szCs w:val="20"/>
        </w:rPr>
        <w:t xml:space="preserve"> fixního kapitálu</w:t>
      </w:r>
      <w:r w:rsidR="00C07EE6">
        <w:rPr>
          <w:rFonts w:cs="Arial"/>
          <w:szCs w:val="20"/>
        </w:rPr>
        <w:t xml:space="preserve"> 1,6 </w:t>
      </w:r>
      <w:proofErr w:type="spellStart"/>
      <w:r w:rsidR="00C07EE6">
        <w:rPr>
          <w:rFonts w:cs="Arial"/>
          <w:szCs w:val="20"/>
        </w:rPr>
        <w:t>p.b</w:t>
      </w:r>
      <w:proofErr w:type="spellEnd"/>
      <w:r w:rsidR="00C07EE6">
        <w:rPr>
          <w:rFonts w:cs="Arial"/>
          <w:szCs w:val="20"/>
        </w:rPr>
        <w:t xml:space="preserve">. a zahraniční obchod </w:t>
      </w:r>
      <w:r w:rsidR="00C07EE6" w:rsidRPr="004C645A">
        <w:rPr>
          <w:rFonts w:cs="Arial"/>
          <w:szCs w:val="20"/>
        </w:rPr>
        <w:t xml:space="preserve">1,1 </w:t>
      </w:r>
      <w:proofErr w:type="spellStart"/>
      <w:r w:rsidR="00C07EE6" w:rsidRPr="004C645A">
        <w:rPr>
          <w:rFonts w:cs="Arial"/>
          <w:szCs w:val="20"/>
        </w:rPr>
        <w:t>p.b</w:t>
      </w:r>
      <w:proofErr w:type="spellEnd"/>
      <w:r w:rsidR="00C07EE6" w:rsidRPr="004C645A">
        <w:rPr>
          <w:rFonts w:cs="Arial"/>
          <w:szCs w:val="20"/>
        </w:rPr>
        <w:t>.</w:t>
      </w:r>
      <w:r w:rsidR="00152D00" w:rsidRPr="00152D00">
        <w:rPr>
          <w:rStyle w:val="Znakapoznpodarou"/>
          <w:rFonts w:cs="Arial"/>
          <w:b/>
          <w:bCs/>
          <w:szCs w:val="20"/>
        </w:rPr>
        <w:t xml:space="preserve"> </w:t>
      </w:r>
      <w:r w:rsidR="00152D00">
        <w:rPr>
          <w:rStyle w:val="Znakapoznpodarou"/>
          <w:rFonts w:cs="Arial"/>
          <w:b/>
          <w:bCs/>
          <w:szCs w:val="20"/>
        </w:rPr>
        <w:t>*</w:t>
      </w:r>
      <w:r w:rsidR="00152D00" w:rsidRPr="00777751">
        <w:rPr>
          <w:rStyle w:val="Znakapoznpodarou"/>
          <w:rFonts w:cs="Arial"/>
          <w:b/>
          <w:bCs/>
          <w:szCs w:val="20"/>
        </w:rPr>
        <w:footnoteReference w:customMarkFollows="1" w:id="2"/>
        <w:t>*/</w:t>
      </w:r>
      <w:r w:rsidR="00C07EE6" w:rsidRPr="004C645A">
        <w:rPr>
          <w:rFonts w:cs="Arial"/>
          <w:szCs w:val="20"/>
        </w:rPr>
        <w:t xml:space="preserve"> </w:t>
      </w:r>
    </w:p>
    <w:p w:rsidR="008538A7" w:rsidRPr="00792F46" w:rsidRDefault="008538A7" w:rsidP="008538A7">
      <w:pPr>
        <w:spacing w:before="240" w:after="240"/>
        <w:rPr>
          <w:rFonts w:cs="Arial"/>
          <w:szCs w:val="20"/>
          <w:highlight w:val="yellow"/>
        </w:rPr>
      </w:pPr>
      <w:r w:rsidRPr="004C645A">
        <w:rPr>
          <w:rFonts w:cs="Arial"/>
          <w:b/>
          <w:szCs w:val="20"/>
        </w:rPr>
        <w:t>Výdaje na konečnou spotřebu domácností</w:t>
      </w:r>
      <w:r w:rsidRPr="004C645A">
        <w:rPr>
          <w:rFonts w:cs="Arial"/>
          <w:szCs w:val="20"/>
        </w:rPr>
        <w:t xml:space="preserve"> se meziročně zvýšily o 3,</w:t>
      </w:r>
      <w:r w:rsidR="00935C14" w:rsidRPr="004C645A">
        <w:rPr>
          <w:rFonts w:cs="Arial"/>
          <w:szCs w:val="20"/>
        </w:rPr>
        <w:t>0</w:t>
      </w:r>
      <w:r w:rsidRPr="004C645A">
        <w:rPr>
          <w:rFonts w:cs="Arial"/>
          <w:szCs w:val="20"/>
        </w:rPr>
        <w:t xml:space="preserve"> %</w:t>
      </w:r>
      <w:r w:rsidR="00935C14" w:rsidRPr="004C645A">
        <w:rPr>
          <w:rFonts w:cs="Arial"/>
          <w:szCs w:val="20"/>
        </w:rPr>
        <w:t xml:space="preserve">, mezičtvrtletně o 0,3 %. </w:t>
      </w:r>
      <w:r w:rsidR="004E5128" w:rsidRPr="004C645A">
        <w:rPr>
          <w:rFonts w:cs="Arial"/>
          <w:szCs w:val="20"/>
        </w:rPr>
        <w:t>Podobně</w:t>
      </w:r>
      <w:r w:rsidR="00DF672E" w:rsidRPr="004C645A">
        <w:rPr>
          <w:rFonts w:cs="Arial"/>
          <w:szCs w:val="20"/>
        </w:rPr>
        <w:t xml:space="preserve"> jako v předchozí</w:t>
      </w:r>
      <w:r w:rsidR="004C645A" w:rsidRPr="004C645A">
        <w:rPr>
          <w:rFonts w:cs="Arial"/>
          <w:szCs w:val="20"/>
        </w:rPr>
        <w:t>ch</w:t>
      </w:r>
      <w:r w:rsidR="00DF672E" w:rsidRPr="004C645A">
        <w:rPr>
          <w:rFonts w:cs="Arial"/>
          <w:szCs w:val="20"/>
        </w:rPr>
        <w:t xml:space="preserve"> čtvrtletí</w:t>
      </w:r>
      <w:r w:rsidR="004C645A" w:rsidRPr="004C645A">
        <w:rPr>
          <w:rFonts w:cs="Arial"/>
          <w:szCs w:val="20"/>
        </w:rPr>
        <w:t>ch</w:t>
      </w:r>
      <w:r w:rsidR="00DF672E" w:rsidRPr="004C645A">
        <w:rPr>
          <w:rFonts w:cs="Arial"/>
          <w:szCs w:val="20"/>
        </w:rPr>
        <w:t xml:space="preserve"> </w:t>
      </w:r>
      <w:r w:rsidR="00CF3FBB" w:rsidRPr="004C645A">
        <w:rPr>
          <w:rFonts w:cs="Arial"/>
          <w:szCs w:val="20"/>
        </w:rPr>
        <w:t>rostl</w:t>
      </w:r>
      <w:r w:rsidR="00B65E7C" w:rsidRPr="004C645A">
        <w:rPr>
          <w:rFonts w:cs="Arial"/>
          <w:szCs w:val="20"/>
        </w:rPr>
        <w:t>y</w:t>
      </w:r>
      <w:r w:rsidR="00CF3FBB" w:rsidRPr="004C645A">
        <w:rPr>
          <w:rFonts w:cs="Arial"/>
          <w:szCs w:val="20"/>
        </w:rPr>
        <w:t xml:space="preserve"> </w:t>
      </w:r>
      <w:r w:rsidR="00B65E7C" w:rsidRPr="004C645A">
        <w:rPr>
          <w:rFonts w:cs="Arial"/>
          <w:szCs w:val="20"/>
        </w:rPr>
        <w:t>výdaje na</w:t>
      </w:r>
      <w:r w:rsidR="00CF3FBB" w:rsidRPr="004C645A">
        <w:rPr>
          <w:rFonts w:cs="Arial"/>
          <w:szCs w:val="20"/>
        </w:rPr>
        <w:t xml:space="preserve"> zboží </w:t>
      </w:r>
      <w:r w:rsidR="00B65E7C" w:rsidRPr="004C645A">
        <w:rPr>
          <w:rFonts w:cs="Arial"/>
          <w:szCs w:val="20"/>
        </w:rPr>
        <w:t xml:space="preserve">dlouhodobé i krátkodobé </w:t>
      </w:r>
      <w:r w:rsidR="00B65E7C" w:rsidRPr="00B67CD3">
        <w:rPr>
          <w:rFonts w:cs="Arial"/>
          <w:szCs w:val="20"/>
        </w:rPr>
        <w:t xml:space="preserve">spotřeby, </w:t>
      </w:r>
      <w:r w:rsidR="00726F12" w:rsidRPr="00B67CD3">
        <w:rPr>
          <w:rFonts w:cs="Arial"/>
          <w:szCs w:val="20"/>
        </w:rPr>
        <w:t xml:space="preserve">stejně </w:t>
      </w:r>
      <w:r w:rsidR="004E5128" w:rsidRPr="00B67CD3">
        <w:rPr>
          <w:rFonts w:cs="Arial"/>
          <w:szCs w:val="20"/>
        </w:rPr>
        <w:t>tak i </w:t>
      </w:r>
      <w:r w:rsidR="00726F12" w:rsidRPr="00B67CD3">
        <w:rPr>
          <w:rFonts w:cs="Arial"/>
          <w:szCs w:val="20"/>
        </w:rPr>
        <w:t>služby</w:t>
      </w:r>
      <w:r w:rsidR="00CF3FBB" w:rsidRPr="00B67CD3">
        <w:rPr>
          <w:rFonts w:cs="Arial"/>
          <w:szCs w:val="20"/>
        </w:rPr>
        <w:t xml:space="preserve">. </w:t>
      </w:r>
      <w:r w:rsidRPr="00B67CD3">
        <w:rPr>
          <w:rFonts w:cs="Arial"/>
          <w:b/>
          <w:szCs w:val="20"/>
        </w:rPr>
        <w:t>Výdaje na konečnou spotřebu vládních institucí</w:t>
      </w:r>
      <w:r w:rsidRPr="00B67CD3">
        <w:rPr>
          <w:rFonts w:cs="Arial"/>
          <w:szCs w:val="20"/>
        </w:rPr>
        <w:t xml:space="preserve"> byly meziročně vyšší o </w:t>
      </w:r>
      <w:r w:rsidR="004C645A" w:rsidRPr="00B67CD3">
        <w:rPr>
          <w:rFonts w:cs="Arial"/>
          <w:szCs w:val="20"/>
        </w:rPr>
        <w:t>4,4</w:t>
      </w:r>
      <w:r w:rsidRPr="00B67CD3">
        <w:rPr>
          <w:rFonts w:cs="Arial"/>
          <w:szCs w:val="20"/>
        </w:rPr>
        <w:t> %</w:t>
      </w:r>
      <w:r w:rsidR="00CF3FBB" w:rsidRPr="00B67CD3">
        <w:rPr>
          <w:rFonts w:cs="Arial"/>
          <w:szCs w:val="20"/>
        </w:rPr>
        <w:t xml:space="preserve"> a mezičtvrtletně o </w:t>
      </w:r>
      <w:r w:rsidR="004C645A" w:rsidRPr="00B67CD3">
        <w:rPr>
          <w:rFonts w:cs="Arial"/>
          <w:szCs w:val="20"/>
        </w:rPr>
        <w:t>2,2</w:t>
      </w:r>
      <w:r w:rsidR="00CF3FBB" w:rsidRPr="00B67CD3">
        <w:rPr>
          <w:rFonts w:cs="Arial"/>
          <w:szCs w:val="20"/>
        </w:rPr>
        <w:t> %.</w:t>
      </w:r>
      <w:r w:rsidR="004C645A" w:rsidRPr="00B67CD3">
        <w:rPr>
          <w:rFonts w:cs="Arial"/>
          <w:szCs w:val="20"/>
        </w:rPr>
        <w:t xml:space="preserve"> Tent</w:t>
      </w:r>
      <w:r w:rsidR="00B67CD3" w:rsidRPr="00B67CD3">
        <w:rPr>
          <w:rFonts w:cs="Arial"/>
          <w:szCs w:val="20"/>
        </w:rPr>
        <w:t xml:space="preserve">o vývoj byl </w:t>
      </w:r>
      <w:r w:rsidR="00735BB9">
        <w:rPr>
          <w:rFonts w:cs="Arial"/>
          <w:szCs w:val="20"/>
        </w:rPr>
        <w:t xml:space="preserve">silně </w:t>
      </w:r>
      <w:r w:rsidR="006A7372">
        <w:rPr>
          <w:rFonts w:cs="Arial"/>
          <w:szCs w:val="20"/>
        </w:rPr>
        <w:t>podpořen nárůstem výdajů na </w:t>
      </w:r>
      <w:r w:rsidR="00B67CD3" w:rsidRPr="00B67CD3">
        <w:rPr>
          <w:rFonts w:cs="Arial"/>
          <w:szCs w:val="20"/>
        </w:rPr>
        <w:t xml:space="preserve">opravy a údržbu dopravní infrastruktury. </w:t>
      </w:r>
    </w:p>
    <w:p w:rsidR="008538A7" w:rsidRPr="00792F46" w:rsidRDefault="00355504" w:rsidP="008538A7">
      <w:pPr>
        <w:spacing w:before="240" w:after="240"/>
        <w:rPr>
          <w:rFonts w:cs="Arial"/>
          <w:szCs w:val="20"/>
          <w:highlight w:val="yellow"/>
        </w:rPr>
      </w:pPr>
      <w:r w:rsidRPr="00355504">
        <w:rPr>
          <w:rFonts w:cs="Arial"/>
          <w:b/>
          <w:szCs w:val="20"/>
        </w:rPr>
        <w:lastRenderedPageBreak/>
        <w:t>V oblasti investic</w:t>
      </w:r>
      <w:r w:rsidRPr="00355504">
        <w:rPr>
          <w:rFonts w:cs="Arial"/>
          <w:szCs w:val="20"/>
        </w:rPr>
        <w:t xml:space="preserve"> pokračoval trend</w:t>
      </w:r>
      <w:r>
        <w:rPr>
          <w:rFonts w:cs="Arial"/>
          <w:szCs w:val="20"/>
        </w:rPr>
        <w:t xml:space="preserve"> </w:t>
      </w:r>
      <w:r w:rsidR="00613BF0">
        <w:rPr>
          <w:rFonts w:cs="Arial"/>
          <w:szCs w:val="20"/>
        </w:rPr>
        <w:t xml:space="preserve">započatý na začátku tohoto roku. </w:t>
      </w:r>
      <w:r w:rsidR="00B9294D" w:rsidRPr="00355504">
        <w:rPr>
          <w:rFonts w:cs="Arial"/>
          <w:szCs w:val="20"/>
        </w:rPr>
        <w:t xml:space="preserve">Investiční aktivita </w:t>
      </w:r>
      <w:r w:rsidR="00613BF0">
        <w:rPr>
          <w:rFonts w:cs="Arial"/>
          <w:szCs w:val="20"/>
        </w:rPr>
        <w:t>i na</w:t>
      </w:r>
      <w:r w:rsidRPr="00355504">
        <w:rPr>
          <w:rFonts w:cs="Arial"/>
          <w:szCs w:val="20"/>
        </w:rPr>
        <w:t xml:space="preserve">dále výrazně </w:t>
      </w:r>
      <w:r w:rsidR="00B9294D" w:rsidRPr="00355504">
        <w:rPr>
          <w:rFonts w:cs="Arial"/>
          <w:szCs w:val="20"/>
        </w:rPr>
        <w:t>rostla</w:t>
      </w:r>
      <w:r w:rsidRPr="00355504">
        <w:rPr>
          <w:rFonts w:cs="Arial"/>
          <w:szCs w:val="20"/>
        </w:rPr>
        <w:t xml:space="preserve">, a to </w:t>
      </w:r>
      <w:r w:rsidR="00FE6A12">
        <w:rPr>
          <w:rFonts w:cs="Arial"/>
          <w:szCs w:val="20"/>
        </w:rPr>
        <w:t>především</w:t>
      </w:r>
      <w:r w:rsidRPr="00355504">
        <w:rPr>
          <w:rFonts w:cs="Arial"/>
          <w:szCs w:val="20"/>
        </w:rPr>
        <w:t xml:space="preserve"> díky zvýšeným investicím vládních institucí</w:t>
      </w:r>
      <w:r w:rsidR="00B9294D" w:rsidRPr="00355504">
        <w:rPr>
          <w:rFonts w:cs="Arial"/>
          <w:szCs w:val="20"/>
        </w:rPr>
        <w:t xml:space="preserve">. </w:t>
      </w:r>
      <w:r w:rsidR="008538A7" w:rsidRPr="00355504">
        <w:rPr>
          <w:rFonts w:cs="Arial"/>
          <w:b/>
          <w:szCs w:val="20"/>
        </w:rPr>
        <w:t xml:space="preserve">Tvorba fixního kapitálu </w:t>
      </w:r>
      <w:r w:rsidR="008538A7" w:rsidRPr="00355504">
        <w:rPr>
          <w:rFonts w:cs="Arial"/>
          <w:szCs w:val="20"/>
        </w:rPr>
        <w:t xml:space="preserve">byla meziročně </w:t>
      </w:r>
      <w:r w:rsidRPr="00355504">
        <w:rPr>
          <w:rFonts w:cs="Arial"/>
          <w:szCs w:val="20"/>
        </w:rPr>
        <w:t xml:space="preserve">vyšší </w:t>
      </w:r>
      <w:r w:rsidR="008538A7" w:rsidRPr="00355504">
        <w:rPr>
          <w:rFonts w:cs="Arial"/>
          <w:szCs w:val="20"/>
        </w:rPr>
        <w:t>o </w:t>
      </w:r>
      <w:r w:rsidRPr="00355504">
        <w:rPr>
          <w:rFonts w:cs="Arial"/>
          <w:szCs w:val="20"/>
        </w:rPr>
        <w:t>8,3</w:t>
      </w:r>
      <w:r w:rsidR="008538A7" w:rsidRPr="00355504">
        <w:rPr>
          <w:rFonts w:cs="Arial"/>
          <w:szCs w:val="20"/>
        </w:rPr>
        <w:t xml:space="preserve"> % a mezičtvrtletně o </w:t>
      </w:r>
      <w:r w:rsidRPr="00355504">
        <w:rPr>
          <w:rFonts w:cs="Arial"/>
          <w:szCs w:val="20"/>
        </w:rPr>
        <w:t>1,3 %</w:t>
      </w:r>
      <w:r w:rsidR="008538A7" w:rsidRPr="00355504">
        <w:rPr>
          <w:rFonts w:cs="Arial"/>
          <w:szCs w:val="20"/>
        </w:rPr>
        <w:t xml:space="preserve">. </w:t>
      </w:r>
      <w:r w:rsidR="008538A7" w:rsidRPr="00D96CC2">
        <w:rPr>
          <w:rFonts w:cs="Arial"/>
          <w:szCs w:val="20"/>
        </w:rPr>
        <w:t>Na meziročním růstu fixního kapitálu se podílely zejména investice</w:t>
      </w:r>
      <w:r w:rsidR="00B9294D" w:rsidRPr="00D96CC2">
        <w:rPr>
          <w:rFonts w:cs="Arial"/>
          <w:szCs w:val="20"/>
        </w:rPr>
        <w:t xml:space="preserve"> do staveb a infrastruktury, </w:t>
      </w:r>
      <w:r w:rsidR="00C94077" w:rsidRPr="00D96CC2">
        <w:rPr>
          <w:rFonts w:cs="Arial"/>
          <w:szCs w:val="20"/>
        </w:rPr>
        <w:t xml:space="preserve">doprovázené </w:t>
      </w:r>
      <w:r w:rsidR="00D96CC2" w:rsidRPr="00D96CC2">
        <w:rPr>
          <w:rFonts w:cs="Arial"/>
          <w:szCs w:val="20"/>
        </w:rPr>
        <w:t xml:space="preserve">i nadále </w:t>
      </w:r>
      <w:r w:rsidR="00C94077" w:rsidRPr="00D96CC2">
        <w:rPr>
          <w:rFonts w:cs="Arial"/>
          <w:szCs w:val="20"/>
        </w:rPr>
        <w:t xml:space="preserve">rostoucími </w:t>
      </w:r>
      <w:r w:rsidR="00DC4C14" w:rsidRPr="00D96CC2">
        <w:rPr>
          <w:rFonts w:cs="Arial"/>
          <w:szCs w:val="20"/>
        </w:rPr>
        <w:t>investice</w:t>
      </w:r>
      <w:r w:rsidR="00C94077" w:rsidRPr="00D96CC2">
        <w:rPr>
          <w:rFonts w:cs="Arial"/>
          <w:szCs w:val="20"/>
        </w:rPr>
        <w:t>mi</w:t>
      </w:r>
      <w:r w:rsidR="00D96CC2" w:rsidRPr="00D96CC2">
        <w:rPr>
          <w:rFonts w:cs="Arial"/>
          <w:szCs w:val="20"/>
        </w:rPr>
        <w:t xml:space="preserve"> do </w:t>
      </w:r>
      <w:r w:rsidR="00DC4C14" w:rsidRPr="00D96CC2">
        <w:rPr>
          <w:rFonts w:cs="Arial"/>
          <w:szCs w:val="20"/>
        </w:rPr>
        <w:t>strojů</w:t>
      </w:r>
      <w:r w:rsidR="0018725C">
        <w:rPr>
          <w:rFonts w:cs="Arial"/>
          <w:szCs w:val="20"/>
        </w:rPr>
        <w:t>,</w:t>
      </w:r>
      <w:r w:rsidR="00DC4C14" w:rsidRPr="00D96CC2">
        <w:rPr>
          <w:rFonts w:cs="Arial"/>
          <w:szCs w:val="20"/>
        </w:rPr>
        <w:t xml:space="preserve"> </w:t>
      </w:r>
      <w:r w:rsidR="00B9294D" w:rsidRPr="000D0C0A">
        <w:rPr>
          <w:rFonts w:cs="Arial"/>
          <w:szCs w:val="20"/>
        </w:rPr>
        <w:t>zařízení</w:t>
      </w:r>
      <w:r w:rsidR="0018725C" w:rsidRPr="000D0C0A">
        <w:rPr>
          <w:rFonts w:cs="Arial"/>
          <w:szCs w:val="20"/>
        </w:rPr>
        <w:t xml:space="preserve"> a dopravních prostředků</w:t>
      </w:r>
      <w:r w:rsidR="008538A7" w:rsidRPr="000D0C0A">
        <w:rPr>
          <w:rFonts w:cs="Arial"/>
          <w:szCs w:val="20"/>
        </w:rPr>
        <w:t xml:space="preserve">. </w:t>
      </w:r>
      <w:r w:rsidR="008538A7" w:rsidRPr="000D0C0A">
        <w:rPr>
          <w:rFonts w:cs="Arial"/>
          <w:b/>
          <w:szCs w:val="20"/>
        </w:rPr>
        <w:t>Změna zásob</w:t>
      </w:r>
      <w:r w:rsidR="008538A7" w:rsidRPr="000D0C0A">
        <w:rPr>
          <w:rFonts w:cs="Arial"/>
          <w:szCs w:val="20"/>
        </w:rPr>
        <w:t xml:space="preserve"> </w:t>
      </w:r>
      <w:r w:rsidR="00DC4C14" w:rsidRPr="000D0C0A">
        <w:rPr>
          <w:rFonts w:cs="Arial"/>
          <w:szCs w:val="20"/>
        </w:rPr>
        <w:t xml:space="preserve">byla </w:t>
      </w:r>
      <w:r w:rsidR="00951181">
        <w:rPr>
          <w:rFonts w:cs="Arial"/>
          <w:szCs w:val="20"/>
        </w:rPr>
        <w:t xml:space="preserve">podobně jako v předchozích </w:t>
      </w:r>
      <w:r w:rsidR="00951181" w:rsidRPr="00942AD6">
        <w:rPr>
          <w:rFonts w:cs="Arial"/>
          <w:szCs w:val="20"/>
        </w:rPr>
        <w:t>obdobích významně</w:t>
      </w:r>
      <w:r w:rsidR="000D0C0A" w:rsidRPr="00942AD6">
        <w:rPr>
          <w:rFonts w:cs="Arial"/>
          <w:szCs w:val="20"/>
        </w:rPr>
        <w:t xml:space="preserve"> </w:t>
      </w:r>
      <w:r w:rsidR="00942AD6" w:rsidRPr="00942AD6">
        <w:rPr>
          <w:rFonts w:cs="Arial"/>
          <w:szCs w:val="20"/>
        </w:rPr>
        <w:t>ovlivněna</w:t>
      </w:r>
      <w:r w:rsidR="000D0C0A" w:rsidRPr="00942AD6">
        <w:rPr>
          <w:rFonts w:cs="Arial"/>
          <w:szCs w:val="20"/>
        </w:rPr>
        <w:t xml:space="preserve"> </w:t>
      </w:r>
      <w:r w:rsidR="00DC4C14" w:rsidRPr="00942AD6">
        <w:rPr>
          <w:rFonts w:cs="Arial"/>
          <w:szCs w:val="20"/>
        </w:rPr>
        <w:t xml:space="preserve">rostoucími zásobami </w:t>
      </w:r>
      <w:r w:rsidR="00942AD6" w:rsidRPr="00942AD6">
        <w:rPr>
          <w:rFonts w:cs="Arial"/>
          <w:szCs w:val="20"/>
        </w:rPr>
        <w:t>souvisejícími s výrobní činností</w:t>
      </w:r>
      <w:r w:rsidR="000D0C0A" w:rsidRPr="00942AD6">
        <w:rPr>
          <w:rFonts w:cs="Arial"/>
          <w:szCs w:val="20"/>
        </w:rPr>
        <w:t>, a tak jak je ve 3. č</w:t>
      </w:r>
      <w:r w:rsidR="000D0C0A" w:rsidRPr="000D0C0A">
        <w:rPr>
          <w:rFonts w:cs="Arial"/>
          <w:szCs w:val="20"/>
        </w:rPr>
        <w:t>tvrtletí obvyklé i </w:t>
      </w:r>
      <w:r w:rsidR="000D0C0A">
        <w:rPr>
          <w:rFonts w:cs="Arial"/>
          <w:szCs w:val="20"/>
        </w:rPr>
        <w:t xml:space="preserve">růstem </w:t>
      </w:r>
      <w:r w:rsidR="000D0C0A" w:rsidRPr="000D0C0A">
        <w:rPr>
          <w:rFonts w:cs="Arial"/>
          <w:szCs w:val="20"/>
        </w:rPr>
        <w:t>zásob obchodního zboží</w:t>
      </w:r>
      <w:r w:rsidR="00942AD6">
        <w:rPr>
          <w:rFonts w:cs="Arial"/>
          <w:szCs w:val="20"/>
        </w:rPr>
        <w:t>.</w:t>
      </w:r>
    </w:p>
    <w:p w:rsidR="008538A7" w:rsidRPr="00792F46" w:rsidRDefault="008538A7" w:rsidP="008538A7">
      <w:pPr>
        <w:spacing w:before="240" w:after="240"/>
        <w:rPr>
          <w:rFonts w:cs="Arial"/>
          <w:szCs w:val="20"/>
          <w:highlight w:val="yellow"/>
        </w:rPr>
      </w:pPr>
      <w:r w:rsidRPr="00D9259D">
        <w:rPr>
          <w:rFonts w:cs="Arial"/>
          <w:b/>
          <w:szCs w:val="20"/>
        </w:rPr>
        <w:t xml:space="preserve">Saldo zahraničního obchodu </w:t>
      </w:r>
      <w:r w:rsidRPr="00D9259D">
        <w:rPr>
          <w:rFonts w:cs="Arial"/>
          <w:szCs w:val="20"/>
        </w:rPr>
        <w:t xml:space="preserve">v běžných cenách </w:t>
      </w:r>
      <w:r w:rsidR="00F10882" w:rsidRPr="00D9259D">
        <w:rPr>
          <w:rFonts w:cs="Arial"/>
          <w:szCs w:val="20"/>
        </w:rPr>
        <w:t xml:space="preserve">dosáhlo </w:t>
      </w:r>
      <w:r w:rsidRPr="00D9259D">
        <w:rPr>
          <w:rFonts w:cs="Arial"/>
          <w:szCs w:val="20"/>
        </w:rPr>
        <w:t>v</w:t>
      </w:r>
      <w:r w:rsidR="00CB2CC0" w:rsidRPr="00D9259D">
        <w:rPr>
          <w:rFonts w:cs="Arial"/>
          <w:szCs w:val="20"/>
        </w:rPr>
        <w:t>e</w:t>
      </w:r>
      <w:r w:rsidRPr="00D9259D">
        <w:rPr>
          <w:rFonts w:cs="Arial"/>
          <w:szCs w:val="20"/>
        </w:rPr>
        <w:t> </w:t>
      </w:r>
      <w:r w:rsidR="00B45EC1" w:rsidRPr="00D9259D">
        <w:rPr>
          <w:rFonts w:cs="Arial"/>
          <w:szCs w:val="20"/>
        </w:rPr>
        <w:t>3</w:t>
      </w:r>
      <w:r w:rsidRPr="00D9259D">
        <w:rPr>
          <w:rFonts w:cs="Arial"/>
          <w:szCs w:val="20"/>
        </w:rPr>
        <w:t xml:space="preserve">. čtvrtletí </w:t>
      </w:r>
      <w:r w:rsidR="00F10882" w:rsidRPr="00D9259D">
        <w:rPr>
          <w:rFonts w:cs="Arial"/>
          <w:szCs w:val="20"/>
        </w:rPr>
        <w:t xml:space="preserve">hodnoty 69,9 mld. Kč. </w:t>
      </w:r>
      <w:r w:rsidR="00F648CF" w:rsidRPr="00D9259D">
        <w:rPr>
          <w:rFonts w:cs="Arial"/>
          <w:szCs w:val="20"/>
        </w:rPr>
        <w:t>Přebytek</w:t>
      </w:r>
      <w:r w:rsidR="003D4022" w:rsidRPr="00D9259D">
        <w:rPr>
          <w:rFonts w:cs="Arial"/>
          <w:szCs w:val="20"/>
        </w:rPr>
        <w:t xml:space="preserve"> obchodu se zbožím </w:t>
      </w:r>
      <w:r w:rsidR="00F47D74">
        <w:rPr>
          <w:rFonts w:cs="Arial"/>
          <w:szCs w:val="20"/>
        </w:rPr>
        <w:t xml:space="preserve">meziročně </w:t>
      </w:r>
      <w:r w:rsidR="00D9259D">
        <w:rPr>
          <w:rFonts w:cs="Arial"/>
          <w:szCs w:val="20"/>
        </w:rPr>
        <w:t>poklesl</w:t>
      </w:r>
      <w:r w:rsidR="003D4022" w:rsidRPr="00D9259D">
        <w:rPr>
          <w:rFonts w:cs="Arial"/>
          <w:szCs w:val="20"/>
        </w:rPr>
        <w:t xml:space="preserve">, </w:t>
      </w:r>
      <w:r w:rsidR="00D9259D">
        <w:rPr>
          <w:rFonts w:cs="Arial"/>
          <w:szCs w:val="20"/>
        </w:rPr>
        <w:t xml:space="preserve">byl však </w:t>
      </w:r>
      <w:r w:rsidR="00F10882" w:rsidRPr="00D9259D">
        <w:rPr>
          <w:rFonts w:cs="Arial"/>
          <w:szCs w:val="20"/>
        </w:rPr>
        <w:t xml:space="preserve">kompenzován zlepšením bilance služeb. </w:t>
      </w:r>
      <w:r w:rsidR="00CB2CC0" w:rsidRPr="00D9259D">
        <w:rPr>
          <w:rFonts w:cs="Arial"/>
          <w:szCs w:val="20"/>
        </w:rPr>
        <w:t xml:space="preserve">Zahraniční poptávka </w:t>
      </w:r>
      <w:r w:rsidR="000D5993" w:rsidRPr="00D9259D">
        <w:rPr>
          <w:rFonts w:cs="Arial"/>
          <w:szCs w:val="20"/>
        </w:rPr>
        <w:t xml:space="preserve">tak </w:t>
      </w:r>
      <w:r w:rsidR="00CB061F">
        <w:rPr>
          <w:rFonts w:cs="Arial"/>
          <w:szCs w:val="20"/>
        </w:rPr>
        <w:t>zůstala</w:t>
      </w:r>
      <w:r w:rsidR="00F10882" w:rsidRPr="00D9259D">
        <w:rPr>
          <w:rFonts w:cs="Arial"/>
          <w:szCs w:val="20"/>
        </w:rPr>
        <w:t xml:space="preserve"> i nadále </w:t>
      </w:r>
      <w:r w:rsidR="00CB2CC0" w:rsidRPr="00D9259D">
        <w:rPr>
          <w:rFonts w:cs="Arial"/>
          <w:szCs w:val="20"/>
        </w:rPr>
        <w:t xml:space="preserve">významným faktorem růstu </w:t>
      </w:r>
      <w:r w:rsidR="00CB061F">
        <w:rPr>
          <w:rFonts w:cs="Arial"/>
          <w:szCs w:val="20"/>
        </w:rPr>
        <w:t>ekonomiky</w:t>
      </w:r>
      <w:r w:rsidR="00CB2CC0" w:rsidRPr="00D9259D">
        <w:rPr>
          <w:rFonts w:cs="Arial"/>
          <w:szCs w:val="20"/>
        </w:rPr>
        <w:t xml:space="preserve">. </w:t>
      </w:r>
      <w:r w:rsidRPr="00D9259D">
        <w:rPr>
          <w:rFonts w:cs="Arial"/>
          <w:szCs w:val="20"/>
        </w:rPr>
        <w:t>Vývoz</w:t>
      </w:r>
      <w:r w:rsidR="000D3834" w:rsidRPr="00F10882">
        <w:rPr>
          <w:rFonts w:cs="Arial"/>
          <w:szCs w:val="20"/>
        </w:rPr>
        <w:t xml:space="preserve"> </w:t>
      </w:r>
      <w:r w:rsidR="00F10882" w:rsidRPr="00F10882">
        <w:rPr>
          <w:rFonts w:cs="Arial"/>
          <w:szCs w:val="20"/>
        </w:rPr>
        <w:t xml:space="preserve">vzrostl meziročně reálně o 8,2 %, dovoz o 9,1 %. </w:t>
      </w:r>
      <w:r w:rsidR="000D3834" w:rsidRPr="00F10882">
        <w:rPr>
          <w:rFonts w:cs="Arial"/>
          <w:szCs w:val="20"/>
        </w:rPr>
        <w:t xml:space="preserve">Na růstu vývozu se tradičně nejvíce podílely </w:t>
      </w:r>
      <w:r w:rsidRPr="00F10882">
        <w:rPr>
          <w:rFonts w:cs="Arial"/>
          <w:szCs w:val="20"/>
        </w:rPr>
        <w:t>dopravní prostředky</w:t>
      </w:r>
      <w:r w:rsidR="00AD2B9D">
        <w:rPr>
          <w:rFonts w:cs="Arial"/>
          <w:szCs w:val="20"/>
        </w:rPr>
        <w:t xml:space="preserve">, </w:t>
      </w:r>
      <w:r w:rsidRPr="00F10882">
        <w:rPr>
          <w:rFonts w:cs="Arial"/>
          <w:szCs w:val="20"/>
        </w:rPr>
        <w:t>elektrick</w:t>
      </w:r>
      <w:r w:rsidR="000D3834" w:rsidRPr="00F10882">
        <w:rPr>
          <w:rFonts w:cs="Arial"/>
          <w:szCs w:val="20"/>
        </w:rPr>
        <w:t>á</w:t>
      </w:r>
      <w:r w:rsidRPr="00F10882">
        <w:rPr>
          <w:rFonts w:cs="Arial"/>
          <w:szCs w:val="20"/>
        </w:rPr>
        <w:t xml:space="preserve"> </w:t>
      </w:r>
      <w:r w:rsidR="00615311" w:rsidRPr="00F10882">
        <w:rPr>
          <w:rFonts w:cs="Arial"/>
          <w:szCs w:val="20"/>
        </w:rPr>
        <w:t>zařízení</w:t>
      </w:r>
      <w:r w:rsidR="00AD6287" w:rsidRPr="00F10882">
        <w:rPr>
          <w:rFonts w:cs="Arial"/>
          <w:szCs w:val="20"/>
        </w:rPr>
        <w:t xml:space="preserve"> </w:t>
      </w:r>
      <w:r w:rsidR="00C8201B">
        <w:rPr>
          <w:rFonts w:cs="Arial"/>
          <w:szCs w:val="20"/>
        </w:rPr>
        <w:t>a</w:t>
      </w:r>
      <w:r w:rsidR="00AD6287" w:rsidRPr="00F10882">
        <w:rPr>
          <w:rFonts w:cs="Arial"/>
          <w:szCs w:val="20"/>
        </w:rPr>
        <w:t xml:space="preserve"> pryže a </w:t>
      </w:r>
      <w:r w:rsidR="000D3834" w:rsidRPr="00F10882">
        <w:rPr>
          <w:rFonts w:cs="Arial"/>
          <w:szCs w:val="20"/>
        </w:rPr>
        <w:t>plasty</w:t>
      </w:r>
      <w:r w:rsidRPr="00F10882">
        <w:rPr>
          <w:rFonts w:cs="Arial"/>
          <w:szCs w:val="20"/>
        </w:rPr>
        <w:t xml:space="preserve">. </w:t>
      </w:r>
      <w:r w:rsidR="000D3834" w:rsidRPr="00F10882">
        <w:rPr>
          <w:rFonts w:cs="Arial"/>
          <w:szCs w:val="20"/>
        </w:rPr>
        <w:t>R</w:t>
      </w:r>
      <w:r w:rsidRPr="00F10882">
        <w:rPr>
          <w:rFonts w:cs="Arial"/>
          <w:szCs w:val="20"/>
        </w:rPr>
        <w:t xml:space="preserve">ůst dovozu </w:t>
      </w:r>
      <w:r w:rsidR="000D3834" w:rsidRPr="00F10882">
        <w:rPr>
          <w:rFonts w:cs="Arial"/>
          <w:szCs w:val="20"/>
        </w:rPr>
        <w:t xml:space="preserve">byl naopak tažen zejména </w:t>
      </w:r>
      <w:r w:rsidRPr="00F10882">
        <w:rPr>
          <w:rFonts w:cs="Arial"/>
          <w:szCs w:val="20"/>
        </w:rPr>
        <w:t>stroj</w:t>
      </w:r>
      <w:r w:rsidR="000D3834" w:rsidRPr="00F10882">
        <w:rPr>
          <w:rFonts w:cs="Arial"/>
          <w:szCs w:val="20"/>
        </w:rPr>
        <w:t>i</w:t>
      </w:r>
      <w:r w:rsidR="00F10882" w:rsidRPr="00F10882">
        <w:rPr>
          <w:rFonts w:cs="Arial"/>
          <w:szCs w:val="20"/>
        </w:rPr>
        <w:t xml:space="preserve"> a </w:t>
      </w:r>
      <w:r w:rsidR="0091361B" w:rsidRPr="00F10882">
        <w:rPr>
          <w:rFonts w:cs="Arial"/>
          <w:szCs w:val="20"/>
        </w:rPr>
        <w:t>elektrick</w:t>
      </w:r>
      <w:r w:rsidR="000D3834" w:rsidRPr="00F10882">
        <w:rPr>
          <w:rFonts w:cs="Arial"/>
          <w:szCs w:val="20"/>
        </w:rPr>
        <w:t>ými</w:t>
      </w:r>
      <w:r w:rsidR="0091361B" w:rsidRPr="00F10882">
        <w:rPr>
          <w:rFonts w:cs="Arial"/>
          <w:szCs w:val="20"/>
        </w:rPr>
        <w:t xml:space="preserve"> zařízení</w:t>
      </w:r>
      <w:r w:rsidR="000D3834" w:rsidRPr="00F10882">
        <w:rPr>
          <w:rFonts w:cs="Arial"/>
          <w:szCs w:val="20"/>
        </w:rPr>
        <w:t>mi</w:t>
      </w:r>
      <w:r w:rsidR="0091361B" w:rsidRPr="00F10882">
        <w:rPr>
          <w:rFonts w:cs="Arial"/>
          <w:szCs w:val="20"/>
        </w:rPr>
        <w:t xml:space="preserve">, </w:t>
      </w:r>
      <w:r w:rsidRPr="00F10882">
        <w:rPr>
          <w:rFonts w:cs="Arial"/>
          <w:szCs w:val="20"/>
        </w:rPr>
        <w:t>subdodáv</w:t>
      </w:r>
      <w:r w:rsidR="000D3834" w:rsidRPr="00F10882">
        <w:rPr>
          <w:rFonts w:cs="Arial"/>
          <w:szCs w:val="20"/>
        </w:rPr>
        <w:t xml:space="preserve">kami </w:t>
      </w:r>
      <w:r w:rsidRPr="00F10882">
        <w:rPr>
          <w:rFonts w:cs="Arial"/>
          <w:szCs w:val="20"/>
        </w:rPr>
        <w:t xml:space="preserve">pro automobilový průmysl </w:t>
      </w:r>
      <w:r w:rsidR="00C8201B">
        <w:rPr>
          <w:rFonts w:cs="Arial"/>
          <w:szCs w:val="20"/>
        </w:rPr>
        <w:t>a</w:t>
      </w:r>
      <w:r w:rsidR="00787D13">
        <w:rPr>
          <w:rFonts w:cs="Arial"/>
          <w:szCs w:val="20"/>
        </w:rPr>
        <w:t> </w:t>
      </w:r>
      <w:r w:rsidR="0091361B" w:rsidRPr="00F10882">
        <w:rPr>
          <w:rFonts w:cs="Arial"/>
          <w:szCs w:val="20"/>
        </w:rPr>
        <w:t>kovodělný</w:t>
      </w:r>
      <w:r w:rsidR="000D3834" w:rsidRPr="00F10882">
        <w:rPr>
          <w:rFonts w:cs="Arial"/>
          <w:szCs w:val="20"/>
        </w:rPr>
        <w:t>mi</w:t>
      </w:r>
      <w:r w:rsidR="00F10882" w:rsidRPr="00F10882">
        <w:rPr>
          <w:rFonts w:cs="Arial"/>
          <w:szCs w:val="20"/>
        </w:rPr>
        <w:t xml:space="preserve"> a </w:t>
      </w:r>
      <w:r w:rsidR="0091361B" w:rsidRPr="00F10882">
        <w:rPr>
          <w:rFonts w:cs="Arial"/>
          <w:szCs w:val="20"/>
        </w:rPr>
        <w:t>chemický</w:t>
      </w:r>
      <w:r w:rsidR="000D3834" w:rsidRPr="00F10882">
        <w:rPr>
          <w:rFonts w:cs="Arial"/>
          <w:szCs w:val="20"/>
        </w:rPr>
        <w:t>mi</w:t>
      </w:r>
      <w:r w:rsidR="0091361B" w:rsidRPr="00F10882">
        <w:rPr>
          <w:rFonts w:cs="Arial"/>
          <w:szCs w:val="20"/>
        </w:rPr>
        <w:t xml:space="preserve"> </w:t>
      </w:r>
      <w:r w:rsidR="000D3834" w:rsidRPr="00F10882">
        <w:rPr>
          <w:rFonts w:cs="Arial"/>
          <w:szCs w:val="20"/>
        </w:rPr>
        <w:t>výrobky</w:t>
      </w:r>
      <w:r w:rsidRPr="00F10882">
        <w:rPr>
          <w:rFonts w:cs="Arial"/>
          <w:szCs w:val="20"/>
        </w:rPr>
        <w:t xml:space="preserve">. </w:t>
      </w:r>
    </w:p>
    <w:p w:rsidR="008538A7" w:rsidRDefault="005E2E7B" w:rsidP="008538A7">
      <w:pPr>
        <w:spacing w:before="240" w:after="240"/>
        <w:rPr>
          <w:rFonts w:cs="Arial"/>
          <w:szCs w:val="20"/>
        </w:rPr>
      </w:pPr>
      <w:r w:rsidRPr="005E2E7B">
        <w:rPr>
          <w:rFonts w:cs="Arial"/>
          <w:szCs w:val="20"/>
        </w:rPr>
        <w:t xml:space="preserve">Pozitivní hospodářský vývoj </w:t>
      </w:r>
      <w:r w:rsidR="000D5993">
        <w:rPr>
          <w:rFonts w:cs="Arial"/>
          <w:szCs w:val="20"/>
        </w:rPr>
        <w:t>se i nadále odrážel</w:t>
      </w:r>
      <w:r w:rsidRPr="005E2E7B">
        <w:rPr>
          <w:rFonts w:cs="Arial"/>
          <w:szCs w:val="20"/>
        </w:rPr>
        <w:t xml:space="preserve"> </w:t>
      </w:r>
      <w:r w:rsidRPr="005E2E7B">
        <w:rPr>
          <w:rFonts w:cs="Arial"/>
          <w:b/>
          <w:szCs w:val="20"/>
        </w:rPr>
        <w:t>na</w:t>
      </w:r>
      <w:r w:rsidRPr="005E2E7B">
        <w:rPr>
          <w:rFonts w:cs="Arial"/>
          <w:szCs w:val="20"/>
        </w:rPr>
        <w:t xml:space="preserve"> </w:t>
      </w:r>
      <w:r w:rsidRPr="005E2E7B">
        <w:rPr>
          <w:rFonts w:cs="Arial"/>
          <w:b/>
          <w:szCs w:val="20"/>
        </w:rPr>
        <w:t>trhu práce</w:t>
      </w:r>
      <w:r w:rsidRPr="005E2E7B">
        <w:rPr>
          <w:rFonts w:cs="Arial"/>
          <w:szCs w:val="20"/>
        </w:rPr>
        <w:t xml:space="preserve">. </w:t>
      </w:r>
      <w:r w:rsidR="008538A7" w:rsidRPr="005E2E7B">
        <w:rPr>
          <w:rFonts w:cs="Arial"/>
          <w:szCs w:val="20"/>
        </w:rPr>
        <w:t>V</w:t>
      </w:r>
      <w:r w:rsidR="00327E49" w:rsidRPr="005E2E7B">
        <w:rPr>
          <w:rFonts w:cs="Arial"/>
          <w:szCs w:val="20"/>
        </w:rPr>
        <w:t>e</w:t>
      </w:r>
      <w:r w:rsidR="008538A7" w:rsidRPr="005E2E7B">
        <w:rPr>
          <w:rFonts w:cs="Arial"/>
          <w:szCs w:val="20"/>
        </w:rPr>
        <w:t> </w:t>
      </w:r>
      <w:r w:rsidRPr="005E2E7B">
        <w:rPr>
          <w:rFonts w:cs="Arial"/>
          <w:szCs w:val="20"/>
        </w:rPr>
        <w:t>3</w:t>
      </w:r>
      <w:r w:rsidR="008538A7" w:rsidRPr="005E2E7B">
        <w:rPr>
          <w:rFonts w:cs="Arial"/>
          <w:szCs w:val="20"/>
        </w:rPr>
        <w:t xml:space="preserve">. čtvrtletí </w:t>
      </w:r>
      <w:r w:rsidR="00735BB9">
        <w:rPr>
          <w:rFonts w:cs="Arial"/>
          <w:szCs w:val="20"/>
        </w:rPr>
        <w:t>bylo podle</w:t>
      </w:r>
      <w:r w:rsidR="00327E49" w:rsidRPr="005E2E7B">
        <w:rPr>
          <w:rFonts w:cs="Arial"/>
          <w:szCs w:val="20"/>
        </w:rPr>
        <w:t xml:space="preserve"> </w:t>
      </w:r>
      <w:r w:rsidR="008538A7" w:rsidRPr="005E2E7B">
        <w:rPr>
          <w:rFonts w:cs="Arial"/>
          <w:szCs w:val="20"/>
        </w:rPr>
        <w:t>pojetí národních účtů zaměstnáno v průměru 5 1</w:t>
      </w:r>
      <w:r w:rsidR="00327E49" w:rsidRPr="005E2E7B">
        <w:rPr>
          <w:rFonts w:cs="Arial"/>
          <w:szCs w:val="20"/>
        </w:rPr>
        <w:t>70</w:t>
      </w:r>
      <w:r w:rsidR="008538A7" w:rsidRPr="005E2E7B">
        <w:rPr>
          <w:rFonts w:cs="Arial"/>
          <w:szCs w:val="20"/>
        </w:rPr>
        <w:t xml:space="preserve"> tisíc osob, což představuje meziroční </w:t>
      </w:r>
      <w:r w:rsidRPr="005E2E7B">
        <w:rPr>
          <w:rFonts w:cs="Arial"/>
          <w:szCs w:val="20"/>
        </w:rPr>
        <w:t>nárůst o </w:t>
      </w:r>
      <w:r w:rsidR="008538A7" w:rsidRPr="005E2E7B">
        <w:rPr>
          <w:rFonts w:cs="Arial"/>
          <w:szCs w:val="20"/>
        </w:rPr>
        <w:t>1,</w:t>
      </w:r>
      <w:r w:rsidRPr="005E2E7B">
        <w:rPr>
          <w:rFonts w:cs="Arial"/>
          <w:szCs w:val="20"/>
        </w:rPr>
        <w:t>2</w:t>
      </w:r>
      <w:r w:rsidR="008538A7" w:rsidRPr="005E2E7B">
        <w:rPr>
          <w:rFonts w:cs="Arial"/>
          <w:szCs w:val="20"/>
        </w:rPr>
        <w:t> %</w:t>
      </w:r>
      <w:r w:rsidRPr="005E2E7B">
        <w:rPr>
          <w:rFonts w:cs="Arial"/>
          <w:szCs w:val="20"/>
        </w:rPr>
        <w:t xml:space="preserve">. </w:t>
      </w:r>
      <w:r w:rsidR="006418C3">
        <w:rPr>
          <w:rFonts w:cs="Arial"/>
          <w:szCs w:val="20"/>
        </w:rPr>
        <w:t>Mezičtvrtletně byla zaměstnanost stabilní.</w:t>
      </w:r>
    </w:p>
    <w:p w:rsidR="008538A7" w:rsidRDefault="008538A7" w:rsidP="008538A7">
      <w:pPr>
        <w:spacing w:before="240" w:after="240"/>
        <w:rPr>
          <w:rFonts w:cs="Arial"/>
          <w:szCs w:val="20"/>
        </w:rPr>
      </w:pPr>
    </w:p>
    <w:p w:rsidR="008538A7" w:rsidRPr="00304ECA" w:rsidRDefault="008538A7" w:rsidP="007E408F">
      <w:pPr>
        <w:pStyle w:val="Poznmky"/>
        <w:tabs>
          <w:tab w:val="left" w:pos="284"/>
        </w:tabs>
        <w:spacing w:before="1800"/>
        <w:ind w:left="4253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Vladimír Kermiet</w:t>
      </w:r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8538A7" w:rsidRDefault="008538A7" w:rsidP="008538A7">
      <w:pPr>
        <w:pStyle w:val="Poznamkytexty"/>
        <w:ind w:left="4253" w:hanging="4253"/>
        <w:jc w:val="left"/>
      </w:pPr>
      <w:r>
        <w:t>Kontaktní osoba:</w:t>
      </w:r>
      <w:r>
        <w:tab/>
        <w:t>Tereza Košťáková, tel. 274 052 750, e</w:t>
      </w:r>
      <w:r>
        <w:noBreakHyphen/>
        <w:t>mail: </w:t>
      </w:r>
      <w:hyperlink r:id="rId9" w:history="1">
        <w:r w:rsidRPr="002F0441">
          <w:rPr>
            <w:rStyle w:val="Hypertextovodkaz"/>
          </w:rPr>
          <w:t>tereza.kostakova@czso.cz</w:t>
        </w:r>
      </w:hyperlink>
      <w:r>
        <w:t xml:space="preserve"> </w:t>
      </w:r>
    </w:p>
    <w:p w:rsidR="008538A7" w:rsidRDefault="008538A7" w:rsidP="008538A7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>
        <w:t>2</w:t>
      </w:r>
      <w:r w:rsidR="00792F46">
        <w:t>3</w:t>
      </w:r>
      <w:r>
        <w:t>.</w:t>
      </w:r>
      <w:r w:rsidR="00792F46">
        <w:t xml:space="preserve"> listopadu</w:t>
      </w:r>
      <w:r>
        <w:t xml:space="preserve"> 2015</w:t>
      </w:r>
    </w:p>
    <w:p w:rsidR="008538A7" w:rsidRPr="00D9330E" w:rsidRDefault="008538A7" w:rsidP="008538A7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0E3923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8538A7" w:rsidRDefault="008538A7" w:rsidP="008538A7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792F46" w:rsidRPr="008E3A49">
        <w:t>1</w:t>
      </w:r>
      <w:r w:rsidR="008E3A49" w:rsidRPr="008E3A49">
        <w:t>6</w:t>
      </w:r>
      <w:r w:rsidR="00792F46" w:rsidRPr="008E3A49">
        <w:t>.</w:t>
      </w:r>
      <w:r w:rsidRPr="008E3A49">
        <w:t xml:space="preserve"> </w:t>
      </w:r>
      <w:r w:rsidR="008E3A49" w:rsidRPr="008E3A49">
        <w:t>února</w:t>
      </w:r>
      <w:r w:rsidRPr="008E3A49">
        <w:t xml:space="preserve"> 201</w:t>
      </w:r>
      <w:r w:rsidR="00792F46" w:rsidRPr="008E3A49">
        <w:t>6</w:t>
      </w:r>
      <w:r w:rsidRPr="008E3A49">
        <w:t xml:space="preserve"> </w:t>
      </w:r>
      <w:r w:rsidRPr="008E3A49">
        <w:br/>
        <w:t>(</w:t>
      </w:r>
      <w:r w:rsidR="008E3A49" w:rsidRPr="008E3A49">
        <w:t>Předběžný odhad HDP</w:t>
      </w:r>
      <w:r w:rsidRPr="008E3A49">
        <w:t xml:space="preserve"> za </w:t>
      </w:r>
      <w:r w:rsidR="008E3A49" w:rsidRPr="008E3A49">
        <w:t>4</w:t>
      </w:r>
      <w:r w:rsidRPr="008E3A49">
        <w:t>. čtvrtletí 2015)</w:t>
      </w:r>
    </w:p>
    <w:p w:rsidR="00D209A7" w:rsidRPr="008538A7" w:rsidRDefault="00D209A7" w:rsidP="008538A7"/>
    <w:sectPr w:rsidR="00D209A7" w:rsidRPr="008538A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99" w:rsidRDefault="00367D99" w:rsidP="00BA6370">
      <w:r>
        <w:separator/>
      </w:r>
    </w:p>
  </w:endnote>
  <w:endnote w:type="continuationSeparator" w:id="0">
    <w:p w:rsidR="00367D99" w:rsidRDefault="00367D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99" w:rsidRDefault="001147B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67D99" w:rsidRPr="001404AB" w:rsidRDefault="00367D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67D99" w:rsidRPr="00A81EB3" w:rsidRDefault="00367D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1147B7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99" w:rsidRDefault="00367D99" w:rsidP="00BA6370">
      <w:r>
        <w:separator/>
      </w:r>
    </w:p>
  </w:footnote>
  <w:footnote w:type="continuationSeparator" w:id="0">
    <w:p w:rsidR="00367D99" w:rsidRDefault="00367D99" w:rsidP="00BA6370">
      <w:r>
        <w:continuationSeparator/>
      </w:r>
    </w:p>
  </w:footnote>
  <w:footnote w:id="1">
    <w:p w:rsidR="00367D99" w:rsidRPr="009B7C6D" w:rsidRDefault="00367D99" w:rsidP="008538A7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</w:t>
      </w:r>
      <w:r>
        <w:rPr>
          <w:rFonts w:ascii="Arial" w:hAnsi="Arial" w:cs="Arial"/>
          <w:i/>
          <w:sz w:val="18"/>
          <w:szCs w:val="18"/>
        </w:rPr>
        <w:t>ny o změny cen, sezónní vlivy a </w:t>
      </w:r>
      <w:r w:rsidRPr="009B7C6D">
        <w:rPr>
          <w:rFonts w:ascii="Arial" w:hAnsi="Arial" w:cs="Arial"/>
          <w:i/>
          <w:sz w:val="18"/>
          <w:szCs w:val="18"/>
        </w:rPr>
        <w:t>nestejný počet pracovních dní</w:t>
      </w:r>
      <w:r>
        <w:rPr>
          <w:rFonts w:ascii="Arial" w:hAnsi="Arial" w:cs="Arial"/>
          <w:i/>
          <w:sz w:val="18"/>
          <w:szCs w:val="18"/>
        </w:rPr>
        <w:t>.</w:t>
      </w:r>
      <w:r w:rsidR="00353901">
        <w:rPr>
          <w:rFonts w:ascii="Arial" w:hAnsi="Arial" w:cs="Arial"/>
          <w:i/>
          <w:sz w:val="18"/>
          <w:szCs w:val="18"/>
        </w:rPr>
        <w:t xml:space="preserve"> Ve 3. čtvrtletí 2015 bylo o dva pracovní dny </w:t>
      </w:r>
      <w:r w:rsidR="001147B7">
        <w:rPr>
          <w:rFonts w:ascii="Arial" w:hAnsi="Arial" w:cs="Arial"/>
          <w:i/>
          <w:sz w:val="18"/>
          <w:szCs w:val="18"/>
        </w:rPr>
        <w:t>méně</w:t>
      </w:r>
      <w:bookmarkStart w:id="0" w:name="_GoBack"/>
      <w:bookmarkEnd w:id="0"/>
      <w:r w:rsidR="00353901">
        <w:rPr>
          <w:rFonts w:ascii="Arial" w:hAnsi="Arial" w:cs="Arial"/>
          <w:i/>
          <w:sz w:val="18"/>
          <w:szCs w:val="18"/>
        </w:rPr>
        <w:t>, než ve stejném období předchozího roku.</w:t>
      </w:r>
    </w:p>
  </w:footnote>
  <w:footnote w:id="2">
    <w:p w:rsidR="00152D00" w:rsidRPr="009B7C6D" w:rsidRDefault="00152D00" w:rsidP="00152D00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</w:t>
      </w:r>
      <w:r>
        <w:rPr>
          <w:rStyle w:val="Znakapoznpodarou"/>
        </w:rPr>
        <w:t>*/</w:t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Příspěvky k růstu HDP jsou počítány </w:t>
      </w:r>
      <w:r w:rsidR="005D438E">
        <w:rPr>
          <w:rFonts w:ascii="Arial" w:hAnsi="Arial" w:cs="Arial"/>
          <w:i/>
          <w:sz w:val="18"/>
          <w:szCs w:val="18"/>
        </w:rPr>
        <w:t>po</w:t>
      </w:r>
      <w:r>
        <w:rPr>
          <w:rFonts w:ascii="Arial" w:hAnsi="Arial" w:cs="Arial"/>
          <w:i/>
          <w:sz w:val="18"/>
          <w:szCs w:val="18"/>
        </w:rPr>
        <w:t xml:space="preserve"> vyloučení dovozu pro konečné užití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99" w:rsidRDefault="001147B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00F72"/>
    <w:rsid w:val="0000380C"/>
    <w:rsid w:val="00003854"/>
    <w:rsid w:val="00021739"/>
    <w:rsid w:val="00041A65"/>
    <w:rsid w:val="00042746"/>
    <w:rsid w:val="00043BF4"/>
    <w:rsid w:val="00051B69"/>
    <w:rsid w:val="000570D9"/>
    <w:rsid w:val="00076BF6"/>
    <w:rsid w:val="000843A5"/>
    <w:rsid w:val="00086D19"/>
    <w:rsid w:val="000910DA"/>
    <w:rsid w:val="00096D6C"/>
    <w:rsid w:val="000A044B"/>
    <w:rsid w:val="000B5B06"/>
    <w:rsid w:val="000B6F63"/>
    <w:rsid w:val="000C2D34"/>
    <w:rsid w:val="000D093F"/>
    <w:rsid w:val="000D0C0A"/>
    <w:rsid w:val="000D3834"/>
    <w:rsid w:val="000D5993"/>
    <w:rsid w:val="000E43CC"/>
    <w:rsid w:val="00101F6A"/>
    <w:rsid w:val="001147B7"/>
    <w:rsid w:val="001156D8"/>
    <w:rsid w:val="001404AB"/>
    <w:rsid w:val="00152D00"/>
    <w:rsid w:val="00155705"/>
    <w:rsid w:val="0017231D"/>
    <w:rsid w:val="001810DC"/>
    <w:rsid w:val="0018725C"/>
    <w:rsid w:val="00192A6E"/>
    <w:rsid w:val="001B5892"/>
    <w:rsid w:val="001B607F"/>
    <w:rsid w:val="001D369A"/>
    <w:rsid w:val="001E0AE1"/>
    <w:rsid w:val="001F08B3"/>
    <w:rsid w:val="001F2FE0"/>
    <w:rsid w:val="001F6ACF"/>
    <w:rsid w:val="00200854"/>
    <w:rsid w:val="002070FB"/>
    <w:rsid w:val="00207BF7"/>
    <w:rsid w:val="00213729"/>
    <w:rsid w:val="00232221"/>
    <w:rsid w:val="0023410D"/>
    <w:rsid w:val="002406FA"/>
    <w:rsid w:val="002428F1"/>
    <w:rsid w:val="0026107B"/>
    <w:rsid w:val="00271FB0"/>
    <w:rsid w:val="002B2E47"/>
    <w:rsid w:val="002C5CD1"/>
    <w:rsid w:val="002D3227"/>
    <w:rsid w:val="002E3C33"/>
    <w:rsid w:val="003007E9"/>
    <w:rsid w:val="00327E49"/>
    <w:rsid w:val="003301A3"/>
    <w:rsid w:val="0034310F"/>
    <w:rsid w:val="00353901"/>
    <w:rsid w:val="00355504"/>
    <w:rsid w:val="00360DF7"/>
    <w:rsid w:val="00360EAD"/>
    <w:rsid w:val="0036777B"/>
    <w:rsid w:val="00367D99"/>
    <w:rsid w:val="0038282A"/>
    <w:rsid w:val="00397580"/>
    <w:rsid w:val="003A45C8"/>
    <w:rsid w:val="003B6B32"/>
    <w:rsid w:val="003C2DCF"/>
    <w:rsid w:val="003C7FE7"/>
    <w:rsid w:val="003D0499"/>
    <w:rsid w:val="003D3576"/>
    <w:rsid w:val="003D4022"/>
    <w:rsid w:val="003F1D68"/>
    <w:rsid w:val="003F2F6A"/>
    <w:rsid w:val="003F526A"/>
    <w:rsid w:val="00405244"/>
    <w:rsid w:val="0041151D"/>
    <w:rsid w:val="004154C7"/>
    <w:rsid w:val="004161A0"/>
    <w:rsid w:val="004272F0"/>
    <w:rsid w:val="004436EE"/>
    <w:rsid w:val="0045547F"/>
    <w:rsid w:val="004626A4"/>
    <w:rsid w:val="00471DEF"/>
    <w:rsid w:val="00483F35"/>
    <w:rsid w:val="004920AD"/>
    <w:rsid w:val="004C645A"/>
    <w:rsid w:val="004D05B3"/>
    <w:rsid w:val="004D107B"/>
    <w:rsid w:val="004D1ABE"/>
    <w:rsid w:val="004E3A7E"/>
    <w:rsid w:val="004E479E"/>
    <w:rsid w:val="004E5128"/>
    <w:rsid w:val="004F686C"/>
    <w:rsid w:val="004F78E6"/>
    <w:rsid w:val="005011AF"/>
    <w:rsid w:val="0050420E"/>
    <w:rsid w:val="00512D99"/>
    <w:rsid w:val="00527391"/>
    <w:rsid w:val="00531D51"/>
    <w:rsid w:val="00531DBB"/>
    <w:rsid w:val="00537835"/>
    <w:rsid w:val="00547645"/>
    <w:rsid w:val="0055470C"/>
    <w:rsid w:val="00555821"/>
    <w:rsid w:val="00562ACD"/>
    <w:rsid w:val="00573720"/>
    <w:rsid w:val="00573994"/>
    <w:rsid w:val="005810DD"/>
    <w:rsid w:val="00586D3E"/>
    <w:rsid w:val="0059484F"/>
    <w:rsid w:val="005B45FE"/>
    <w:rsid w:val="005D438E"/>
    <w:rsid w:val="005E2E7B"/>
    <w:rsid w:val="005E45C7"/>
    <w:rsid w:val="005E798B"/>
    <w:rsid w:val="005F2D5D"/>
    <w:rsid w:val="005F4A97"/>
    <w:rsid w:val="005F79FB"/>
    <w:rsid w:val="00604406"/>
    <w:rsid w:val="00605F4A"/>
    <w:rsid w:val="00607822"/>
    <w:rsid w:val="006103AA"/>
    <w:rsid w:val="00610566"/>
    <w:rsid w:val="00613BBF"/>
    <w:rsid w:val="00613BF0"/>
    <w:rsid w:val="00615311"/>
    <w:rsid w:val="00622B80"/>
    <w:rsid w:val="00627AE4"/>
    <w:rsid w:val="00627BDC"/>
    <w:rsid w:val="0063144E"/>
    <w:rsid w:val="0064139A"/>
    <w:rsid w:val="006418C3"/>
    <w:rsid w:val="00644049"/>
    <w:rsid w:val="00671F73"/>
    <w:rsid w:val="006750EC"/>
    <w:rsid w:val="006918BF"/>
    <w:rsid w:val="006931CF"/>
    <w:rsid w:val="006A7372"/>
    <w:rsid w:val="006A74ED"/>
    <w:rsid w:val="006E024F"/>
    <w:rsid w:val="006E0648"/>
    <w:rsid w:val="006E4E81"/>
    <w:rsid w:val="006F0C84"/>
    <w:rsid w:val="007005CB"/>
    <w:rsid w:val="00707F7D"/>
    <w:rsid w:val="00717EC5"/>
    <w:rsid w:val="00723066"/>
    <w:rsid w:val="00726F12"/>
    <w:rsid w:val="00734E9A"/>
    <w:rsid w:val="00735BB9"/>
    <w:rsid w:val="00754C05"/>
    <w:rsid w:val="00754C20"/>
    <w:rsid w:val="0077768A"/>
    <w:rsid w:val="00777751"/>
    <w:rsid w:val="00781CFB"/>
    <w:rsid w:val="00787D13"/>
    <w:rsid w:val="00792F46"/>
    <w:rsid w:val="007A2048"/>
    <w:rsid w:val="007A57F2"/>
    <w:rsid w:val="007B1333"/>
    <w:rsid w:val="007C4EBD"/>
    <w:rsid w:val="007C7D5B"/>
    <w:rsid w:val="007E1A70"/>
    <w:rsid w:val="007E408F"/>
    <w:rsid w:val="007F4AEB"/>
    <w:rsid w:val="007F54BA"/>
    <w:rsid w:val="007F75B2"/>
    <w:rsid w:val="00803993"/>
    <w:rsid w:val="008043C4"/>
    <w:rsid w:val="00821079"/>
    <w:rsid w:val="00831B1B"/>
    <w:rsid w:val="008538A7"/>
    <w:rsid w:val="00854052"/>
    <w:rsid w:val="00855FB3"/>
    <w:rsid w:val="00861D0E"/>
    <w:rsid w:val="008662BB"/>
    <w:rsid w:val="00867569"/>
    <w:rsid w:val="00874606"/>
    <w:rsid w:val="008763E1"/>
    <w:rsid w:val="008A750A"/>
    <w:rsid w:val="008B2AC5"/>
    <w:rsid w:val="008B3970"/>
    <w:rsid w:val="008C384C"/>
    <w:rsid w:val="008D0F11"/>
    <w:rsid w:val="008D5B75"/>
    <w:rsid w:val="008E307A"/>
    <w:rsid w:val="008E3A49"/>
    <w:rsid w:val="008F171E"/>
    <w:rsid w:val="008F73B4"/>
    <w:rsid w:val="0091361B"/>
    <w:rsid w:val="00935C14"/>
    <w:rsid w:val="009377E3"/>
    <w:rsid w:val="00942AD6"/>
    <w:rsid w:val="00951181"/>
    <w:rsid w:val="009516E3"/>
    <w:rsid w:val="0097650A"/>
    <w:rsid w:val="00984CC1"/>
    <w:rsid w:val="00986DD7"/>
    <w:rsid w:val="009B55B1"/>
    <w:rsid w:val="009B6283"/>
    <w:rsid w:val="00A0762A"/>
    <w:rsid w:val="00A13AB9"/>
    <w:rsid w:val="00A4343D"/>
    <w:rsid w:val="00A502F1"/>
    <w:rsid w:val="00A54187"/>
    <w:rsid w:val="00A70A83"/>
    <w:rsid w:val="00A80E84"/>
    <w:rsid w:val="00A81EB3"/>
    <w:rsid w:val="00AB3410"/>
    <w:rsid w:val="00AD199A"/>
    <w:rsid w:val="00AD2B9D"/>
    <w:rsid w:val="00AD6287"/>
    <w:rsid w:val="00B009D9"/>
    <w:rsid w:val="00B00C1D"/>
    <w:rsid w:val="00B20808"/>
    <w:rsid w:val="00B401C2"/>
    <w:rsid w:val="00B45EC1"/>
    <w:rsid w:val="00B55375"/>
    <w:rsid w:val="00B62652"/>
    <w:rsid w:val="00B632CC"/>
    <w:rsid w:val="00B63E93"/>
    <w:rsid w:val="00B65E7C"/>
    <w:rsid w:val="00B67CD3"/>
    <w:rsid w:val="00B807A9"/>
    <w:rsid w:val="00B9294D"/>
    <w:rsid w:val="00B9490F"/>
    <w:rsid w:val="00BA12F1"/>
    <w:rsid w:val="00BA439F"/>
    <w:rsid w:val="00BA43D5"/>
    <w:rsid w:val="00BA6370"/>
    <w:rsid w:val="00BE208B"/>
    <w:rsid w:val="00BE7120"/>
    <w:rsid w:val="00C00171"/>
    <w:rsid w:val="00C0212C"/>
    <w:rsid w:val="00C07EE6"/>
    <w:rsid w:val="00C269D4"/>
    <w:rsid w:val="00C37ADB"/>
    <w:rsid w:val="00C4160D"/>
    <w:rsid w:val="00C602AF"/>
    <w:rsid w:val="00C73CF6"/>
    <w:rsid w:val="00C8201B"/>
    <w:rsid w:val="00C8406E"/>
    <w:rsid w:val="00C94077"/>
    <w:rsid w:val="00CB061F"/>
    <w:rsid w:val="00CB2709"/>
    <w:rsid w:val="00CB2CC0"/>
    <w:rsid w:val="00CB6F89"/>
    <w:rsid w:val="00CC0AE9"/>
    <w:rsid w:val="00CE228C"/>
    <w:rsid w:val="00CE71D9"/>
    <w:rsid w:val="00CF3FBB"/>
    <w:rsid w:val="00CF545B"/>
    <w:rsid w:val="00D131B4"/>
    <w:rsid w:val="00D209A7"/>
    <w:rsid w:val="00D26B04"/>
    <w:rsid w:val="00D27D69"/>
    <w:rsid w:val="00D33658"/>
    <w:rsid w:val="00D448C2"/>
    <w:rsid w:val="00D666C3"/>
    <w:rsid w:val="00D7012D"/>
    <w:rsid w:val="00D9189F"/>
    <w:rsid w:val="00D9259D"/>
    <w:rsid w:val="00D96CC2"/>
    <w:rsid w:val="00DA2D8E"/>
    <w:rsid w:val="00DA3D73"/>
    <w:rsid w:val="00DC4C14"/>
    <w:rsid w:val="00DD1892"/>
    <w:rsid w:val="00DD750E"/>
    <w:rsid w:val="00DF47FE"/>
    <w:rsid w:val="00DF672E"/>
    <w:rsid w:val="00E0156A"/>
    <w:rsid w:val="00E14063"/>
    <w:rsid w:val="00E14C44"/>
    <w:rsid w:val="00E150B4"/>
    <w:rsid w:val="00E26704"/>
    <w:rsid w:val="00E31980"/>
    <w:rsid w:val="00E51999"/>
    <w:rsid w:val="00E6423C"/>
    <w:rsid w:val="00E732AC"/>
    <w:rsid w:val="00E93830"/>
    <w:rsid w:val="00E93884"/>
    <w:rsid w:val="00E93CEF"/>
    <w:rsid w:val="00E93E0E"/>
    <w:rsid w:val="00EB1ED3"/>
    <w:rsid w:val="00EE513A"/>
    <w:rsid w:val="00EF607A"/>
    <w:rsid w:val="00F10882"/>
    <w:rsid w:val="00F23B1A"/>
    <w:rsid w:val="00F342B2"/>
    <w:rsid w:val="00F41BED"/>
    <w:rsid w:val="00F41D41"/>
    <w:rsid w:val="00F47D74"/>
    <w:rsid w:val="00F57FEF"/>
    <w:rsid w:val="00F648CF"/>
    <w:rsid w:val="00F75F2A"/>
    <w:rsid w:val="00F7707C"/>
    <w:rsid w:val="00F93813"/>
    <w:rsid w:val="00FA6D55"/>
    <w:rsid w:val="00FB687C"/>
    <w:rsid w:val="00FC6E5D"/>
    <w:rsid w:val="00FE12F4"/>
    <w:rsid w:val="00FE13DB"/>
    <w:rsid w:val="00FE5DA6"/>
    <w:rsid w:val="00FE6A12"/>
    <w:rsid w:val="00FF2A3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0887-12B7-478F-8A16-B087F93E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236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Tereza Košťáková</cp:lastModifiedBy>
  <cp:revision>92</cp:revision>
  <cp:lastPrinted>2015-11-26T08:13:00Z</cp:lastPrinted>
  <dcterms:created xsi:type="dcterms:W3CDTF">2015-11-25T17:20:00Z</dcterms:created>
  <dcterms:modified xsi:type="dcterms:W3CDTF">2015-11-26T08:16:00Z</dcterms:modified>
</cp:coreProperties>
</file>