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DC73AA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4</w:t>
      </w:r>
      <w:r w:rsidR="00DF3F77" w:rsidRPr="000533DD">
        <w:rPr>
          <w:lang w:val="cs-CZ"/>
        </w:rPr>
        <w:t>. 202</w:t>
      </w:r>
      <w:r w:rsidR="0061427F">
        <w:rPr>
          <w:lang w:val="cs-CZ"/>
        </w:rPr>
        <w:t>4</w:t>
      </w:r>
    </w:p>
    <w:p w:rsidR="00A85EF5" w:rsidRPr="00A85EF5" w:rsidRDefault="00373AB1" w:rsidP="00A85EF5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Tahounem růstu produkce byly inženýrské stavby</w:t>
      </w:r>
      <w:r w:rsidR="00DE36A0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DC73AA">
        <w:t>únor</w:t>
      </w:r>
      <w:r w:rsidR="00DC73AA" w:rsidRPr="00D337E2">
        <w:t xml:space="preserve"> </w:t>
      </w:r>
      <w:r w:rsidRPr="00D337E2">
        <w:t>202</w:t>
      </w:r>
      <w:r w:rsidR="00CC7FBC">
        <w:t>4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DC73AA">
        <w:rPr>
          <w:rFonts w:cs="Arial"/>
        </w:rPr>
        <w:t>únoru</w:t>
      </w:r>
      <w:r w:rsidR="009567CE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meziročně </w:t>
      </w:r>
      <w:r w:rsidR="00D84693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D84693">
        <w:rPr>
          <w:rFonts w:cs="Arial"/>
        </w:rPr>
        <w:t>3</w:t>
      </w:r>
      <w:r w:rsidR="007E289F">
        <w:rPr>
          <w:rFonts w:cs="Arial"/>
        </w:rPr>
        <w:t>,</w:t>
      </w:r>
      <w:r w:rsidR="00D84693">
        <w:rPr>
          <w:rFonts w:cs="Arial"/>
        </w:rPr>
        <w:t>6</w:t>
      </w:r>
      <w:r w:rsidR="007E289F">
        <w:rPr>
          <w:rFonts w:cs="Arial"/>
        </w:rPr>
        <w:t xml:space="preserve"> </w:t>
      </w:r>
      <w:r w:rsidRPr="000533DD">
        <w:rPr>
          <w:rFonts w:cs="Arial"/>
        </w:rPr>
        <w:t>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7E289F">
        <w:rPr>
          <w:rFonts w:cs="Arial"/>
        </w:rPr>
        <w:t xml:space="preserve">vyšší </w:t>
      </w:r>
      <w:r w:rsidRPr="000533DD">
        <w:rPr>
          <w:rFonts w:cs="Arial"/>
        </w:rPr>
        <w:t>o </w:t>
      </w:r>
      <w:r w:rsidR="00AF35EE">
        <w:rPr>
          <w:rFonts w:cs="Arial"/>
        </w:rPr>
        <w:t>4</w:t>
      </w:r>
      <w:r w:rsidR="007E289F">
        <w:rPr>
          <w:rFonts w:cs="Arial"/>
        </w:rPr>
        <w:t>,</w:t>
      </w:r>
      <w:r w:rsidR="00AF35EE">
        <w:rPr>
          <w:rFonts w:cs="Arial"/>
        </w:rPr>
        <w:t>8</w:t>
      </w:r>
      <w:r w:rsidR="000D2E9F">
        <w:rPr>
          <w:rFonts w:cs="Arial"/>
        </w:rPr>
        <w:t> %. Orientační hodnota vydaných stavebních</w:t>
      </w:r>
      <w:r w:rsidRPr="000533DD">
        <w:rPr>
          <w:rFonts w:cs="Arial"/>
        </w:rPr>
        <w:t xml:space="preserve"> povolení </w:t>
      </w:r>
      <w:r w:rsidR="00B07ECF" w:rsidRPr="0077686B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FA287C">
        <w:rPr>
          <w:rFonts w:cs="Arial"/>
        </w:rPr>
        <w:t>15</w:t>
      </w:r>
      <w:r w:rsidR="00FB008C">
        <w:rPr>
          <w:rFonts w:cs="Arial"/>
        </w:rPr>
        <w:t>,</w:t>
      </w:r>
      <w:r w:rsidR="00FA287C">
        <w:rPr>
          <w:rFonts w:cs="Arial"/>
        </w:rPr>
        <w:t>9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9445EC">
        <w:rPr>
          <w:rFonts w:cs="Arial"/>
        </w:rPr>
        <w:t>47</w:t>
      </w:r>
      <w:r w:rsidRPr="000B0844">
        <w:rPr>
          <w:rFonts w:cs="Arial"/>
        </w:rPr>
        <w:t>,</w:t>
      </w:r>
      <w:r w:rsidR="009445EC">
        <w:rPr>
          <w:rFonts w:cs="Arial"/>
        </w:rPr>
        <w:t>2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9445EC">
        <w:rPr>
          <w:rFonts w:cs="Arial"/>
        </w:rPr>
        <w:t>méně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3B1C01">
        <w:rPr>
          <w:rFonts w:cs="Arial"/>
        </w:rPr>
        <w:t>24</w:t>
      </w:r>
      <w:r w:rsidRPr="005656E4">
        <w:rPr>
          <w:rFonts w:cs="Arial"/>
        </w:rPr>
        <w:t>,</w:t>
      </w:r>
      <w:r w:rsidR="003B1C01">
        <w:rPr>
          <w:rFonts w:cs="Arial"/>
        </w:rPr>
        <w:t>3</w:t>
      </w:r>
      <w:r w:rsidR="009567CE" w:rsidRPr="009567CE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9445EC">
        <w:rPr>
          <w:rFonts w:cs="Arial"/>
        </w:rPr>
        <w:t>více</w:t>
      </w:r>
      <w:r w:rsidRPr="000533DD">
        <w:rPr>
          <w:rFonts w:cs="Arial"/>
        </w:rPr>
        <w:t>.</w:t>
      </w:r>
    </w:p>
    <w:p w:rsidR="00BB305A" w:rsidRDefault="00DC73AA" w:rsidP="00DF3F77">
      <w:pPr>
        <w:spacing w:before="120"/>
        <w:rPr>
          <w:rFonts w:cs="Arial"/>
          <w:szCs w:val="20"/>
        </w:rPr>
      </w:pPr>
      <w:r w:rsidRPr="004948DE">
        <w:rPr>
          <w:rFonts w:cs="Arial"/>
          <w:szCs w:val="20"/>
        </w:rPr>
        <w:t xml:space="preserve">Stavební produkce byla meziměsíčně </w:t>
      </w:r>
      <w:r>
        <w:rPr>
          <w:rFonts w:cs="Arial"/>
          <w:szCs w:val="20"/>
        </w:rPr>
        <w:t>vyš</w:t>
      </w:r>
      <w:r w:rsidRPr="004948DE">
        <w:rPr>
          <w:rFonts w:cs="Arial"/>
          <w:szCs w:val="20"/>
        </w:rPr>
        <w:t>ší o </w:t>
      </w:r>
      <w:r w:rsidR="00C36147">
        <w:rPr>
          <w:rFonts w:cs="Arial"/>
          <w:szCs w:val="20"/>
        </w:rPr>
        <w:t>4</w:t>
      </w:r>
      <w:r w:rsidRPr="004948DE">
        <w:rPr>
          <w:rFonts w:cs="Arial"/>
          <w:szCs w:val="20"/>
        </w:rPr>
        <w:t>,</w:t>
      </w:r>
      <w:r w:rsidR="00C36147">
        <w:rPr>
          <w:rFonts w:cs="Arial"/>
          <w:szCs w:val="20"/>
        </w:rPr>
        <w:t>8</w:t>
      </w:r>
      <w:r w:rsidRPr="004948D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7686B">
        <w:rPr>
          <w:rFonts w:cs="Arial"/>
          <w:szCs w:val="20"/>
        </w:rPr>
        <w:t xml:space="preserve">Meziročně </w:t>
      </w:r>
      <w:r w:rsidR="00C36147">
        <w:rPr>
          <w:rFonts w:cs="Arial"/>
          <w:szCs w:val="20"/>
        </w:rPr>
        <w:t>vzrostla</w:t>
      </w:r>
      <w:r w:rsidRPr="0077686B">
        <w:rPr>
          <w:rFonts w:cs="Arial"/>
          <w:szCs w:val="20"/>
        </w:rPr>
        <w:t xml:space="preserve"> o </w:t>
      </w:r>
      <w:r w:rsidR="00C36147">
        <w:rPr>
          <w:rFonts w:cs="Arial"/>
          <w:szCs w:val="20"/>
        </w:rPr>
        <w:t>3</w:t>
      </w:r>
      <w:r w:rsidRPr="0077686B">
        <w:rPr>
          <w:rFonts w:cs="Arial"/>
          <w:szCs w:val="20"/>
        </w:rPr>
        <w:t>,</w:t>
      </w:r>
      <w:r w:rsidR="00C36147">
        <w:rPr>
          <w:rFonts w:cs="Arial"/>
          <w:szCs w:val="20"/>
        </w:rPr>
        <w:t>6</w:t>
      </w:r>
      <w:r w:rsidRPr="0077686B">
        <w:rPr>
          <w:rFonts w:cs="Arial"/>
          <w:szCs w:val="20"/>
        </w:rPr>
        <w:t> %.</w:t>
      </w:r>
      <w:r w:rsidRPr="0077686B">
        <w:rPr>
          <w:rFonts w:cs="Arial"/>
          <w:i/>
          <w:szCs w:val="20"/>
        </w:rPr>
        <w:t xml:space="preserve"> </w:t>
      </w:r>
      <w:r w:rsidRPr="004948DE">
        <w:rPr>
          <w:rFonts w:cs="Arial"/>
          <w:szCs w:val="20"/>
        </w:rPr>
        <w:t xml:space="preserve">Produkce v pozemním stavitelství se </w:t>
      </w:r>
      <w:r w:rsidR="00C36147">
        <w:rPr>
          <w:rFonts w:cs="Arial"/>
          <w:szCs w:val="20"/>
        </w:rPr>
        <w:t>snížila</w:t>
      </w:r>
      <w:r w:rsidRPr="004948DE">
        <w:rPr>
          <w:rFonts w:cs="Arial"/>
          <w:szCs w:val="20"/>
        </w:rPr>
        <w:t xml:space="preserve"> o </w:t>
      </w:r>
      <w:r w:rsidR="00C36147">
        <w:rPr>
          <w:rFonts w:cs="Arial"/>
          <w:szCs w:val="20"/>
        </w:rPr>
        <w:t>1</w:t>
      </w:r>
      <w:r w:rsidRPr="004948DE">
        <w:rPr>
          <w:rFonts w:cs="Arial"/>
          <w:szCs w:val="20"/>
        </w:rPr>
        <w:t>,</w:t>
      </w:r>
      <w:r w:rsidR="00C36147">
        <w:rPr>
          <w:rFonts w:cs="Arial"/>
          <w:szCs w:val="20"/>
        </w:rPr>
        <w:t>5</w:t>
      </w:r>
      <w:r w:rsidRPr="004948DE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</w:t>
      </w:r>
      <w:r w:rsidRPr="004948DE">
        <w:rPr>
          <w:rFonts w:cs="Arial"/>
          <w:szCs w:val="20"/>
        </w:rPr>
        <w:t xml:space="preserve">inženýrské stavitelství meziročně </w:t>
      </w:r>
      <w:r w:rsidR="00C36147">
        <w:rPr>
          <w:rFonts w:cs="Arial"/>
          <w:szCs w:val="20"/>
        </w:rPr>
        <w:t>vzrostlo</w:t>
      </w:r>
      <w:r w:rsidRPr="004948DE">
        <w:rPr>
          <w:rFonts w:cs="Arial"/>
          <w:szCs w:val="20"/>
        </w:rPr>
        <w:t xml:space="preserve"> o </w:t>
      </w:r>
      <w:r w:rsidR="00C36147">
        <w:rPr>
          <w:rFonts w:cs="Arial"/>
          <w:szCs w:val="20"/>
        </w:rPr>
        <w:t>19</w:t>
      </w:r>
      <w:r w:rsidRPr="004948DE">
        <w:rPr>
          <w:rFonts w:cs="Arial"/>
          <w:szCs w:val="20"/>
        </w:rPr>
        <w:t>,</w:t>
      </w:r>
      <w:r w:rsidR="00C36147">
        <w:rPr>
          <w:rFonts w:cs="Arial"/>
          <w:szCs w:val="20"/>
        </w:rPr>
        <w:t>4</w:t>
      </w:r>
      <w:r w:rsidRPr="004948DE">
        <w:rPr>
          <w:rFonts w:cs="Arial"/>
          <w:szCs w:val="20"/>
        </w:rPr>
        <w:t> %.</w:t>
      </w:r>
      <w:r w:rsidR="006B389D">
        <w:rPr>
          <w:rFonts w:cs="Arial"/>
          <w:szCs w:val="20"/>
        </w:rPr>
        <w:t xml:space="preserve"> </w:t>
      </w:r>
      <w:r w:rsidR="006B389D" w:rsidRPr="006B389D">
        <w:rPr>
          <w:rFonts w:cs="Arial"/>
          <w:i/>
          <w:szCs w:val="20"/>
        </w:rPr>
        <w:t>„Stavební produkce v únoru meziročně i meziměsíčně vzrostla. Tahounem byly inženýrské stavby, jejichž růstu prospěla také nízká základna a příznivé počasí,“</w:t>
      </w:r>
      <w:r w:rsidR="006B389D">
        <w:rPr>
          <w:rFonts w:cs="Arial"/>
          <w:i/>
          <w:szCs w:val="20"/>
        </w:rPr>
        <w:t xml:space="preserve"> </w:t>
      </w:r>
      <w:r w:rsidR="006B389D">
        <w:rPr>
          <w:rFonts w:cs="Arial"/>
          <w:szCs w:val="20"/>
        </w:rPr>
        <w:t xml:space="preserve">říká </w:t>
      </w:r>
      <w:r w:rsidR="006B389D" w:rsidRPr="009C6B82">
        <w:rPr>
          <w:rFonts w:cs="Arial"/>
          <w:szCs w:val="20"/>
        </w:rPr>
        <w:t>Radek Matějka, ředitel odboru statistiky zemědělství a lesnictví, průmyslu, stavebnictví a energetiky ČSÚ.</w:t>
      </w:r>
    </w:p>
    <w:p w:rsidR="00783625" w:rsidRDefault="00872A12" w:rsidP="00DF3F77">
      <w:pPr>
        <w:spacing w:before="120"/>
        <w:rPr>
          <w:rFonts w:cs="Arial"/>
          <w:i/>
          <w:szCs w:val="20"/>
        </w:rPr>
      </w:pPr>
      <w:r w:rsidRPr="00AD216C">
        <w:rPr>
          <w:rFonts w:cs="Arial"/>
          <w:szCs w:val="20"/>
        </w:rPr>
        <w:t>Orientační hodnota staveb</w:t>
      </w:r>
      <w:r w:rsidR="009C750A">
        <w:rPr>
          <w:rFonts w:cs="Arial"/>
          <w:szCs w:val="20"/>
        </w:rPr>
        <w:t>, na které bylo v </w:t>
      </w:r>
      <w:r w:rsidR="00DC73AA">
        <w:rPr>
          <w:rFonts w:cs="Arial"/>
        </w:rPr>
        <w:t>únoru</w:t>
      </w:r>
      <w:r w:rsidR="009C750A">
        <w:rPr>
          <w:rFonts w:cs="Arial"/>
          <w:szCs w:val="20"/>
        </w:rPr>
        <w:t xml:space="preserve"> vydáno stavební povolení,</w:t>
      </w:r>
      <w:r w:rsidRPr="00AD216C">
        <w:rPr>
          <w:rFonts w:cs="Arial"/>
          <w:szCs w:val="20"/>
        </w:rPr>
        <w:t xml:space="preserve"> dosáhla </w:t>
      </w:r>
      <w:r w:rsidR="00FA287C">
        <w:rPr>
          <w:rFonts w:cs="Arial"/>
          <w:szCs w:val="20"/>
        </w:rPr>
        <w:t>35,0</w:t>
      </w:r>
      <w:r w:rsidR="0003400F">
        <w:rPr>
          <w:rFonts w:cs="Arial"/>
          <w:szCs w:val="20"/>
        </w:rPr>
        <w:t> </w:t>
      </w:r>
      <w:r w:rsidRPr="00AD216C">
        <w:rPr>
          <w:rFonts w:cs="Arial"/>
          <w:szCs w:val="20"/>
        </w:rPr>
        <w:t>mld.</w:t>
      </w:r>
      <w:r w:rsidR="0003400F">
        <w:rPr>
          <w:rFonts w:cs="Arial"/>
          <w:szCs w:val="20"/>
        </w:rPr>
        <w:t> </w:t>
      </w:r>
      <w:r w:rsidRPr="00AD216C">
        <w:rPr>
          <w:rFonts w:cs="Arial"/>
          <w:szCs w:val="20"/>
        </w:rPr>
        <w:t xml:space="preserve">Kč a meziročně </w:t>
      </w:r>
      <w:r w:rsidR="009C750A">
        <w:rPr>
          <w:rFonts w:cs="Arial"/>
          <w:szCs w:val="20"/>
        </w:rPr>
        <w:t>klesla</w:t>
      </w:r>
      <w:r w:rsidRPr="00AD216C">
        <w:rPr>
          <w:rFonts w:cs="Arial"/>
          <w:szCs w:val="20"/>
        </w:rPr>
        <w:t xml:space="preserve"> o </w:t>
      </w:r>
      <w:r w:rsidR="00FA287C">
        <w:rPr>
          <w:rFonts w:cs="Arial"/>
          <w:szCs w:val="20"/>
        </w:rPr>
        <w:t>15</w:t>
      </w:r>
      <w:r w:rsidRPr="00AD216C">
        <w:rPr>
          <w:rFonts w:cs="Arial"/>
          <w:szCs w:val="20"/>
        </w:rPr>
        <w:t>,</w:t>
      </w:r>
      <w:r w:rsidR="00FA287C">
        <w:rPr>
          <w:rFonts w:cs="Arial"/>
          <w:szCs w:val="20"/>
        </w:rPr>
        <w:t>9</w:t>
      </w:r>
      <w:r w:rsidRPr="00AD216C">
        <w:rPr>
          <w:rFonts w:cs="Arial"/>
          <w:szCs w:val="20"/>
        </w:rPr>
        <w:t> %.</w:t>
      </w:r>
      <w:r w:rsidR="00B30772">
        <w:rPr>
          <w:rFonts w:cs="Arial"/>
          <w:szCs w:val="20"/>
        </w:rPr>
        <w:t xml:space="preserve"> </w:t>
      </w:r>
      <w:r w:rsidR="00B30772" w:rsidRPr="0059352A">
        <w:rPr>
          <w:rFonts w:cs="Arial"/>
          <w:i/>
          <w:szCs w:val="20"/>
        </w:rPr>
        <w:t>„</w:t>
      </w:r>
      <w:r w:rsidR="0059352A" w:rsidRPr="0059352A">
        <w:rPr>
          <w:rFonts w:cs="Arial"/>
          <w:i/>
          <w:szCs w:val="20"/>
        </w:rPr>
        <w:t>Za ú</w:t>
      </w:r>
      <w:r w:rsidR="00B30772" w:rsidRPr="0059352A">
        <w:rPr>
          <w:rFonts w:cs="Arial"/>
          <w:i/>
          <w:szCs w:val="20"/>
        </w:rPr>
        <w:t>norový</w:t>
      </w:r>
      <w:r w:rsidR="00E13AFE">
        <w:rPr>
          <w:rFonts w:cs="Arial"/>
          <w:i/>
          <w:szCs w:val="20"/>
        </w:rPr>
        <w:t>m</w:t>
      </w:r>
      <w:bookmarkStart w:id="0" w:name="_GoBack"/>
      <w:bookmarkEnd w:id="0"/>
      <w:r w:rsidR="00B30772" w:rsidRPr="0059352A">
        <w:rPr>
          <w:rFonts w:cs="Arial"/>
          <w:i/>
          <w:szCs w:val="20"/>
        </w:rPr>
        <w:t xml:space="preserve"> poklesem orientační hodnoty stály </w:t>
      </w:r>
      <w:r w:rsidR="0059352A" w:rsidRPr="0059352A">
        <w:rPr>
          <w:rFonts w:cs="Arial"/>
          <w:i/>
          <w:szCs w:val="20"/>
        </w:rPr>
        <w:t>opravy dopravní infrastruktury a nová výstavba bytových budov, kde nebyla povolena žádná stavba nad miliardu korun,“</w:t>
      </w:r>
      <w:r w:rsidR="0059352A" w:rsidRPr="0059352A">
        <w:rPr>
          <w:rFonts w:cs="Arial"/>
          <w:szCs w:val="20"/>
        </w:rPr>
        <w:t xml:space="preserve"> </w:t>
      </w:r>
      <w:r w:rsidR="0059352A">
        <w:rPr>
          <w:rFonts w:cs="Arial"/>
          <w:szCs w:val="20"/>
        </w:rPr>
        <w:t xml:space="preserve">vysvětluje </w:t>
      </w:r>
      <w:r w:rsidR="0059352A" w:rsidRPr="009C6B82">
        <w:rPr>
          <w:rFonts w:cs="Arial"/>
          <w:szCs w:val="20"/>
        </w:rPr>
        <w:t>Petra Cuřínová, vedoucí oddělení statistiky stavebnictví a bytové výstavby ČSÚ.</w:t>
      </w:r>
    </w:p>
    <w:p w:rsidR="00783625" w:rsidRDefault="00635071" w:rsidP="00DF3F77">
      <w:pPr>
        <w:spacing w:before="120"/>
        <w:rPr>
          <w:rFonts w:cs="Arial"/>
          <w:szCs w:val="20"/>
        </w:rPr>
      </w:pPr>
      <w:r>
        <w:rPr>
          <w:rFonts w:cs="Arial"/>
          <w:bCs/>
          <w:szCs w:val="20"/>
        </w:rPr>
        <w:t>V </w:t>
      </w:r>
      <w:r w:rsidR="00DC73AA">
        <w:rPr>
          <w:rFonts w:cs="Arial"/>
        </w:rPr>
        <w:t>únoru</w:t>
      </w:r>
      <w:r>
        <w:rPr>
          <w:rFonts w:cs="Arial"/>
          <w:bCs/>
          <w:szCs w:val="20"/>
        </w:rPr>
        <w:t xml:space="preserve"> bylo zahájeno </w:t>
      </w:r>
      <w:r w:rsidR="009445EC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="009445EC">
        <w:rPr>
          <w:rFonts w:cs="Arial"/>
          <w:szCs w:val="20"/>
        </w:rPr>
        <w:t>861</w:t>
      </w:r>
      <w:r w:rsidRPr="002F2C21">
        <w:rPr>
          <w:rFonts w:cs="Arial"/>
          <w:szCs w:val="20"/>
        </w:rPr>
        <w:t xml:space="preserve"> bytů</w:t>
      </w:r>
      <w:r w:rsidRPr="002F2C2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a tento počet </w:t>
      </w:r>
      <w:r w:rsidR="009445EC" w:rsidRPr="0077686B">
        <w:rPr>
          <w:rFonts w:cs="Arial"/>
          <w:szCs w:val="20"/>
        </w:rPr>
        <w:t>klesl</w:t>
      </w:r>
      <w:r w:rsidR="00802924" w:rsidRPr="002F2C21">
        <w:rPr>
          <w:rFonts w:cs="Arial"/>
          <w:szCs w:val="20"/>
        </w:rPr>
        <w:t xml:space="preserve"> o </w:t>
      </w:r>
      <w:r w:rsidR="009445EC">
        <w:rPr>
          <w:rFonts w:cs="Arial"/>
          <w:szCs w:val="20"/>
        </w:rPr>
        <w:t>47</w:t>
      </w:r>
      <w:r w:rsidR="00802924" w:rsidRPr="002F2C21">
        <w:rPr>
          <w:rFonts w:cs="Arial"/>
          <w:szCs w:val="20"/>
        </w:rPr>
        <w:t>,</w:t>
      </w:r>
      <w:r w:rsidR="009445EC">
        <w:rPr>
          <w:rFonts w:cs="Arial"/>
          <w:szCs w:val="20"/>
        </w:rPr>
        <w:t>2</w:t>
      </w:r>
      <w:r w:rsidR="00802924" w:rsidRPr="002F2C21">
        <w:rPr>
          <w:rFonts w:cs="Arial"/>
          <w:szCs w:val="20"/>
        </w:rPr>
        <w:t xml:space="preserve"> % </w:t>
      </w:r>
      <w:r w:rsidR="00741FE8" w:rsidRPr="00741FE8">
        <w:rPr>
          <w:rFonts w:cs="Arial"/>
          <w:szCs w:val="20"/>
        </w:rPr>
        <w:t>především</w:t>
      </w:r>
      <w:r w:rsidRPr="00741FE8">
        <w:rPr>
          <w:rFonts w:cs="Arial"/>
          <w:szCs w:val="20"/>
        </w:rPr>
        <w:t xml:space="preserve"> </w:t>
      </w:r>
      <w:r w:rsidR="0097728E" w:rsidRPr="00741FE8">
        <w:rPr>
          <w:rFonts w:cs="Arial"/>
          <w:szCs w:val="20"/>
        </w:rPr>
        <w:t xml:space="preserve">v </w:t>
      </w:r>
      <w:r w:rsidRPr="00741FE8">
        <w:rPr>
          <w:rFonts w:cs="Arial"/>
          <w:szCs w:val="20"/>
        </w:rPr>
        <w:t>bytových dom</w:t>
      </w:r>
      <w:r w:rsidR="0097728E" w:rsidRPr="00741FE8">
        <w:rPr>
          <w:rFonts w:cs="Arial"/>
          <w:szCs w:val="20"/>
        </w:rPr>
        <w:t>ech</w:t>
      </w:r>
      <w:r w:rsidR="00802924" w:rsidRPr="00741FE8">
        <w:rPr>
          <w:rFonts w:cs="Arial"/>
          <w:szCs w:val="20"/>
        </w:rPr>
        <w:t xml:space="preserve">. </w:t>
      </w:r>
      <w:r w:rsidR="008F3B92" w:rsidRPr="00741FE8">
        <w:rPr>
          <w:rFonts w:cs="Arial"/>
          <w:szCs w:val="20"/>
        </w:rPr>
        <w:t xml:space="preserve">Dokončeno bylo </w:t>
      </w:r>
      <w:r w:rsidR="00FA2495" w:rsidRPr="00741FE8">
        <w:rPr>
          <w:rFonts w:cs="Arial"/>
          <w:szCs w:val="20"/>
        </w:rPr>
        <w:t>3</w:t>
      </w:r>
      <w:r w:rsidR="008F3B92" w:rsidRPr="00741FE8">
        <w:rPr>
          <w:rFonts w:cs="Arial"/>
          <w:szCs w:val="20"/>
        </w:rPr>
        <w:t> </w:t>
      </w:r>
      <w:r w:rsidR="00FA2495" w:rsidRPr="00741FE8">
        <w:rPr>
          <w:rFonts w:cs="Arial"/>
          <w:szCs w:val="20"/>
        </w:rPr>
        <w:t>331</w:t>
      </w:r>
      <w:r w:rsidR="008F3B92" w:rsidRPr="00741FE8">
        <w:rPr>
          <w:rFonts w:cs="Arial"/>
          <w:szCs w:val="20"/>
        </w:rPr>
        <w:t xml:space="preserve"> bytů</w:t>
      </w:r>
      <w:r w:rsidR="008F3B92" w:rsidRPr="00741FE8">
        <w:rPr>
          <w:rFonts w:cs="Arial"/>
          <w:bCs/>
          <w:szCs w:val="20"/>
        </w:rPr>
        <w:t xml:space="preserve">, což znamenalo meziroční </w:t>
      </w:r>
      <w:r w:rsidR="009445EC" w:rsidRPr="00741FE8">
        <w:rPr>
          <w:rFonts w:cs="Arial"/>
          <w:bCs/>
          <w:szCs w:val="20"/>
        </w:rPr>
        <w:t>růst</w:t>
      </w:r>
      <w:r w:rsidR="00802924" w:rsidRPr="00741FE8">
        <w:rPr>
          <w:rFonts w:cs="Arial"/>
          <w:szCs w:val="20"/>
        </w:rPr>
        <w:t xml:space="preserve"> o </w:t>
      </w:r>
      <w:r w:rsidR="00FA2495" w:rsidRPr="00741FE8">
        <w:rPr>
          <w:rFonts w:cs="Arial"/>
          <w:szCs w:val="20"/>
        </w:rPr>
        <w:t>24</w:t>
      </w:r>
      <w:r w:rsidR="00802924" w:rsidRPr="00741FE8">
        <w:rPr>
          <w:rFonts w:cs="Arial"/>
          <w:szCs w:val="20"/>
        </w:rPr>
        <w:t>,</w:t>
      </w:r>
      <w:r w:rsidR="00FA2495" w:rsidRPr="00741FE8">
        <w:rPr>
          <w:rFonts w:cs="Arial"/>
          <w:szCs w:val="20"/>
        </w:rPr>
        <w:t>3</w:t>
      </w:r>
      <w:r w:rsidR="00802924" w:rsidRPr="00741FE8">
        <w:rPr>
          <w:rFonts w:cs="Arial"/>
          <w:szCs w:val="20"/>
        </w:rPr>
        <w:t xml:space="preserve"> % </w:t>
      </w:r>
      <w:r w:rsidR="00D4093D" w:rsidRPr="00741FE8">
        <w:rPr>
          <w:rFonts w:cs="Arial"/>
          <w:szCs w:val="20"/>
        </w:rPr>
        <w:t>ve všech</w:t>
      </w:r>
      <w:r w:rsidR="008F3B92" w:rsidRPr="00741FE8">
        <w:rPr>
          <w:rFonts w:cs="Arial"/>
          <w:szCs w:val="20"/>
        </w:rPr>
        <w:t xml:space="preserve"> kategori</w:t>
      </w:r>
      <w:r w:rsidR="00D4093D" w:rsidRPr="00741FE8">
        <w:rPr>
          <w:rFonts w:cs="Arial"/>
          <w:szCs w:val="20"/>
        </w:rPr>
        <w:t>ích kromě rodinných domů</w:t>
      </w:r>
      <w:r w:rsidR="00802924" w:rsidRPr="00741FE8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DC73AA" w:rsidRPr="001F0D45">
        <w:rPr>
          <w:rFonts w:cs="Arial"/>
          <w:bCs/>
          <w:szCs w:val="20"/>
        </w:rPr>
        <w:t>lednu</w:t>
      </w:r>
      <w:r w:rsidR="00802924" w:rsidRPr="002F2C21">
        <w:rPr>
          <w:rFonts w:cs="Arial"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202</w:t>
      </w:r>
      <w:r w:rsidR="00DC73AA">
        <w:rPr>
          <w:rFonts w:cs="Arial"/>
          <w:bCs/>
          <w:szCs w:val="20"/>
        </w:rPr>
        <w:t>4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110E1E">
        <w:rPr>
          <w:rFonts w:cs="Arial"/>
          <w:szCs w:val="20"/>
        </w:rPr>
        <w:t>vzrostla</w:t>
      </w:r>
      <w:r w:rsidR="00510A11" w:rsidRPr="002F2C21">
        <w:rPr>
          <w:rFonts w:cs="Arial"/>
          <w:szCs w:val="20"/>
        </w:rPr>
        <w:t xml:space="preserve"> o </w:t>
      </w:r>
      <w:r w:rsidR="00D84693">
        <w:rPr>
          <w:rFonts w:cs="Arial"/>
          <w:szCs w:val="20"/>
        </w:rPr>
        <w:t>0</w:t>
      </w:r>
      <w:r w:rsidR="007E289F">
        <w:rPr>
          <w:rFonts w:cs="Arial"/>
          <w:szCs w:val="20"/>
        </w:rPr>
        <w:t>,</w:t>
      </w:r>
      <w:r w:rsidR="00D84693">
        <w:rPr>
          <w:rFonts w:cs="Arial"/>
          <w:szCs w:val="20"/>
        </w:rPr>
        <w:t>8</w:t>
      </w:r>
      <w:r w:rsidR="00FA5232">
        <w:rPr>
          <w:rFonts w:cs="Arial"/>
          <w:szCs w:val="20"/>
        </w:rPr>
        <w:t> </w:t>
      </w:r>
      <w:r w:rsidR="00510A11" w:rsidRPr="002F2C21">
        <w:rPr>
          <w:rFonts w:cs="Arial"/>
          <w:szCs w:val="20"/>
        </w:rPr>
        <w:t>%</w:t>
      </w:r>
      <w:r w:rsidRPr="002F2C21">
        <w:rPr>
          <w:rFonts w:cs="Arial"/>
          <w:szCs w:val="20"/>
        </w:rPr>
        <w:t xml:space="preserve">. Údaje za </w:t>
      </w:r>
      <w:r w:rsidR="00DC73AA">
        <w:t>únor</w:t>
      </w:r>
      <w:r w:rsidR="00B87D50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CC7FBC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D84693" w:rsidRPr="00D84693">
        <w:rPr>
          <w:rFonts w:cs="Arial"/>
          <w:szCs w:val="20"/>
        </w:rPr>
        <w:t>18</w:t>
      </w:r>
      <w:r w:rsidRPr="00D84693">
        <w:rPr>
          <w:rFonts w:cs="Arial"/>
          <w:szCs w:val="20"/>
        </w:rPr>
        <w:t>. </w:t>
      </w:r>
      <w:r w:rsidR="00DC73AA" w:rsidRPr="00D84693">
        <w:rPr>
          <w:rFonts w:cs="Arial"/>
          <w:szCs w:val="20"/>
        </w:rPr>
        <w:t>4</w:t>
      </w:r>
      <w:r w:rsidRPr="00D84693">
        <w:rPr>
          <w:rFonts w:cs="Arial"/>
          <w:szCs w:val="20"/>
        </w:rPr>
        <w:t>. 202</w:t>
      </w:r>
      <w:r w:rsidR="00050666" w:rsidRPr="00D84693">
        <w:rPr>
          <w:rFonts w:cs="Arial"/>
          <w:szCs w:val="20"/>
        </w:rPr>
        <w:t>4</w:t>
      </w:r>
      <w:r w:rsidRPr="00D84693">
        <w:rPr>
          <w:rFonts w:cs="Arial"/>
          <w:szCs w:val="20"/>
        </w:rPr>
        <w:t>.</w:t>
      </w:r>
    </w:p>
    <w:p w:rsidR="003052E9" w:rsidRDefault="003052E9" w:rsidP="009E0291">
      <w:pPr>
        <w:spacing w:before="120" w:after="120"/>
        <w:rPr>
          <w:rFonts w:cs="Arial"/>
          <w:szCs w:val="20"/>
        </w:rPr>
      </w:pPr>
    </w:p>
    <w:p w:rsidR="0087123F" w:rsidRPr="00C52044" w:rsidRDefault="0087123F" w:rsidP="00C52044">
      <w:pPr>
        <w:pStyle w:val="Poznmky0"/>
        <w:pBdr>
          <w:top w:val="single" w:sz="4" w:space="1" w:color="auto"/>
        </w:pBdr>
        <w:spacing w:before="0" w:line="240" w:lineRule="auto"/>
      </w:pPr>
      <w:r w:rsidRPr="00C52044">
        <w:t>Poznámky:</w:t>
      </w:r>
    </w:p>
    <w:p w:rsidR="009C750A" w:rsidRDefault="009C750A" w:rsidP="00C52044">
      <w:pPr>
        <w:spacing w:line="240" w:lineRule="auto"/>
        <w:rPr>
          <w:i/>
          <w:sz w:val="18"/>
          <w:szCs w:val="18"/>
        </w:rPr>
      </w:pPr>
      <w:r w:rsidRPr="009C750A">
        <w:rPr>
          <w:i/>
          <w:sz w:val="18"/>
          <w:szCs w:val="18"/>
        </w:rPr>
        <w:t xml:space="preserve">Spolu s publikováním výsledků za leden 2024 došlo ke změně bazického období u krátkodobých statistik. Indexy jsou nově poměřovány k průměru roku 2021 (předtím 2015), použita jsou nová váhová schémata odvozená z výsledků strukturální podnikové statistiky za rok 2021. Pro přepočet do stálých cen byly použity nové cenové indexy (též na bázi roku 2021). Pro sezónní očištění byly vytvořeny nové modely v programu JDEMETRA+. </w:t>
      </w:r>
    </w:p>
    <w:p w:rsidR="00831B50" w:rsidRPr="00C52044" w:rsidRDefault="0087123F" w:rsidP="00C52044">
      <w:pPr>
        <w:pStyle w:val="Poznmky0"/>
        <w:pBdr>
          <w:top w:val="none" w:sz="0" w:space="0" w:color="auto"/>
        </w:pBdr>
        <w:spacing w:before="0" w:line="240" w:lineRule="auto"/>
        <w:rPr>
          <w:iCs/>
        </w:rPr>
      </w:pPr>
      <w:r w:rsidRPr="004E2B8D">
        <w:rPr>
          <w:iCs/>
        </w:rPr>
        <w:t>Meziroční</w:t>
      </w:r>
      <w:r w:rsidRPr="00C52044">
        <w:rPr>
          <w:iCs/>
        </w:rPr>
        <w:t xml:space="preserve"> vývoj stavební produkce je publikován po očištění o vliv počtu pracovních dnů. Meziměsíční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DE36A0">
        <w:rPr>
          <w:i/>
        </w:rPr>
        <w:t>2</w:t>
      </w:r>
      <w:r w:rsidRPr="00627B07">
        <w:rPr>
          <w:i/>
        </w:rPr>
        <w:t xml:space="preserve">. </w:t>
      </w:r>
      <w:r w:rsidR="000D3A03">
        <w:rPr>
          <w:i/>
        </w:rPr>
        <w:t>4</w:t>
      </w:r>
      <w:r w:rsidRPr="00627B07">
        <w:rPr>
          <w:i/>
        </w:rPr>
        <w:t>. 202</w:t>
      </w:r>
      <w:r w:rsidR="00795E3A">
        <w:rPr>
          <w:i/>
        </w:rPr>
        <w:t>4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0D3A03">
        <w:rPr>
          <w:i/>
        </w:rPr>
        <w:t>7</w:t>
      </w:r>
      <w:r w:rsidRPr="00627B07">
        <w:rPr>
          <w:i/>
        </w:rPr>
        <w:t xml:space="preserve">. </w:t>
      </w:r>
      <w:r w:rsidR="000D3A03">
        <w:rPr>
          <w:i/>
        </w:rPr>
        <w:t>5</w:t>
      </w:r>
      <w:r w:rsidRPr="00627B07">
        <w:rPr>
          <w:i/>
        </w:rPr>
        <w:t>. 202</w:t>
      </w:r>
      <w:r w:rsidR="00CF32A5">
        <w:rPr>
          <w:i/>
        </w:rPr>
        <w:t>4</w:t>
      </w:r>
    </w:p>
    <w:p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981D43" w:rsidP="00DF3F77">
      <w:pPr>
        <w:pStyle w:val="Zkladntext3"/>
        <w:spacing w:line="247" w:lineRule="auto"/>
        <w:rPr>
          <w:lang w:eastAsia="en-US"/>
        </w:rPr>
      </w:pPr>
      <w:r>
        <w:rPr>
          <w:lang w:eastAsia="en-US"/>
        </w:rPr>
        <w:lastRenderedPageBreak/>
        <w:t>Tab. 1 Vybrané ukazatele za stavebnictví</w:t>
      </w:r>
      <w:r w:rsidR="00DF3F77" w:rsidRPr="004006FE">
        <w:rPr>
          <w:lang w:eastAsia="en-US"/>
        </w:rPr>
        <w:t xml:space="preserve"> (meziroční indexy, měsíc)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3C" w:rsidRDefault="006B3F3C" w:rsidP="00BA6370">
      <w:r>
        <w:separator/>
      </w:r>
    </w:p>
  </w:endnote>
  <w:endnote w:type="continuationSeparator" w:id="0">
    <w:p w:rsidR="006B3F3C" w:rsidRDefault="006B3F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13AF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13AF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3C" w:rsidRDefault="006B3F3C" w:rsidP="00BA6370">
      <w:r>
        <w:separator/>
      </w:r>
    </w:p>
  </w:footnote>
  <w:footnote w:type="continuationSeparator" w:id="0">
    <w:p w:rsidR="006B3F3C" w:rsidRDefault="006B3F3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06F3E"/>
    <w:rsid w:val="00010C48"/>
    <w:rsid w:val="00011884"/>
    <w:rsid w:val="00014437"/>
    <w:rsid w:val="00020379"/>
    <w:rsid w:val="000224B9"/>
    <w:rsid w:val="000229F4"/>
    <w:rsid w:val="00025BAF"/>
    <w:rsid w:val="00027EFF"/>
    <w:rsid w:val="00032697"/>
    <w:rsid w:val="0003400F"/>
    <w:rsid w:val="00034975"/>
    <w:rsid w:val="00034AA7"/>
    <w:rsid w:val="00035C23"/>
    <w:rsid w:val="00036214"/>
    <w:rsid w:val="00043BF4"/>
    <w:rsid w:val="00050666"/>
    <w:rsid w:val="00050B51"/>
    <w:rsid w:val="00057CFF"/>
    <w:rsid w:val="0006193E"/>
    <w:rsid w:val="000634DE"/>
    <w:rsid w:val="000757F6"/>
    <w:rsid w:val="000816BF"/>
    <w:rsid w:val="00082748"/>
    <w:rsid w:val="0008384C"/>
    <w:rsid w:val="000843A5"/>
    <w:rsid w:val="000874AC"/>
    <w:rsid w:val="000910DA"/>
    <w:rsid w:val="000919CA"/>
    <w:rsid w:val="00091AEC"/>
    <w:rsid w:val="00096D6C"/>
    <w:rsid w:val="000A3736"/>
    <w:rsid w:val="000A4237"/>
    <w:rsid w:val="000A7180"/>
    <w:rsid w:val="000B0844"/>
    <w:rsid w:val="000B159D"/>
    <w:rsid w:val="000B31D4"/>
    <w:rsid w:val="000B45D1"/>
    <w:rsid w:val="000B6F63"/>
    <w:rsid w:val="000C181D"/>
    <w:rsid w:val="000C235E"/>
    <w:rsid w:val="000D093F"/>
    <w:rsid w:val="000D1CE3"/>
    <w:rsid w:val="000D2E9F"/>
    <w:rsid w:val="000D3A03"/>
    <w:rsid w:val="000D46CA"/>
    <w:rsid w:val="000E086C"/>
    <w:rsid w:val="000E1F24"/>
    <w:rsid w:val="000E43CC"/>
    <w:rsid w:val="000E7806"/>
    <w:rsid w:val="000F1753"/>
    <w:rsid w:val="000F5A2D"/>
    <w:rsid w:val="000F5C07"/>
    <w:rsid w:val="0010091E"/>
    <w:rsid w:val="00103E3B"/>
    <w:rsid w:val="00110E1E"/>
    <w:rsid w:val="00111737"/>
    <w:rsid w:val="0011247B"/>
    <w:rsid w:val="001136FB"/>
    <w:rsid w:val="0011375D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2084"/>
    <w:rsid w:val="00166C19"/>
    <w:rsid w:val="00170CC0"/>
    <w:rsid w:val="0017231D"/>
    <w:rsid w:val="00172F50"/>
    <w:rsid w:val="001734D0"/>
    <w:rsid w:val="00174854"/>
    <w:rsid w:val="00175204"/>
    <w:rsid w:val="001810DC"/>
    <w:rsid w:val="00183FFF"/>
    <w:rsid w:val="0019458A"/>
    <w:rsid w:val="001A0F8F"/>
    <w:rsid w:val="001A6028"/>
    <w:rsid w:val="001B493A"/>
    <w:rsid w:val="001B4F6E"/>
    <w:rsid w:val="001B54C9"/>
    <w:rsid w:val="001B607F"/>
    <w:rsid w:val="001B6523"/>
    <w:rsid w:val="001B7FF8"/>
    <w:rsid w:val="001C0294"/>
    <w:rsid w:val="001C048F"/>
    <w:rsid w:val="001C4337"/>
    <w:rsid w:val="001C5350"/>
    <w:rsid w:val="001D1324"/>
    <w:rsid w:val="001D1668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5A29"/>
    <w:rsid w:val="0022737E"/>
    <w:rsid w:val="00233618"/>
    <w:rsid w:val="0023558B"/>
    <w:rsid w:val="00236AA5"/>
    <w:rsid w:val="002406FA"/>
    <w:rsid w:val="00242E21"/>
    <w:rsid w:val="00246270"/>
    <w:rsid w:val="0025335B"/>
    <w:rsid w:val="002536AF"/>
    <w:rsid w:val="00253C8C"/>
    <w:rsid w:val="002555FE"/>
    <w:rsid w:val="0026107B"/>
    <w:rsid w:val="00261436"/>
    <w:rsid w:val="00262406"/>
    <w:rsid w:val="00262609"/>
    <w:rsid w:val="00262771"/>
    <w:rsid w:val="00266042"/>
    <w:rsid w:val="00275DF8"/>
    <w:rsid w:val="002775B6"/>
    <w:rsid w:val="00285776"/>
    <w:rsid w:val="00294FF3"/>
    <w:rsid w:val="00295A01"/>
    <w:rsid w:val="00296AF1"/>
    <w:rsid w:val="002A1B3D"/>
    <w:rsid w:val="002A60D2"/>
    <w:rsid w:val="002A6B32"/>
    <w:rsid w:val="002B0837"/>
    <w:rsid w:val="002B1010"/>
    <w:rsid w:val="002B1037"/>
    <w:rsid w:val="002B2E47"/>
    <w:rsid w:val="002C0116"/>
    <w:rsid w:val="002C382F"/>
    <w:rsid w:val="002C7795"/>
    <w:rsid w:val="002D46BB"/>
    <w:rsid w:val="002D6D37"/>
    <w:rsid w:val="002D7F4F"/>
    <w:rsid w:val="002E1CB1"/>
    <w:rsid w:val="002E1EAA"/>
    <w:rsid w:val="002E5404"/>
    <w:rsid w:val="002E5859"/>
    <w:rsid w:val="002E5B89"/>
    <w:rsid w:val="002F2C21"/>
    <w:rsid w:val="002F3C3B"/>
    <w:rsid w:val="002F5D03"/>
    <w:rsid w:val="002F6346"/>
    <w:rsid w:val="002F701D"/>
    <w:rsid w:val="003021E3"/>
    <w:rsid w:val="003023BD"/>
    <w:rsid w:val="00303C5E"/>
    <w:rsid w:val="00304A1E"/>
    <w:rsid w:val="003052E9"/>
    <w:rsid w:val="00306171"/>
    <w:rsid w:val="00311C82"/>
    <w:rsid w:val="00312FAD"/>
    <w:rsid w:val="00314E08"/>
    <w:rsid w:val="00314E8E"/>
    <w:rsid w:val="00315F6B"/>
    <w:rsid w:val="00316E6F"/>
    <w:rsid w:val="00324550"/>
    <w:rsid w:val="00326180"/>
    <w:rsid w:val="003276FD"/>
    <w:rsid w:val="0032780C"/>
    <w:rsid w:val="003301A3"/>
    <w:rsid w:val="003330A5"/>
    <w:rsid w:val="00336C20"/>
    <w:rsid w:val="00337154"/>
    <w:rsid w:val="003431CB"/>
    <w:rsid w:val="00345143"/>
    <w:rsid w:val="0034695B"/>
    <w:rsid w:val="003469F1"/>
    <w:rsid w:val="003473F4"/>
    <w:rsid w:val="00347F2D"/>
    <w:rsid w:val="003502F4"/>
    <w:rsid w:val="00352AF6"/>
    <w:rsid w:val="0035392D"/>
    <w:rsid w:val="0035535C"/>
    <w:rsid w:val="00356785"/>
    <w:rsid w:val="00362B8A"/>
    <w:rsid w:val="00363C17"/>
    <w:rsid w:val="003640C0"/>
    <w:rsid w:val="0036777B"/>
    <w:rsid w:val="00372971"/>
    <w:rsid w:val="00373AB1"/>
    <w:rsid w:val="00374FCE"/>
    <w:rsid w:val="00375350"/>
    <w:rsid w:val="00376B35"/>
    <w:rsid w:val="00380A28"/>
    <w:rsid w:val="00381711"/>
    <w:rsid w:val="00381794"/>
    <w:rsid w:val="0038282A"/>
    <w:rsid w:val="003904F9"/>
    <w:rsid w:val="00390AB3"/>
    <w:rsid w:val="003910FF"/>
    <w:rsid w:val="003918A3"/>
    <w:rsid w:val="00393337"/>
    <w:rsid w:val="00393A8D"/>
    <w:rsid w:val="00397580"/>
    <w:rsid w:val="003A0D9F"/>
    <w:rsid w:val="003A3A9A"/>
    <w:rsid w:val="003A3E3C"/>
    <w:rsid w:val="003A4054"/>
    <w:rsid w:val="003A45C8"/>
    <w:rsid w:val="003A45DD"/>
    <w:rsid w:val="003B1C01"/>
    <w:rsid w:val="003B6DEA"/>
    <w:rsid w:val="003C0B20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4866"/>
    <w:rsid w:val="003D6715"/>
    <w:rsid w:val="003E0D4B"/>
    <w:rsid w:val="003E3EB8"/>
    <w:rsid w:val="003F0EE8"/>
    <w:rsid w:val="003F1AA0"/>
    <w:rsid w:val="003F526A"/>
    <w:rsid w:val="003F76EE"/>
    <w:rsid w:val="004006FE"/>
    <w:rsid w:val="00400D03"/>
    <w:rsid w:val="00400FAA"/>
    <w:rsid w:val="004020F8"/>
    <w:rsid w:val="00403883"/>
    <w:rsid w:val="00403FA1"/>
    <w:rsid w:val="00405244"/>
    <w:rsid w:val="0040705C"/>
    <w:rsid w:val="004154C7"/>
    <w:rsid w:val="004159AE"/>
    <w:rsid w:val="00420655"/>
    <w:rsid w:val="00421C25"/>
    <w:rsid w:val="0042412B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145C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379C"/>
    <w:rsid w:val="004765B4"/>
    <w:rsid w:val="004877D8"/>
    <w:rsid w:val="00491B83"/>
    <w:rsid w:val="004920AD"/>
    <w:rsid w:val="004948DE"/>
    <w:rsid w:val="00494902"/>
    <w:rsid w:val="004A411D"/>
    <w:rsid w:val="004A7D5E"/>
    <w:rsid w:val="004B0E18"/>
    <w:rsid w:val="004B2798"/>
    <w:rsid w:val="004B3BAA"/>
    <w:rsid w:val="004B3D53"/>
    <w:rsid w:val="004B5FDF"/>
    <w:rsid w:val="004C05F9"/>
    <w:rsid w:val="004C0722"/>
    <w:rsid w:val="004C57B9"/>
    <w:rsid w:val="004C77F2"/>
    <w:rsid w:val="004D00E2"/>
    <w:rsid w:val="004D05B3"/>
    <w:rsid w:val="004D1D8D"/>
    <w:rsid w:val="004D283D"/>
    <w:rsid w:val="004D392D"/>
    <w:rsid w:val="004D5554"/>
    <w:rsid w:val="004D7EB7"/>
    <w:rsid w:val="004E1795"/>
    <w:rsid w:val="004E2B8D"/>
    <w:rsid w:val="004E3397"/>
    <w:rsid w:val="004E479E"/>
    <w:rsid w:val="004E7E53"/>
    <w:rsid w:val="004F6316"/>
    <w:rsid w:val="004F686C"/>
    <w:rsid w:val="004F6AD8"/>
    <w:rsid w:val="004F7039"/>
    <w:rsid w:val="004F787C"/>
    <w:rsid w:val="004F78E6"/>
    <w:rsid w:val="0050010B"/>
    <w:rsid w:val="0050420E"/>
    <w:rsid w:val="00506460"/>
    <w:rsid w:val="00507EA6"/>
    <w:rsid w:val="0051025C"/>
    <w:rsid w:val="00510A11"/>
    <w:rsid w:val="00512D99"/>
    <w:rsid w:val="0051450B"/>
    <w:rsid w:val="0051726D"/>
    <w:rsid w:val="0051795D"/>
    <w:rsid w:val="00522752"/>
    <w:rsid w:val="00522C8A"/>
    <w:rsid w:val="0052510D"/>
    <w:rsid w:val="00531DBB"/>
    <w:rsid w:val="00531FE1"/>
    <w:rsid w:val="005323CA"/>
    <w:rsid w:val="00535434"/>
    <w:rsid w:val="00535556"/>
    <w:rsid w:val="00540D4B"/>
    <w:rsid w:val="0054590F"/>
    <w:rsid w:val="0054719A"/>
    <w:rsid w:val="005476B9"/>
    <w:rsid w:val="00552AD3"/>
    <w:rsid w:val="00552D68"/>
    <w:rsid w:val="005571E3"/>
    <w:rsid w:val="0056130B"/>
    <w:rsid w:val="00561715"/>
    <w:rsid w:val="00562553"/>
    <w:rsid w:val="005656E4"/>
    <w:rsid w:val="00572BC9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2D59"/>
    <w:rsid w:val="0059352A"/>
    <w:rsid w:val="00595618"/>
    <w:rsid w:val="00596598"/>
    <w:rsid w:val="00597A21"/>
    <w:rsid w:val="005A3B3E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C6B51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0F41"/>
    <w:rsid w:val="005F4647"/>
    <w:rsid w:val="005F79FB"/>
    <w:rsid w:val="00600ECF"/>
    <w:rsid w:val="00603D69"/>
    <w:rsid w:val="00604406"/>
    <w:rsid w:val="00605F4A"/>
    <w:rsid w:val="00607822"/>
    <w:rsid w:val="006103AA"/>
    <w:rsid w:val="00613BBF"/>
    <w:rsid w:val="006140DE"/>
    <w:rsid w:val="0061427F"/>
    <w:rsid w:val="00616B09"/>
    <w:rsid w:val="00617698"/>
    <w:rsid w:val="00622B80"/>
    <w:rsid w:val="00623B51"/>
    <w:rsid w:val="00625527"/>
    <w:rsid w:val="006274E8"/>
    <w:rsid w:val="006327C3"/>
    <w:rsid w:val="0063295E"/>
    <w:rsid w:val="0063458F"/>
    <w:rsid w:val="00635071"/>
    <w:rsid w:val="00635600"/>
    <w:rsid w:val="0064139A"/>
    <w:rsid w:val="00644216"/>
    <w:rsid w:val="006463A1"/>
    <w:rsid w:val="00650A7D"/>
    <w:rsid w:val="00650DCB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96D9D"/>
    <w:rsid w:val="006A0C5D"/>
    <w:rsid w:val="006A54E5"/>
    <w:rsid w:val="006B0833"/>
    <w:rsid w:val="006B211B"/>
    <w:rsid w:val="006B389D"/>
    <w:rsid w:val="006B3EA2"/>
    <w:rsid w:val="006B3F3C"/>
    <w:rsid w:val="006B5172"/>
    <w:rsid w:val="006B51E1"/>
    <w:rsid w:val="006B683F"/>
    <w:rsid w:val="006C0047"/>
    <w:rsid w:val="006C055C"/>
    <w:rsid w:val="006C2874"/>
    <w:rsid w:val="006C2AB2"/>
    <w:rsid w:val="006C2E22"/>
    <w:rsid w:val="006C6ACA"/>
    <w:rsid w:val="006D0C09"/>
    <w:rsid w:val="006D21EB"/>
    <w:rsid w:val="006D66FD"/>
    <w:rsid w:val="006D676E"/>
    <w:rsid w:val="006E024F"/>
    <w:rsid w:val="006E0BFB"/>
    <w:rsid w:val="006E131F"/>
    <w:rsid w:val="006E1D7D"/>
    <w:rsid w:val="006E4E81"/>
    <w:rsid w:val="006E6A33"/>
    <w:rsid w:val="006F0DF5"/>
    <w:rsid w:val="007040EF"/>
    <w:rsid w:val="007044D5"/>
    <w:rsid w:val="00706A21"/>
    <w:rsid w:val="00707F7D"/>
    <w:rsid w:val="00712897"/>
    <w:rsid w:val="00717EC5"/>
    <w:rsid w:val="0072096A"/>
    <w:rsid w:val="00731BBE"/>
    <w:rsid w:val="0073201E"/>
    <w:rsid w:val="007337DF"/>
    <w:rsid w:val="007351A9"/>
    <w:rsid w:val="007366AB"/>
    <w:rsid w:val="007413F1"/>
    <w:rsid w:val="00741FE8"/>
    <w:rsid w:val="007439B8"/>
    <w:rsid w:val="00744E94"/>
    <w:rsid w:val="00745EBD"/>
    <w:rsid w:val="00754C20"/>
    <w:rsid w:val="00754DF8"/>
    <w:rsid w:val="00756053"/>
    <w:rsid w:val="007563FE"/>
    <w:rsid w:val="00756C5F"/>
    <w:rsid w:val="0076041D"/>
    <w:rsid w:val="00761C1F"/>
    <w:rsid w:val="00763AF9"/>
    <w:rsid w:val="00764BF3"/>
    <w:rsid w:val="0076517E"/>
    <w:rsid w:val="007655E6"/>
    <w:rsid w:val="007676CD"/>
    <w:rsid w:val="0077226D"/>
    <w:rsid w:val="007766CA"/>
    <w:rsid w:val="0077686B"/>
    <w:rsid w:val="0078109F"/>
    <w:rsid w:val="0078118D"/>
    <w:rsid w:val="00782DB8"/>
    <w:rsid w:val="00783625"/>
    <w:rsid w:val="00784C29"/>
    <w:rsid w:val="007901E7"/>
    <w:rsid w:val="00790FEA"/>
    <w:rsid w:val="007914FB"/>
    <w:rsid w:val="007927AA"/>
    <w:rsid w:val="00793737"/>
    <w:rsid w:val="00794385"/>
    <w:rsid w:val="00794DC2"/>
    <w:rsid w:val="00795E3A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E03D6"/>
    <w:rsid w:val="007E106B"/>
    <w:rsid w:val="007E289F"/>
    <w:rsid w:val="007E4CA5"/>
    <w:rsid w:val="007F3957"/>
    <w:rsid w:val="007F4980"/>
    <w:rsid w:val="007F4AEB"/>
    <w:rsid w:val="007F4CC6"/>
    <w:rsid w:val="007F75B2"/>
    <w:rsid w:val="00800EF2"/>
    <w:rsid w:val="00801ABC"/>
    <w:rsid w:val="00801C93"/>
    <w:rsid w:val="00802924"/>
    <w:rsid w:val="00803993"/>
    <w:rsid w:val="008043C4"/>
    <w:rsid w:val="00805853"/>
    <w:rsid w:val="00806683"/>
    <w:rsid w:val="00806E69"/>
    <w:rsid w:val="00807BE2"/>
    <w:rsid w:val="00812AD5"/>
    <w:rsid w:val="0081781B"/>
    <w:rsid w:val="00817C7F"/>
    <w:rsid w:val="0082265D"/>
    <w:rsid w:val="0082335E"/>
    <w:rsid w:val="00827B74"/>
    <w:rsid w:val="00827B83"/>
    <w:rsid w:val="0083063C"/>
    <w:rsid w:val="00830BD6"/>
    <w:rsid w:val="00831B1B"/>
    <w:rsid w:val="00831B50"/>
    <w:rsid w:val="00837F2A"/>
    <w:rsid w:val="00842E39"/>
    <w:rsid w:val="00843152"/>
    <w:rsid w:val="008528D2"/>
    <w:rsid w:val="00855FB3"/>
    <w:rsid w:val="00861363"/>
    <w:rsid w:val="00861D0E"/>
    <w:rsid w:val="00862B67"/>
    <w:rsid w:val="008662BB"/>
    <w:rsid w:val="00867569"/>
    <w:rsid w:val="0087123F"/>
    <w:rsid w:val="00872498"/>
    <w:rsid w:val="00872A12"/>
    <w:rsid w:val="00875B19"/>
    <w:rsid w:val="008803A8"/>
    <w:rsid w:val="00880DA1"/>
    <w:rsid w:val="00890216"/>
    <w:rsid w:val="00893604"/>
    <w:rsid w:val="00896CEC"/>
    <w:rsid w:val="00897E8D"/>
    <w:rsid w:val="008A286D"/>
    <w:rsid w:val="008A4E90"/>
    <w:rsid w:val="008A57D0"/>
    <w:rsid w:val="008A750A"/>
    <w:rsid w:val="008B30E1"/>
    <w:rsid w:val="008B3970"/>
    <w:rsid w:val="008B460A"/>
    <w:rsid w:val="008B7B71"/>
    <w:rsid w:val="008C322D"/>
    <w:rsid w:val="008C384C"/>
    <w:rsid w:val="008C586A"/>
    <w:rsid w:val="008C74D3"/>
    <w:rsid w:val="008D0081"/>
    <w:rsid w:val="008D0F11"/>
    <w:rsid w:val="008D256F"/>
    <w:rsid w:val="008E0FA4"/>
    <w:rsid w:val="008E3932"/>
    <w:rsid w:val="008E4B6C"/>
    <w:rsid w:val="008E5AB1"/>
    <w:rsid w:val="008F0591"/>
    <w:rsid w:val="008F12FD"/>
    <w:rsid w:val="008F1DEF"/>
    <w:rsid w:val="008F3429"/>
    <w:rsid w:val="008F3B92"/>
    <w:rsid w:val="008F73B4"/>
    <w:rsid w:val="00900455"/>
    <w:rsid w:val="009027EC"/>
    <w:rsid w:val="0090471E"/>
    <w:rsid w:val="00912064"/>
    <w:rsid w:val="00926E30"/>
    <w:rsid w:val="00927EA2"/>
    <w:rsid w:val="0093063D"/>
    <w:rsid w:val="00935393"/>
    <w:rsid w:val="00935F5E"/>
    <w:rsid w:val="00942F27"/>
    <w:rsid w:val="00943994"/>
    <w:rsid w:val="009445EC"/>
    <w:rsid w:val="0094550A"/>
    <w:rsid w:val="009462CA"/>
    <w:rsid w:val="009504B3"/>
    <w:rsid w:val="00950A61"/>
    <w:rsid w:val="00950ABB"/>
    <w:rsid w:val="00950ED3"/>
    <w:rsid w:val="00952E61"/>
    <w:rsid w:val="00955E53"/>
    <w:rsid w:val="00956077"/>
    <w:rsid w:val="009567CE"/>
    <w:rsid w:val="00963127"/>
    <w:rsid w:val="009631BA"/>
    <w:rsid w:val="00963A6B"/>
    <w:rsid w:val="00963F8C"/>
    <w:rsid w:val="00965FD0"/>
    <w:rsid w:val="0096617E"/>
    <w:rsid w:val="0096672E"/>
    <w:rsid w:val="009675FC"/>
    <w:rsid w:val="00970695"/>
    <w:rsid w:val="00974246"/>
    <w:rsid w:val="00974C6E"/>
    <w:rsid w:val="0097728E"/>
    <w:rsid w:val="009774D3"/>
    <w:rsid w:val="00981D43"/>
    <w:rsid w:val="009832C0"/>
    <w:rsid w:val="00986404"/>
    <w:rsid w:val="00986DD7"/>
    <w:rsid w:val="00987023"/>
    <w:rsid w:val="00991E61"/>
    <w:rsid w:val="00992AAC"/>
    <w:rsid w:val="00995C05"/>
    <w:rsid w:val="009A0FD9"/>
    <w:rsid w:val="009A2AE4"/>
    <w:rsid w:val="009A2E6F"/>
    <w:rsid w:val="009A2EC4"/>
    <w:rsid w:val="009B0EFD"/>
    <w:rsid w:val="009B2A48"/>
    <w:rsid w:val="009B331A"/>
    <w:rsid w:val="009B3C1E"/>
    <w:rsid w:val="009B47BF"/>
    <w:rsid w:val="009B51C2"/>
    <w:rsid w:val="009B55B1"/>
    <w:rsid w:val="009B62A7"/>
    <w:rsid w:val="009C161D"/>
    <w:rsid w:val="009C34CC"/>
    <w:rsid w:val="009C36CF"/>
    <w:rsid w:val="009C57F0"/>
    <w:rsid w:val="009C595C"/>
    <w:rsid w:val="009C73C8"/>
    <w:rsid w:val="009C750A"/>
    <w:rsid w:val="009C7837"/>
    <w:rsid w:val="009E0291"/>
    <w:rsid w:val="009E7A55"/>
    <w:rsid w:val="009F45C8"/>
    <w:rsid w:val="009F558E"/>
    <w:rsid w:val="009F6DF5"/>
    <w:rsid w:val="009F746B"/>
    <w:rsid w:val="00A002E0"/>
    <w:rsid w:val="00A05A6F"/>
    <w:rsid w:val="00A0762A"/>
    <w:rsid w:val="00A1095E"/>
    <w:rsid w:val="00A14781"/>
    <w:rsid w:val="00A20BC9"/>
    <w:rsid w:val="00A20DAA"/>
    <w:rsid w:val="00A2281E"/>
    <w:rsid w:val="00A24DAF"/>
    <w:rsid w:val="00A25E9F"/>
    <w:rsid w:val="00A32CE8"/>
    <w:rsid w:val="00A3526F"/>
    <w:rsid w:val="00A4343D"/>
    <w:rsid w:val="00A44115"/>
    <w:rsid w:val="00A502F1"/>
    <w:rsid w:val="00A51CC2"/>
    <w:rsid w:val="00A51D82"/>
    <w:rsid w:val="00A5333A"/>
    <w:rsid w:val="00A53B1B"/>
    <w:rsid w:val="00A545D2"/>
    <w:rsid w:val="00A61D7E"/>
    <w:rsid w:val="00A664B8"/>
    <w:rsid w:val="00A70A83"/>
    <w:rsid w:val="00A7347D"/>
    <w:rsid w:val="00A7419F"/>
    <w:rsid w:val="00A8118B"/>
    <w:rsid w:val="00A81EB3"/>
    <w:rsid w:val="00A8223B"/>
    <w:rsid w:val="00A848D0"/>
    <w:rsid w:val="00A85EF5"/>
    <w:rsid w:val="00A86087"/>
    <w:rsid w:val="00A918A0"/>
    <w:rsid w:val="00A91950"/>
    <w:rsid w:val="00A92922"/>
    <w:rsid w:val="00A955BC"/>
    <w:rsid w:val="00A95C8D"/>
    <w:rsid w:val="00A96048"/>
    <w:rsid w:val="00A965B6"/>
    <w:rsid w:val="00A966B2"/>
    <w:rsid w:val="00AA5248"/>
    <w:rsid w:val="00AB1B8D"/>
    <w:rsid w:val="00AB3410"/>
    <w:rsid w:val="00AB48C0"/>
    <w:rsid w:val="00AB7520"/>
    <w:rsid w:val="00AC3890"/>
    <w:rsid w:val="00AC4D6F"/>
    <w:rsid w:val="00AC7F44"/>
    <w:rsid w:val="00AD216C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0F80"/>
    <w:rsid w:val="00AF1094"/>
    <w:rsid w:val="00AF2810"/>
    <w:rsid w:val="00AF35EE"/>
    <w:rsid w:val="00AF7724"/>
    <w:rsid w:val="00AF7ACA"/>
    <w:rsid w:val="00B007D9"/>
    <w:rsid w:val="00B00C1D"/>
    <w:rsid w:val="00B01261"/>
    <w:rsid w:val="00B0220B"/>
    <w:rsid w:val="00B026CA"/>
    <w:rsid w:val="00B02820"/>
    <w:rsid w:val="00B04CCA"/>
    <w:rsid w:val="00B0646C"/>
    <w:rsid w:val="00B07ECF"/>
    <w:rsid w:val="00B11AF1"/>
    <w:rsid w:val="00B13181"/>
    <w:rsid w:val="00B23C18"/>
    <w:rsid w:val="00B30772"/>
    <w:rsid w:val="00B4071D"/>
    <w:rsid w:val="00B443A9"/>
    <w:rsid w:val="00B53260"/>
    <w:rsid w:val="00B55375"/>
    <w:rsid w:val="00B6068A"/>
    <w:rsid w:val="00B62AF8"/>
    <w:rsid w:val="00B62F0B"/>
    <w:rsid w:val="00B632CC"/>
    <w:rsid w:val="00B63668"/>
    <w:rsid w:val="00B70860"/>
    <w:rsid w:val="00B710C3"/>
    <w:rsid w:val="00B73A54"/>
    <w:rsid w:val="00B7756A"/>
    <w:rsid w:val="00B82385"/>
    <w:rsid w:val="00B84A58"/>
    <w:rsid w:val="00B8585E"/>
    <w:rsid w:val="00B87D50"/>
    <w:rsid w:val="00B87D60"/>
    <w:rsid w:val="00B92855"/>
    <w:rsid w:val="00B948D8"/>
    <w:rsid w:val="00BA0B74"/>
    <w:rsid w:val="00BA12F1"/>
    <w:rsid w:val="00BA2C5B"/>
    <w:rsid w:val="00BA4137"/>
    <w:rsid w:val="00BA439F"/>
    <w:rsid w:val="00BA5179"/>
    <w:rsid w:val="00BA6370"/>
    <w:rsid w:val="00BB140A"/>
    <w:rsid w:val="00BB2AFD"/>
    <w:rsid w:val="00BB305A"/>
    <w:rsid w:val="00BB36B0"/>
    <w:rsid w:val="00BB38C6"/>
    <w:rsid w:val="00BB478F"/>
    <w:rsid w:val="00BB6E90"/>
    <w:rsid w:val="00BB7DED"/>
    <w:rsid w:val="00BC1F58"/>
    <w:rsid w:val="00BC4420"/>
    <w:rsid w:val="00BC57C0"/>
    <w:rsid w:val="00BC6294"/>
    <w:rsid w:val="00BD0E44"/>
    <w:rsid w:val="00BD16E4"/>
    <w:rsid w:val="00BD2B1F"/>
    <w:rsid w:val="00BD56BB"/>
    <w:rsid w:val="00BD6B56"/>
    <w:rsid w:val="00BE0329"/>
    <w:rsid w:val="00BE2863"/>
    <w:rsid w:val="00BE39CB"/>
    <w:rsid w:val="00BE6069"/>
    <w:rsid w:val="00BE6318"/>
    <w:rsid w:val="00BE6F88"/>
    <w:rsid w:val="00BF0465"/>
    <w:rsid w:val="00BF36B1"/>
    <w:rsid w:val="00C00767"/>
    <w:rsid w:val="00C014A1"/>
    <w:rsid w:val="00C1025A"/>
    <w:rsid w:val="00C103B5"/>
    <w:rsid w:val="00C1225D"/>
    <w:rsid w:val="00C17610"/>
    <w:rsid w:val="00C17C11"/>
    <w:rsid w:val="00C20E60"/>
    <w:rsid w:val="00C2373C"/>
    <w:rsid w:val="00C238F8"/>
    <w:rsid w:val="00C242BA"/>
    <w:rsid w:val="00C269D4"/>
    <w:rsid w:val="00C26AD7"/>
    <w:rsid w:val="00C27091"/>
    <w:rsid w:val="00C306F5"/>
    <w:rsid w:val="00C3295C"/>
    <w:rsid w:val="00C34A5C"/>
    <w:rsid w:val="00C35345"/>
    <w:rsid w:val="00C35900"/>
    <w:rsid w:val="00C36147"/>
    <w:rsid w:val="00C37ADB"/>
    <w:rsid w:val="00C4029E"/>
    <w:rsid w:val="00C4160D"/>
    <w:rsid w:val="00C460A6"/>
    <w:rsid w:val="00C478CF"/>
    <w:rsid w:val="00C5184A"/>
    <w:rsid w:val="00C52044"/>
    <w:rsid w:val="00C54DDA"/>
    <w:rsid w:val="00C614D1"/>
    <w:rsid w:val="00C679C4"/>
    <w:rsid w:val="00C7075E"/>
    <w:rsid w:val="00C72152"/>
    <w:rsid w:val="00C72B02"/>
    <w:rsid w:val="00C732BE"/>
    <w:rsid w:val="00C737D2"/>
    <w:rsid w:val="00C823E4"/>
    <w:rsid w:val="00C82638"/>
    <w:rsid w:val="00C8406E"/>
    <w:rsid w:val="00C84F0C"/>
    <w:rsid w:val="00C8505F"/>
    <w:rsid w:val="00C85D42"/>
    <w:rsid w:val="00C90C81"/>
    <w:rsid w:val="00C92D81"/>
    <w:rsid w:val="00C94917"/>
    <w:rsid w:val="00C97DC8"/>
    <w:rsid w:val="00CA2806"/>
    <w:rsid w:val="00CA31A9"/>
    <w:rsid w:val="00CA56EB"/>
    <w:rsid w:val="00CB2709"/>
    <w:rsid w:val="00CB2C31"/>
    <w:rsid w:val="00CB3199"/>
    <w:rsid w:val="00CB4A7B"/>
    <w:rsid w:val="00CB5FAA"/>
    <w:rsid w:val="00CB6B47"/>
    <w:rsid w:val="00CB6F89"/>
    <w:rsid w:val="00CB748F"/>
    <w:rsid w:val="00CC00EB"/>
    <w:rsid w:val="00CC0AE9"/>
    <w:rsid w:val="00CC3E86"/>
    <w:rsid w:val="00CC5813"/>
    <w:rsid w:val="00CC7FBC"/>
    <w:rsid w:val="00CD07FB"/>
    <w:rsid w:val="00CD248F"/>
    <w:rsid w:val="00CD41A1"/>
    <w:rsid w:val="00CD618A"/>
    <w:rsid w:val="00CD7F36"/>
    <w:rsid w:val="00CE0C84"/>
    <w:rsid w:val="00CE13A2"/>
    <w:rsid w:val="00CE228C"/>
    <w:rsid w:val="00CE4F1B"/>
    <w:rsid w:val="00CE71D9"/>
    <w:rsid w:val="00CF093B"/>
    <w:rsid w:val="00CF24E0"/>
    <w:rsid w:val="00CF32A5"/>
    <w:rsid w:val="00CF545B"/>
    <w:rsid w:val="00CF73DC"/>
    <w:rsid w:val="00D0170E"/>
    <w:rsid w:val="00D01973"/>
    <w:rsid w:val="00D03C58"/>
    <w:rsid w:val="00D05ADE"/>
    <w:rsid w:val="00D1162E"/>
    <w:rsid w:val="00D11D80"/>
    <w:rsid w:val="00D11FA6"/>
    <w:rsid w:val="00D12186"/>
    <w:rsid w:val="00D139FB"/>
    <w:rsid w:val="00D143C2"/>
    <w:rsid w:val="00D209A7"/>
    <w:rsid w:val="00D214C2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093D"/>
    <w:rsid w:val="00D43FA0"/>
    <w:rsid w:val="00D448C2"/>
    <w:rsid w:val="00D44ADA"/>
    <w:rsid w:val="00D47253"/>
    <w:rsid w:val="00D563A1"/>
    <w:rsid w:val="00D5763D"/>
    <w:rsid w:val="00D60B80"/>
    <w:rsid w:val="00D666C3"/>
    <w:rsid w:val="00D67AAE"/>
    <w:rsid w:val="00D75A8C"/>
    <w:rsid w:val="00D80F7E"/>
    <w:rsid w:val="00D829C3"/>
    <w:rsid w:val="00D839AE"/>
    <w:rsid w:val="00D84208"/>
    <w:rsid w:val="00D84693"/>
    <w:rsid w:val="00D8565B"/>
    <w:rsid w:val="00D858BF"/>
    <w:rsid w:val="00D8668A"/>
    <w:rsid w:val="00D877D7"/>
    <w:rsid w:val="00D917BF"/>
    <w:rsid w:val="00D9189F"/>
    <w:rsid w:val="00D91D59"/>
    <w:rsid w:val="00D92335"/>
    <w:rsid w:val="00D94D46"/>
    <w:rsid w:val="00D95711"/>
    <w:rsid w:val="00D960D2"/>
    <w:rsid w:val="00DA1D9A"/>
    <w:rsid w:val="00DA33DE"/>
    <w:rsid w:val="00DA603F"/>
    <w:rsid w:val="00DA6FE5"/>
    <w:rsid w:val="00DA72DC"/>
    <w:rsid w:val="00DB3186"/>
    <w:rsid w:val="00DC09F1"/>
    <w:rsid w:val="00DC73AA"/>
    <w:rsid w:val="00DC7947"/>
    <w:rsid w:val="00DD0CBF"/>
    <w:rsid w:val="00DD1C54"/>
    <w:rsid w:val="00DD3468"/>
    <w:rsid w:val="00DD4DB0"/>
    <w:rsid w:val="00DD571E"/>
    <w:rsid w:val="00DE130B"/>
    <w:rsid w:val="00DE2503"/>
    <w:rsid w:val="00DE36A0"/>
    <w:rsid w:val="00DE3B61"/>
    <w:rsid w:val="00DE3DAF"/>
    <w:rsid w:val="00DE4AB4"/>
    <w:rsid w:val="00DF05F0"/>
    <w:rsid w:val="00DF3F77"/>
    <w:rsid w:val="00DF47FE"/>
    <w:rsid w:val="00DF5298"/>
    <w:rsid w:val="00DF68BA"/>
    <w:rsid w:val="00E0156A"/>
    <w:rsid w:val="00E11B30"/>
    <w:rsid w:val="00E12261"/>
    <w:rsid w:val="00E1370D"/>
    <w:rsid w:val="00E13AFE"/>
    <w:rsid w:val="00E154C1"/>
    <w:rsid w:val="00E16ACA"/>
    <w:rsid w:val="00E177CA"/>
    <w:rsid w:val="00E1793E"/>
    <w:rsid w:val="00E23BAF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289D"/>
    <w:rsid w:val="00E62BB7"/>
    <w:rsid w:val="00E638E3"/>
    <w:rsid w:val="00E6423C"/>
    <w:rsid w:val="00E64324"/>
    <w:rsid w:val="00E658A4"/>
    <w:rsid w:val="00E65943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2167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15C5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EF6B12"/>
    <w:rsid w:val="00F0275F"/>
    <w:rsid w:val="00F0338F"/>
    <w:rsid w:val="00F0381E"/>
    <w:rsid w:val="00F04015"/>
    <w:rsid w:val="00F04906"/>
    <w:rsid w:val="00F062C8"/>
    <w:rsid w:val="00F0712F"/>
    <w:rsid w:val="00F121FB"/>
    <w:rsid w:val="00F16FD5"/>
    <w:rsid w:val="00F224CD"/>
    <w:rsid w:val="00F23CFB"/>
    <w:rsid w:val="00F241EB"/>
    <w:rsid w:val="00F2544D"/>
    <w:rsid w:val="00F264EB"/>
    <w:rsid w:val="00F2784F"/>
    <w:rsid w:val="00F340BD"/>
    <w:rsid w:val="00F43191"/>
    <w:rsid w:val="00F46416"/>
    <w:rsid w:val="00F50E81"/>
    <w:rsid w:val="00F55C0D"/>
    <w:rsid w:val="00F57165"/>
    <w:rsid w:val="00F6027B"/>
    <w:rsid w:val="00F63D1E"/>
    <w:rsid w:val="00F63DA1"/>
    <w:rsid w:val="00F648C4"/>
    <w:rsid w:val="00F70C94"/>
    <w:rsid w:val="00F74144"/>
    <w:rsid w:val="00F75F2A"/>
    <w:rsid w:val="00F76719"/>
    <w:rsid w:val="00F81CCD"/>
    <w:rsid w:val="00F82FB5"/>
    <w:rsid w:val="00F8334A"/>
    <w:rsid w:val="00F86FB2"/>
    <w:rsid w:val="00F97543"/>
    <w:rsid w:val="00F979C2"/>
    <w:rsid w:val="00FA106C"/>
    <w:rsid w:val="00FA17ED"/>
    <w:rsid w:val="00FA2495"/>
    <w:rsid w:val="00FA287C"/>
    <w:rsid w:val="00FA5232"/>
    <w:rsid w:val="00FB008C"/>
    <w:rsid w:val="00FB0B9F"/>
    <w:rsid w:val="00FB40C3"/>
    <w:rsid w:val="00FB687C"/>
    <w:rsid w:val="00FC09B8"/>
    <w:rsid w:val="00FC515D"/>
    <w:rsid w:val="00FC5ADB"/>
    <w:rsid w:val="00FD0A3B"/>
    <w:rsid w:val="00FD0A5B"/>
    <w:rsid w:val="00FD23C0"/>
    <w:rsid w:val="00FD73A8"/>
    <w:rsid w:val="00FE2CEE"/>
    <w:rsid w:val="00FE4791"/>
    <w:rsid w:val="00FE4BDF"/>
    <w:rsid w:val="00FF635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7C9BA5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  <w:style w:type="character" w:customStyle="1" w:styleId="s1">
    <w:name w:val="s1"/>
    <w:basedOn w:val="Standardnpsmoodstavce"/>
    <w:rsid w:val="002A6B32"/>
  </w:style>
  <w:style w:type="character" w:styleId="Siln">
    <w:name w:val="Strong"/>
    <w:basedOn w:val="Standardnpsmoodstavce"/>
    <w:uiPriority w:val="22"/>
    <w:qFormat/>
    <w:rsid w:val="00261436"/>
    <w:rPr>
      <w:b/>
      <w:bCs/>
    </w:rPr>
  </w:style>
  <w:style w:type="paragraph" w:customStyle="1" w:styleId="Odstavecseseznamem1">
    <w:name w:val="Odstavec se seznamem1"/>
    <w:basedOn w:val="Normln"/>
    <w:rsid w:val="00C52044"/>
    <w:pPr>
      <w:spacing w:line="240" w:lineRule="auto"/>
      <w:ind w:left="720"/>
      <w:jc w:val="left"/>
    </w:pPr>
    <w:rPr>
      <w:rFonts w:eastAsia="Times New Roman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7A6A2-61A4-4A15-98A3-672C278E8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BCAA7-FA83-4AE6-BEBB-6ED8B58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3035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589</cp:revision>
  <cp:lastPrinted>2022-05-04T13:09:00Z</cp:lastPrinted>
  <dcterms:created xsi:type="dcterms:W3CDTF">2022-08-04T04:26:00Z</dcterms:created>
  <dcterms:modified xsi:type="dcterms:W3CDTF">2024-04-04T12:50:00Z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