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F9374C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7</w:t>
      </w:r>
      <w:r w:rsidR="00D74FDA" w:rsidRPr="006C000A">
        <w:t>. 201</w:t>
      </w:r>
      <w:r w:rsidR="00042864">
        <w:t>8</w:t>
      </w:r>
    </w:p>
    <w:p w:rsidR="00183D27" w:rsidRDefault="000D1F80" w:rsidP="007A6925">
      <w:pPr>
        <w:pStyle w:val="Nzev"/>
      </w:pPr>
      <w:r>
        <w:t>Míra</w:t>
      </w:r>
      <w:r w:rsidR="000877A0">
        <w:t xml:space="preserve"> n</w:t>
      </w:r>
      <w:r w:rsidR="001F346C">
        <w:t>ezaměstnanost</w:t>
      </w:r>
      <w:r w:rsidR="000877A0">
        <w:t>i</w:t>
      </w:r>
      <w:r w:rsidR="002B7B69">
        <w:t xml:space="preserve"> </w:t>
      </w:r>
      <w:r>
        <w:t>zůstává stejná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F9374C">
        <w:t>květen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281625" w:rsidRDefault="00D74FDA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F9374C">
        <w:rPr>
          <w:sz w:val="20"/>
          <w:szCs w:val="20"/>
          <w:lang w:val="cs-CZ"/>
        </w:rPr>
        <w:t>květnu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9F6789">
        <w:rPr>
          <w:sz w:val="20"/>
          <w:szCs w:val="20"/>
          <w:lang w:val="cs-CZ"/>
        </w:rPr>
        <w:t>5</w:t>
      </w:r>
      <w:r w:rsidR="00FA4FFB">
        <w:rPr>
          <w:sz w:val="20"/>
          <w:szCs w:val="20"/>
          <w:lang w:val="cs-CZ"/>
        </w:rPr>
        <w:t>,</w:t>
      </w:r>
      <w:r w:rsidR="009F6789">
        <w:rPr>
          <w:sz w:val="20"/>
          <w:szCs w:val="20"/>
          <w:lang w:val="cs-CZ"/>
        </w:rPr>
        <w:t>0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9374C">
        <w:rPr>
          <w:sz w:val="20"/>
          <w:szCs w:val="20"/>
          <w:lang w:val="cs-CZ"/>
        </w:rPr>
        <w:t>květnu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773DD">
        <w:rPr>
          <w:sz w:val="20"/>
          <w:szCs w:val="20"/>
          <w:lang w:val="cs-CZ"/>
        </w:rPr>
        <w:t>6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3773DD">
        <w:rPr>
          <w:sz w:val="20"/>
          <w:szCs w:val="20"/>
          <w:lang w:val="cs-CZ"/>
        </w:rPr>
        <w:t>2</w:t>
      </w:r>
      <w:r w:rsidR="00E174B9" w:rsidRPr="006C000A">
        <w:rPr>
          <w:sz w:val="20"/>
          <w:szCs w:val="20"/>
          <w:lang w:val="cs-CZ"/>
        </w:rPr>
        <w:t>,</w:t>
      </w:r>
      <w:r w:rsidR="009F6789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E3230F" w:rsidRPr="00281625">
        <w:rPr>
          <w:rFonts w:cs="Arial"/>
          <w:sz w:val="20"/>
          <w:szCs w:val="20"/>
          <w:lang w:val="cs-CZ"/>
        </w:rPr>
        <w:t>7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9F6789">
        <w:rPr>
          <w:rFonts w:cs="Arial"/>
          <w:sz w:val="20"/>
          <w:szCs w:val="20"/>
          <w:lang w:val="cs-CZ"/>
        </w:rPr>
        <w:t>7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59274F">
        <w:rPr>
          <w:sz w:val="20"/>
          <w:szCs w:val="20"/>
          <w:lang w:val="cs-CZ"/>
        </w:rPr>
        <w:t>9</w:t>
      </w:r>
      <w:r w:rsidR="0059274F" w:rsidRPr="006C000A">
        <w:rPr>
          <w:sz w:val="20"/>
          <w:szCs w:val="20"/>
          <w:lang w:val="cs-CZ"/>
        </w:rPr>
        <w:t>,</w:t>
      </w:r>
      <w:r w:rsidR="0059274F">
        <w:rPr>
          <w:sz w:val="20"/>
          <w:szCs w:val="20"/>
          <w:lang w:val="cs-CZ"/>
        </w:rPr>
        <w:t>3 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59274F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59274F">
        <w:rPr>
          <w:sz w:val="20"/>
          <w:szCs w:val="20"/>
          <w:lang w:val="cs-CZ"/>
        </w:rPr>
        <w:t>2 %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59274F">
        <w:rPr>
          <w:sz w:val="20"/>
          <w:szCs w:val="20"/>
          <w:lang w:val="cs-CZ"/>
        </w:rPr>
        <w:t>74</w:t>
      </w:r>
      <w:r w:rsidR="0059274F" w:rsidRPr="006C000A">
        <w:rPr>
          <w:sz w:val="20"/>
          <w:szCs w:val="20"/>
          <w:lang w:val="cs-CZ"/>
        </w:rPr>
        <w:t>,</w:t>
      </w:r>
      <w:r w:rsidR="0059274F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9374C">
        <w:rPr>
          <w:sz w:val="20"/>
          <w:szCs w:val="20"/>
          <w:lang w:val="cs-CZ"/>
        </w:rPr>
        <w:t>květnu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D51E45">
        <w:rPr>
          <w:sz w:val="20"/>
          <w:szCs w:val="20"/>
          <w:lang w:val="cs-CZ"/>
        </w:rPr>
        <w:t>3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1C6DD7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1C6DD7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A3CFE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A3CFE">
        <w:rPr>
          <w:sz w:val="20"/>
          <w:szCs w:val="20"/>
          <w:lang w:val="cs-CZ"/>
        </w:rPr>
        <w:t>8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1C6DD7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1C6DD7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> %.</w:t>
      </w:r>
    </w:p>
    <w:p w:rsidR="0020194D" w:rsidRDefault="0020194D" w:rsidP="0020194D">
      <w:pPr>
        <w:spacing w:line="276" w:lineRule="auto"/>
        <w:rPr>
          <w:i/>
          <w:sz w:val="20"/>
          <w:szCs w:val="20"/>
          <w:lang w:val="cs-CZ"/>
        </w:rPr>
      </w:pPr>
    </w:p>
    <w:p w:rsidR="00E50BF6" w:rsidRPr="0059274F" w:rsidRDefault="00E50BF6" w:rsidP="0020194D">
      <w:pPr>
        <w:spacing w:line="276" w:lineRule="auto"/>
        <w:rPr>
          <w:rFonts w:cs="Arial"/>
          <w:sz w:val="20"/>
          <w:szCs w:val="20"/>
          <w:lang w:val="cs-CZ"/>
        </w:rPr>
      </w:pPr>
      <w:bookmarkStart w:id="0" w:name="_GoBack"/>
      <w:bookmarkEnd w:id="0"/>
      <w:r w:rsidRPr="0059274F">
        <w:rPr>
          <w:i/>
          <w:sz w:val="20"/>
          <w:szCs w:val="20"/>
          <w:lang w:val="cs-CZ"/>
        </w:rPr>
        <w:t>„</w:t>
      </w:r>
      <w:r w:rsidRPr="0059274F">
        <w:rPr>
          <w:rFonts w:cs="Arial"/>
          <w:i/>
          <w:sz w:val="20"/>
          <w:szCs w:val="20"/>
          <w:lang w:val="cs-CZ"/>
        </w:rPr>
        <w:t>Počty nezaměstnaných v tomto roce u</w:t>
      </w:r>
      <w:r w:rsidR="00533CAD">
        <w:rPr>
          <w:rFonts w:cs="Arial"/>
          <w:i/>
          <w:sz w:val="20"/>
          <w:szCs w:val="20"/>
          <w:lang w:val="cs-CZ"/>
        </w:rPr>
        <w:t>ž neklesají tolik jako v minulém, přesto bylo v</w:t>
      </w:r>
      <w:r w:rsidRPr="0059274F">
        <w:rPr>
          <w:rFonts w:cs="Arial"/>
          <w:i/>
          <w:sz w:val="20"/>
          <w:szCs w:val="20"/>
          <w:lang w:val="cs-CZ"/>
        </w:rPr>
        <w:t> letošním květnu</w:t>
      </w:r>
      <w:r w:rsidR="00533CAD">
        <w:rPr>
          <w:rFonts w:cs="Arial"/>
          <w:i/>
          <w:sz w:val="20"/>
          <w:szCs w:val="20"/>
          <w:lang w:val="cs-CZ"/>
        </w:rPr>
        <w:t xml:space="preserve"> bez práce</w:t>
      </w:r>
      <w:r w:rsidRPr="0059274F">
        <w:rPr>
          <w:rFonts w:cs="Arial"/>
          <w:i/>
          <w:sz w:val="20"/>
          <w:szCs w:val="20"/>
          <w:lang w:val="cs-CZ"/>
        </w:rPr>
        <w:t xml:space="preserve"> o 40 tisíc</w:t>
      </w:r>
      <w:r w:rsidR="00533CAD">
        <w:rPr>
          <w:rFonts w:cs="Arial"/>
          <w:i/>
          <w:sz w:val="20"/>
          <w:szCs w:val="20"/>
          <w:lang w:val="cs-CZ"/>
        </w:rPr>
        <w:t xml:space="preserve"> osob</w:t>
      </w:r>
      <w:r w:rsidRPr="0059274F">
        <w:rPr>
          <w:rFonts w:cs="Arial"/>
          <w:i/>
          <w:sz w:val="20"/>
          <w:szCs w:val="20"/>
          <w:lang w:val="cs-CZ"/>
        </w:rPr>
        <w:t xml:space="preserve"> méně</w:t>
      </w:r>
      <w:r w:rsidR="00533CAD">
        <w:rPr>
          <w:rFonts w:cs="Arial"/>
          <w:i/>
          <w:sz w:val="20"/>
          <w:szCs w:val="20"/>
          <w:lang w:val="cs-CZ"/>
        </w:rPr>
        <w:t xml:space="preserve"> než v květnu 2017</w:t>
      </w:r>
      <w:r w:rsidRPr="0059274F">
        <w:rPr>
          <w:rFonts w:cs="Arial"/>
          <w:i/>
          <w:sz w:val="20"/>
          <w:szCs w:val="20"/>
          <w:lang w:val="cs-CZ"/>
        </w:rPr>
        <w:t xml:space="preserve">. Snížily se například počty nezaměstnaných mužů s maturitou, ubylo také nezaměstnaných vysokoškolaček,“ </w:t>
      </w:r>
      <w:r w:rsidRPr="0059274F">
        <w:rPr>
          <w:rFonts w:cs="Arial"/>
          <w:sz w:val="20"/>
          <w:szCs w:val="20"/>
          <w:lang w:val="cs-CZ" w:eastAsia="cs-CZ"/>
        </w:rPr>
        <w:t>říká Ilona Me</w:t>
      </w:r>
      <w:r w:rsidR="00533CAD">
        <w:rPr>
          <w:rFonts w:cs="Arial"/>
          <w:sz w:val="20"/>
          <w:szCs w:val="20"/>
          <w:lang w:val="cs-CZ" w:eastAsia="cs-CZ"/>
        </w:rPr>
        <w:t>ndlová z oddělení</w:t>
      </w:r>
      <w:r w:rsidRPr="0059274F">
        <w:rPr>
          <w:rFonts w:cs="Arial"/>
          <w:sz w:val="20"/>
          <w:szCs w:val="20"/>
          <w:lang w:val="cs-CZ" w:eastAsia="cs-CZ"/>
        </w:rPr>
        <w:t xml:space="preserve"> pracovních sil, migrace a rovných příležitostí ČSÚ.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0453F3" w:rsidRPr="0043755E">
        <w:rPr>
          <w:rFonts w:cs="Arial"/>
          <w:sz w:val="20"/>
          <w:szCs w:val="20"/>
          <w:lang w:val="cs-CZ"/>
        </w:rPr>
        <w:t>6</w:t>
      </w:r>
      <w:r w:rsidRPr="0043755E">
        <w:rPr>
          <w:rFonts w:cs="Arial"/>
          <w:sz w:val="20"/>
          <w:szCs w:val="20"/>
          <w:lang w:val="cs-CZ"/>
        </w:rPr>
        <w:t>,</w:t>
      </w:r>
      <w:r w:rsidR="001C6DD7" w:rsidRPr="0043755E">
        <w:rPr>
          <w:rFonts w:cs="Arial"/>
          <w:sz w:val="20"/>
          <w:szCs w:val="20"/>
          <w:lang w:val="cs-CZ"/>
        </w:rPr>
        <w:t>8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F9374C" w:rsidRPr="0043755E">
        <w:rPr>
          <w:rFonts w:cs="Arial"/>
          <w:sz w:val="20"/>
          <w:szCs w:val="20"/>
          <w:lang w:val="cs-CZ"/>
        </w:rPr>
        <w:t>květnu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1C6DD7" w:rsidRPr="0043755E">
        <w:rPr>
          <w:rFonts w:cs="Arial"/>
          <w:sz w:val="20"/>
          <w:szCs w:val="20"/>
          <w:lang w:val="cs-CZ"/>
        </w:rPr>
        <w:t>1</w:t>
      </w:r>
      <w:r w:rsidRPr="0043755E">
        <w:rPr>
          <w:rFonts w:cs="Arial"/>
          <w:sz w:val="20"/>
          <w:szCs w:val="20"/>
          <w:lang w:val="cs-CZ"/>
        </w:rPr>
        <w:t>,</w:t>
      </w:r>
      <w:r w:rsidR="001C6DD7" w:rsidRPr="0043755E">
        <w:rPr>
          <w:rFonts w:cs="Arial"/>
          <w:sz w:val="20"/>
          <w:szCs w:val="20"/>
          <w:lang w:val="cs-CZ"/>
        </w:rPr>
        <w:t>0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íra ekonomické aktivity mužů (83,6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íru ekonomické aktivity žen o 13,9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>
        <w:rPr>
          <w:sz w:val="20"/>
          <w:szCs w:val="20"/>
          <w:lang w:val="cs-CZ"/>
        </w:rPr>
        <w:t> květnu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1C6DD7">
        <w:rPr>
          <w:rFonts w:cs="Arial"/>
          <w:sz w:val="20"/>
          <w:szCs w:val="20"/>
          <w:lang w:val="cs-CZ"/>
        </w:rPr>
        <w:t>činila také 2,3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 xml:space="preserve">ČSÚ, Výběrové šetření pracovních sil (VŠPS), které se provádí ve vybraných bytových domácnostech. V rámci šetření nejsou </w:t>
      </w:r>
      <w:r w:rsidRPr="00A2266E">
        <w:rPr>
          <w:i/>
          <w:iCs/>
          <w:szCs w:val="16"/>
          <w:lang w:val="cs-CZ"/>
        </w:rPr>
        <w:lastRenderedPageBreak/>
        <w:t>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61710">
        <w:rPr>
          <w:i/>
          <w:iCs/>
          <w:lang w:val="cs-CZ"/>
        </w:rPr>
        <w:t xml:space="preserve"> </w:t>
      </w:r>
      <w:r w:rsidR="00F9374C">
        <w:rPr>
          <w:i/>
          <w:iCs/>
          <w:lang w:val="cs-CZ"/>
        </w:rPr>
        <w:t>pěti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>
        <w:rPr>
          <w:iCs/>
          <w:color w:val="auto"/>
        </w:rPr>
        <w:t>2</w:t>
      </w:r>
      <w:r w:rsidRPr="00A2266E">
        <w:rPr>
          <w:iCs/>
          <w:color w:val="auto"/>
        </w:rPr>
        <w:t xml:space="preserve">. </w:t>
      </w:r>
      <w:r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>
        <w:rPr>
          <w:iCs/>
          <w:color w:val="auto"/>
        </w:rPr>
        <w:t>26</w:t>
      </w:r>
      <w:r w:rsidRPr="00A2266E">
        <w:rPr>
          <w:iCs/>
          <w:color w:val="auto"/>
        </w:rPr>
        <w:t xml:space="preserve">. </w:t>
      </w:r>
      <w:r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>
        <w:rPr>
          <w:iCs/>
          <w:color w:val="auto"/>
        </w:rPr>
        <w:t>31</w:t>
      </w:r>
      <w:r w:rsidRPr="00A2266E">
        <w:rPr>
          <w:iCs/>
          <w:color w:val="auto"/>
        </w:rPr>
        <w:t xml:space="preserve">. </w:t>
      </w:r>
      <w:r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 xml:space="preserve">8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F1" w:rsidRDefault="00EB33F1">
      <w:r>
        <w:separator/>
      </w:r>
    </w:p>
  </w:endnote>
  <w:endnote w:type="continuationSeparator" w:id="0">
    <w:p w:rsidR="00EB33F1" w:rsidRDefault="00EB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1798F">
    <w:pPr>
      <w:pStyle w:val="Zpat"/>
    </w:pPr>
    <w:r>
      <w:rPr>
        <w:noProof/>
        <w:lang w:val="cs-CZ" w:eastAsia="cs-CZ"/>
      </w:rPr>
      <w:pict>
        <v:line id="Line 4" o:spid="_x0000_s4099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1798F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798F">
                  <w:rPr>
                    <w:rFonts w:cs="Arial"/>
                    <w:szCs w:val="15"/>
                  </w:rPr>
                  <w:fldChar w:fldCharType="separate"/>
                </w:r>
                <w:r w:rsidR="00533CAD">
                  <w:rPr>
                    <w:rFonts w:cs="Arial"/>
                    <w:noProof/>
                    <w:szCs w:val="15"/>
                  </w:rPr>
                  <w:t>1</w:t>
                </w:r>
                <w:r w:rsidR="0001798F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6192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F1" w:rsidRDefault="00EB33F1">
      <w:r>
        <w:separator/>
      </w:r>
    </w:p>
  </w:footnote>
  <w:footnote w:type="continuationSeparator" w:id="0">
    <w:p w:rsidR="00EB33F1" w:rsidRDefault="00EB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76"/>
    <w:rsid w:val="000046CB"/>
    <w:rsid w:val="0000472B"/>
    <w:rsid w:val="000058CE"/>
    <w:rsid w:val="00007B53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D1F80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4348"/>
    <w:rsid w:val="001C51BB"/>
    <w:rsid w:val="001C6DD7"/>
    <w:rsid w:val="001E2641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94D"/>
    <w:rsid w:val="00201D92"/>
    <w:rsid w:val="00202FBD"/>
    <w:rsid w:val="00206CDA"/>
    <w:rsid w:val="002165E0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5B7"/>
    <w:rsid w:val="00247F64"/>
    <w:rsid w:val="00260ADB"/>
    <w:rsid w:val="00261710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1625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01C6"/>
    <w:rsid w:val="00374002"/>
    <w:rsid w:val="003753A7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5709"/>
    <w:rsid w:val="004278F5"/>
    <w:rsid w:val="00430C7F"/>
    <w:rsid w:val="00432C91"/>
    <w:rsid w:val="00435CD8"/>
    <w:rsid w:val="0043755E"/>
    <w:rsid w:val="00437B57"/>
    <w:rsid w:val="00442DC9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6203C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1B82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4243E"/>
    <w:rsid w:val="00543968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24AB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335C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4717"/>
    <w:rsid w:val="00635AF4"/>
    <w:rsid w:val="00641024"/>
    <w:rsid w:val="00644F88"/>
    <w:rsid w:val="0065265E"/>
    <w:rsid w:val="00653462"/>
    <w:rsid w:val="006608E7"/>
    <w:rsid w:val="006652C6"/>
    <w:rsid w:val="006667E9"/>
    <w:rsid w:val="0066706B"/>
    <w:rsid w:val="00667DD4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73F"/>
    <w:rsid w:val="00A57D6F"/>
    <w:rsid w:val="00A602BE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3D2"/>
    <w:rsid w:val="00B056EB"/>
    <w:rsid w:val="00B0572C"/>
    <w:rsid w:val="00B06877"/>
    <w:rsid w:val="00B103AA"/>
    <w:rsid w:val="00B1599C"/>
    <w:rsid w:val="00B15FC3"/>
    <w:rsid w:val="00B16499"/>
    <w:rsid w:val="00B21343"/>
    <w:rsid w:val="00B21E54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54DF"/>
    <w:rsid w:val="00C447C8"/>
    <w:rsid w:val="00C45DF6"/>
    <w:rsid w:val="00C46815"/>
    <w:rsid w:val="00C47705"/>
    <w:rsid w:val="00C51C2E"/>
    <w:rsid w:val="00C52FB3"/>
    <w:rsid w:val="00C545AA"/>
    <w:rsid w:val="00C57769"/>
    <w:rsid w:val="00C6530D"/>
    <w:rsid w:val="00C677BF"/>
    <w:rsid w:val="00C726EF"/>
    <w:rsid w:val="00C77635"/>
    <w:rsid w:val="00C8155E"/>
    <w:rsid w:val="00C82BB4"/>
    <w:rsid w:val="00C85B05"/>
    <w:rsid w:val="00C87CF4"/>
    <w:rsid w:val="00C90DB1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96C"/>
    <w:rsid w:val="00E46CC9"/>
    <w:rsid w:val="00E50BF6"/>
    <w:rsid w:val="00E52BD8"/>
    <w:rsid w:val="00E61676"/>
    <w:rsid w:val="00E65A00"/>
    <w:rsid w:val="00E6661A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3CFE"/>
    <w:rsid w:val="00EA4E97"/>
    <w:rsid w:val="00EA59CC"/>
    <w:rsid w:val="00EB33F1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2555"/>
    <w:rsid w:val="00F349DF"/>
    <w:rsid w:val="00F34B10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770D4"/>
    <w:rsid w:val="00F815EA"/>
    <w:rsid w:val="00F81BB8"/>
    <w:rsid w:val="00F829B2"/>
    <w:rsid w:val="00F82E67"/>
    <w:rsid w:val="00F860F4"/>
    <w:rsid w:val="00F8782A"/>
    <w:rsid w:val="00F87DCC"/>
    <w:rsid w:val="00F87EED"/>
    <w:rsid w:val="00F9374C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1B62-12AE-413E-BDCC-9F112C84B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2C7C-97EF-4656-B303-315F76D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3189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2018-06-29T08:52:00Z</cp:lastPrinted>
  <dcterms:created xsi:type="dcterms:W3CDTF">2018-06-29T08:29:00Z</dcterms:created>
  <dcterms:modified xsi:type="dcterms:W3CDTF">2018-06-29T12:05:00Z</dcterms:modified>
</cp:coreProperties>
</file>