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B15C0" w:rsidP="00867569">
      <w:pPr>
        <w:pStyle w:val="Datum"/>
      </w:pPr>
      <w:r>
        <w:t>13. 8. 2019</w:t>
      </w:r>
    </w:p>
    <w:p w:rsidR="00A05EF7" w:rsidRDefault="00A05EF7" w:rsidP="00A05EF7">
      <w:pPr>
        <w:pStyle w:val="Nzev"/>
      </w:pPr>
      <w:r w:rsidRPr="00A05EF7">
        <w:t>Odhad úrody obilovin a máku je příznivý, řepky se sklidí méně než vloni</w:t>
      </w:r>
    </w:p>
    <w:p w:rsidR="008B3970" w:rsidRPr="00EB15C0" w:rsidRDefault="00EB15C0" w:rsidP="008B3970">
      <w:pPr>
        <w:pStyle w:val="Podtitulek"/>
      </w:pPr>
      <w:r w:rsidRPr="00892656">
        <w:t>Odhady sklizně – červenec 201</w:t>
      </w:r>
      <w:r>
        <w:t>9</w:t>
      </w:r>
    </w:p>
    <w:p w:rsidR="00867569" w:rsidRDefault="00EB15C0" w:rsidP="00CA6960">
      <w:pPr>
        <w:pStyle w:val="Perex"/>
        <w:tabs>
          <w:tab w:val="right" w:pos="8504"/>
        </w:tabs>
      </w:pPr>
      <w:r w:rsidRPr="00D401C5">
        <w:t xml:space="preserve">Na základě druhého letošního odhadu sklizně k 15. červenci se </w:t>
      </w:r>
      <w:r>
        <w:t xml:space="preserve">očekává </w:t>
      </w:r>
      <w:r w:rsidRPr="00D401C5">
        <w:t>úroda základních obilovin 6 </w:t>
      </w:r>
      <w:r w:rsidR="00A42E5A">
        <w:t>988</w:t>
      </w:r>
      <w:r w:rsidRPr="00D401C5">
        <w:t xml:space="preserve"> tis. tun a řepky </w:t>
      </w:r>
      <w:r w:rsidR="00A42E5A">
        <w:t>1 194</w:t>
      </w:r>
      <w:r w:rsidRPr="00D401C5">
        <w:t> tis. tun. V porovnání s loňskou sklizní je úroda základních obilovin o </w:t>
      </w:r>
      <w:r>
        <w:t>51</w:t>
      </w:r>
      <w:r w:rsidR="00A42E5A">
        <w:t>9</w:t>
      </w:r>
      <w:r w:rsidRPr="00D401C5">
        <w:t> tis. tun</w:t>
      </w:r>
      <w:r>
        <w:t xml:space="preserve"> </w:t>
      </w:r>
      <w:r w:rsidR="00A42E5A">
        <w:t>vyšší</w:t>
      </w:r>
      <w:r w:rsidRPr="00D401C5">
        <w:t xml:space="preserve"> (</w:t>
      </w:r>
      <w:r w:rsidR="00A42E5A">
        <w:t>+8,0</w:t>
      </w:r>
      <w:r w:rsidRPr="00D401C5">
        <w:t> %)</w:t>
      </w:r>
      <w:r>
        <w:t>,</w:t>
      </w:r>
      <w:r w:rsidR="00A42E5A">
        <w:t xml:space="preserve"> zatímco </w:t>
      </w:r>
      <w:r w:rsidRPr="00D401C5">
        <w:t>řepky</w:t>
      </w:r>
      <w:r>
        <w:t xml:space="preserve"> se sklidí </w:t>
      </w:r>
      <w:r w:rsidRPr="00D401C5">
        <w:t>o </w:t>
      </w:r>
      <w:r w:rsidR="00A42E5A">
        <w:t>216</w:t>
      </w:r>
      <w:r w:rsidRPr="00D401C5">
        <w:t> tis. tun</w:t>
      </w:r>
      <w:r>
        <w:t xml:space="preserve"> </w:t>
      </w:r>
      <w:r w:rsidR="00A42E5A">
        <w:t>méně</w:t>
      </w:r>
      <w:r w:rsidRPr="00D401C5">
        <w:t xml:space="preserve"> (</w:t>
      </w:r>
      <w:r w:rsidR="00A42E5A" w:rsidRPr="00D401C5">
        <w:t>−</w:t>
      </w:r>
      <w:r>
        <w:t>1</w:t>
      </w:r>
      <w:r w:rsidR="00A42E5A">
        <w:t>5</w:t>
      </w:r>
      <w:r>
        <w:t>,3</w:t>
      </w:r>
      <w:r w:rsidRPr="00D401C5">
        <w:t> %)</w:t>
      </w:r>
      <w:r>
        <w:t xml:space="preserve">. </w:t>
      </w:r>
      <w:r w:rsidR="008811DB">
        <w:t xml:space="preserve">Předpokládaná sklizeň máku </w:t>
      </w:r>
      <w:r w:rsidR="00A42E5A">
        <w:t>2</w:t>
      </w:r>
      <w:r>
        <w:t>5</w:t>
      </w:r>
      <w:r w:rsidRPr="00D401C5">
        <w:t> tis. </w:t>
      </w:r>
      <w:r w:rsidR="00A42E5A">
        <w:t xml:space="preserve">tun je </w:t>
      </w:r>
      <w:r w:rsidR="00B11DFD">
        <w:t xml:space="preserve">proti loňsku </w:t>
      </w:r>
      <w:r w:rsidR="008811DB">
        <w:t>téměř dvojnásobná</w:t>
      </w:r>
      <w:r w:rsidRPr="00D401C5">
        <w:t>.</w:t>
      </w:r>
    </w:p>
    <w:p w:rsidR="006627E5" w:rsidRDefault="008E23EB" w:rsidP="008E23EB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6627E5">
        <w:rPr>
          <w:rFonts w:eastAsia="Calibri"/>
          <w:i w:val="0"/>
          <w:iCs w:val="0"/>
          <w:sz w:val="20"/>
          <w:szCs w:val="22"/>
        </w:rPr>
        <w:t>Odhadovaná úroda základních obilovin (bez kukuřice na zrno) 6 </w:t>
      </w:r>
      <w:r w:rsidR="00B11DFD" w:rsidRPr="006627E5">
        <w:rPr>
          <w:rFonts w:eastAsia="Calibri"/>
          <w:i w:val="0"/>
          <w:iCs w:val="0"/>
          <w:sz w:val="20"/>
          <w:szCs w:val="22"/>
        </w:rPr>
        <w:t>988</w:t>
      </w:r>
      <w:r w:rsidRPr="006627E5">
        <w:rPr>
          <w:rFonts w:eastAsia="Calibri"/>
          <w:i w:val="0"/>
          <w:iCs w:val="0"/>
          <w:sz w:val="20"/>
          <w:szCs w:val="22"/>
        </w:rPr>
        <w:t xml:space="preserve"> tis. tun  je o </w:t>
      </w:r>
      <w:r w:rsidR="00B11DFD" w:rsidRPr="006627E5">
        <w:rPr>
          <w:rFonts w:eastAsia="Calibri"/>
          <w:i w:val="0"/>
          <w:iCs w:val="0"/>
          <w:sz w:val="20"/>
          <w:szCs w:val="22"/>
        </w:rPr>
        <w:t>8,0</w:t>
      </w:r>
      <w:r w:rsidRPr="006627E5">
        <w:rPr>
          <w:rFonts w:eastAsia="Calibri"/>
          <w:i w:val="0"/>
          <w:iCs w:val="0"/>
          <w:sz w:val="20"/>
          <w:szCs w:val="22"/>
        </w:rPr>
        <w:t xml:space="preserve"> % </w:t>
      </w:r>
      <w:r w:rsidR="00B11DFD" w:rsidRPr="006627E5">
        <w:rPr>
          <w:rFonts w:eastAsia="Calibri"/>
          <w:i w:val="0"/>
          <w:iCs w:val="0"/>
          <w:sz w:val="20"/>
          <w:szCs w:val="22"/>
        </w:rPr>
        <w:t>vyšší</w:t>
      </w:r>
      <w:r w:rsidRPr="006627E5">
        <w:rPr>
          <w:rFonts w:eastAsia="Calibri"/>
          <w:i w:val="0"/>
          <w:iCs w:val="0"/>
          <w:sz w:val="20"/>
          <w:szCs w:val="22"/>
        </w:rPr>
        <w:t xml:space="preserve"> než loňská sklizeň. Předpokládaný </w:t>
      </w:r>
      <w:r w:rsidR="00860A86" w:rsidRPr="006627E5">
        <w:rPr>
          <w:rFonts w:eastAsia="Calibri"/>
          <w:i w:val="0"/>
          <w:iCs w:val="0"/>
          <w:sz w:val="20"/>
          <w:szCs w:val="22"/>
        </w:rPr>
        <w:t xml:space="preserve">nárůst </w:t>
      </w:r>
      <w:r w:rsidRPr="006627E5">
        <w:rPr>
          <w:rFonts w:eastAsia="Calibri"/>
          <w:i w:val="0"/>
          <w:iCs w:val="0"/>
          <w:sz w:val="20"/>
          <w:szCs w:val="22"/>
        </w:rPr>
        <w:t>produkce o 51</w:t>
      </w:r>
      <w:r w:rsidR="00860A86" w:rsidRPr="006627E5">
        <w:rPr>
          <w:rFonts w:eastAsia="Calibri"/>
          <w:i w:val="0"/>
          <w:iCs w:val="0"/>
          <w:sz w:val="20"/>
          <w:szCs w:val="22"/>
        </w:rPr>
        <w:t>9</w:t>
      </w:r>
      <w:r w:rsidRPr="006627E5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860A86" w:rsidRPr="006627E5">
        <w:rPr>
          <w:rFonts w:eastAsia="Calibri"/>
          <w:i w:val="0"/>
          <w:iCs w:val="0"/>
          <w:sz w:val="20"/>
          <w:szCs w:val="22"/>
        </w:rPr>
        <w:t>je způsobený</w:t>
      </w:r>
      <w:r w:rsidR="006627E5" w:rsidRPr="006627E5">
        <w:rPr>
          <w:rFonts w:eastAsia="Calibri"/>
          <w:i w:val="0"/>
          <w:iCs w:val="0"/>
          <w:sz w:val="20"/>
          <w:szCs w:val="22"/>
        </w:rPr>
        <w:t xml:space="preserve"> především</w:t>
      </w:r>
      <w:r w:rsidR="00860A86" w:rsidRPr="006627E5">
        <w:rPr>
          <w:rFonts w:eastAsia="Calibri"/>
          <w:i w:val="0"/>
          <w:iCs w:val="0"/>
          <w:sz w:val="20"/>
          <w:szCs w:val="22"/>
        </w:rPr>
        <w:t xml:space="preserve"> vyšším </w:t>
      </w:r>
      <w:r w:rsidRPr="006627E5">
        <w:rPr>
          <w:rFonts w:eastAsia="Calibri"/>
          <w:i w:val="0"/>
          <w:iCs w:val="0"/>
          <w:sz w:val="20"/>
          <w:szCs w:val="22"/>
        </w:rPr>
        <w:t>hektarov</w:t>
      </w:r>
      <w:r w:rsidR="00860A86" w:rsidRPr="006627E5">
        <w:rPr>
          <w:rFonts w:eastAsia="Calibri"/>
          <w:i w:val="0"/>
          <w:iCs w:val="0"/>
          <w:sz w:val="20"/>
          <w:szCs w:val="22"/>
        </w:rPr>
        <w:t>ým výnosem 5,49</w:t>
      </w:r>
      <w:r w:rsidRPr="006627E5">
        <w:rPr>
          <w:rFonts w:eastAsia="Calibri"/>
          <w:i w:val="0"/>
          <w:iCs w:val="0"/>
          <w:sz w:val="20"/>
          <w:szCs w:val="22"/>
        </w:rPr>
        <w:t> t/ha (</w:t>
      </w:r>
      <w:r w:rsidR="00860A86" w:rsidRPr="006627E5">
        <w:rPr>
          <w:rFonts w:eastAsia="Calibri"/>
          <w:i w:val="0"/>
          <w:iCs w:val="0"/>
          <w:sz w:val="20"/>
          <w:szCs w:val="22"/>
        </w:rPr>
        <w:t>+6,2</w:t>
      </w:r>
      <w:r w:rsidRPr="006627E5">
        <w:rPr>
          <w:rFonts w:eastAsia="Calibri"/>
          <w:i w:val="0"/>
          <w:iCs w:val="0"/>
          <w:sz w:val="20"/>
          <w:szCs w:val="22"/>
        </w:rPr>
        <w:t> %)</w:t>
      </w:r>
      <w:r w:rsidR="00860A86" w:rsidRPr="006627E5">
        <w:rPr>
          <w:rFonts w:eastAsia="Calibri"/>
          <w:i w:val="0"/>
          <w:iCs w:val="0"/>
          <w:sz w:val="20"/>
          <w:szCs w:val="22"/>
        </w:rPr>
        <w:t xml:space="preserve"> a také rozšířením osevní plochy</w:t>
      </w:r>
      <w:r w:rsidR="006627E5" w:rsidRPr="006627E5">
        <w:rPr>
          <w:rFonts w:eastAsia="Calibri"/>
          <w:i w:val="0"/>
          <w:iCs w:val="0"/>
          <w:sz w:val="20"/>
          <w:szCs w:val="22"/>
        </w:rPr>
        <w:t xml:space="preserve"> </w:t>
      </w:r>
      <w:r w:rsidR="00860A86" w:rsidRPr="006627E5">
        <w:rPr>
          <w:rFonts w:eastAsia="Calibri"/>
          <w:i w:val="0"/>
          <w:iCs w:val="0"/>
          <w:sz w:val="20"/>
          <w:szCs w:val="22"/>
        </w:rPr>
        <w:t>na</w:t>
      </w:r>
      <w:r w:rsidR="005462F5">
        <w:rPr>
          <w:rFonts w:eastAsia="Calibri"/>
          <w:i w:val="0"/>
          <w:iCs w:val="0"/>
          <w:sz w:val="20"/>
          <w:szCs w:val="22"/>
        </w:rPr>
        <w:t> </w:t>
      </w:r>
      <w:r w:rsidRPr="006627E5">
        <w:rPr>
          <w:rFonts w:eastAsia="Calibri"/>
          <w:i w:val="0"/>
          <w:iCs w:val="0"/>
          <w:sz w:val="20"/>
          <w:szCs w:val="22"/>
        </w:rPr>
        <w:t>1 2</w:t>
      </w:r>
      <w:r w:rsidR="00860A86" w:rsidRPr="006627E5">
        <w:rPr>
          <w:rFonts w:eastAsia="Calibri"/>
          <w:i w:val="0"/>
          <w:iCs w:val="0"/>
          <w:sz w:val="20"/>
          <w:szCs w:val="22"/>
        </w:rPr>
        <w:t>72</w:t>
      </w:r>
      <w:r w:rsidRPr="006627E5">
        <w:rPr>
          <w:rFonts w:eastAsia="Calibri"/>
          <w:i w:val="0"/>
          <w:iCs w:val="0"/>
          <w:sz w:val="20"/>
          <w:szCs w:val="22"/>
        </w:rPr>
        <w:t xml:space="preserve"> tis. ha </w:t>
      </w:r>
      <w:r w:rsidR="00860A86" w:rsidRPr="006627E5">
        <w:rPr>
          <w:rFonts w:eastAsia="Calibri"/>
          <w:i w:val="0"/>
          <w:iCs w:val="0"/>
          <w:sz w:val="20"/>
          <w:szCs w:val="22"/>
        </w:rPr>
        <w:t>(+1,8</w:t>
      </w:r>
      <w:r w:rsidRPr="006627E5">
        <w:rPr>
          <w:rFonts w:eastAsia="Calibri"/>
          <w:i w:val="0"/>
          <w:iCs w:val="0"/>
          <w:sz w:val="20"/>
          <w:szCs w:val="22"/>
        </w:rPr>
        <w:t> %</w:t>
      </w:r>
      <w:r w:rsidRPr="006627E5">
        <w:rPr>
          <w:rFonts w:eastAsia="Calibri"/>
          <w:i w:val="0"/>
          <w:iCs w:val="0"/>
          <w:szCs w:val="18"/>
        </w:rPr>
        <w:t>)</w:t>
      </w:r>
      <w:r w:rsidRPr="006627E5">
        <w:rPr>
          <w:rFonts w:eastAsia="Calibri"/>
          <w:i w:val="0"/>
          <w:iCs w:val="0"/>
          <w:sz w:val="20"/>
          <w:szCs w:val="22"/>
        </w:rPr>
        <w:t xml:space="preserve">. </w:t>
      </w:r>
      <w:r w:rsidR="00860A86" w:rsidRPr="006627E5">
        <w:rPr>
          <w:rFonts w:eastAsia="Calibri"/>
          <w:i w:val="0"/>
          <w:iCs w:val="0"/>
          <w:sz w:val="20"/>
          <w:szCs w:val="22"/>
        </w:rPr>
        <w:t xml:space="preserve">Očekávaná úroda základních obilovin je o 4,9 % nižší než </w:t>
      </w:r>
      <w:r w:rsidR="006627E5" w:rsidRPr="006627E5">
        <w:rPr>
          <w:rFonts w:eastAsia="Calibri"/>
          <w:i w:val="0"/>
          <w:iCs w:val="0"/>
          <w:sz w:val="20"/>
          <w:szCs w:val="22"/>
        </w:rPr>
        <w:t xml:space="preserve">průměr sklizní za posledních pět let a </w:t>
      </w:r>
      <w:r w:rsidR="00860A86" w:rsidRPr="006627E5">
        <w:rPr>
          <w:rFonts w:eastAsia="Calibri"/>
          <w:i w:val="0"/>
          <w:iCs w:val="0"/>
          <w:sz w:val="20"/>
          <w:szCs w:val="22"/>
        </w:rPr>
        <w:t>je srovnatelná s</w:t>
      </w:r>
      <w:r w:rsidR="006627E5" w:rsidRPr="006627E5">
        <w:rPr>
          <w:rFonts w:eastAsia="Calibri"/>
          <w:i w:val="0"/>
          <w:iCs w:val="0"/>
          <w:sz w:val="20"/>
          <w:szCs w:val="22"/>
        </w:rPr>
        <w:t> desetiletým průměrem</w:t>
      </w:r>
      <w:r w:rsidR="00860A86" w:rsidRPr="006627E5">
        <w:rPr>
          <w:rFonts w:eastAsia="Calibri"/>
          <w:i w:val="0"/>
          <w:iCs w:val="0"/>
          <w:sz w:val="20"/>
          <w:szCs w:val="22"/>
        </w:rPr>
        <w:t xml:space="preserve"> (+0,5 %).</w:t>
      </w:r>
    </w:p>
    <w:p w:rsidR="00EB15C0" w:rsidRDefault="00EB15C0" w:rsidP="00EB15C0"/>
    <w:p w:rsidR="00E40A5D" w:rsidRDefault="006258D8" w:rsidP="00E40A5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O</w:t>
      </w:r>
      <w:r w:rsidR="005462F5">
        <w:rPr>
          <w:rFonts w:eastAsia="Calibri"/>
          <w:i w:val="0"/>
          <w:iCs w:val="0"/>
          <w:sz w:val="20"/>
          <w:szCs w:val="22"/>
        </w:rPr>
        <w:t>dhad</w:t>
      </w:r>
      <w:r>
        <w:rPr>
          <w:rFonts w:eastAsia="Calibri"/>
          <w:i w:val="0"/>
          <w:iCs w:val="0"/>
          <w:sz w:val="20"/>
          <w:szCs w:val="22"/>
        </w:rPr>
        <w:t xml:space="preserve"> úrod</w:t>
      </w:r>
      <w:r w:rsidR="005462F5">
        <w:rPr>
          <w:rFonts w:eastAsia="Calibri"/>
          <w:i w:val="0"/>
          <w:iCs w:val="0"/>
          <w:sz w:val="20"/>
          <w:szCs w:val="22"/>
        </w:rPr>
        <w:t>y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6627E5">
        <w:rPr>
          <w:rFonts w:eastAsia="Calibri"/>
          <w:i w:val="0"/>
          <w:iCs w:val="0"/>
          <w:sz w:val="20"/>
          <w:szCs w:val="22"/>
        </w:rPr>
        <w:t xml:space="preserve">všech ozimých obilovin </w:t>
      </w:r>
      <w:r>
        <w:rPr>
          <w:rFonts w:eastAsia="Calibri"/>
          <w:i w:val="0"/>
          <w:iCs w:val="0"/>
          <w:sz w:val="20"/>
          <w:szCs w:val="22"/>
        </w:rPr>
        <w:t>je</w:t>
      </w:r>
      <w:r w:rsidR="00B960F3">
        <w:rPr>
          <w:rFonts w:eastAsia="Calibri"/>
          <w:i w:val="0"/>
          <w:iCs w:val="0"/>
          <w:sz w:val="20"/>
          <w:szCs w:val="22"/>
        </w:rPr>
        <w:t xml:space="preserve"> </w:t>
      </w:r>
      <w:r w:rsidR="006627E5">
        <w:rPr>
          <w:rFonts w:eastAsia="Calibri"/>
          <w:i w:val="0"/>
          <w:iCs w:val="0"/>
          <w:sz w:val="20"/>
          <w:szCs w:val="22"/>
        </w:rPr>
        <w:t>vyšší než vloni</w:t>
      </w:r>
      <w:r w:rsidR="00A87C0A">
        <w:rPr>
          <w:rFonts w:eastAsia="Calibri"/>
          <w:i w:val="0"/>
          <w:iCs w:val="0"/>
          <w:sz w:val="20"/>
          <w:szCs w:val="22"/>
        </w:rPr>
        <w:t>. Pš</w:t>
      </w:r>
      <w:r w:rsidR="00F40330" w:rsidRPr="0041769E">
        <w:rPr>
          <w:rFonts w:eastAsia="Calibri"/>
          <w:i w:val="0"/>
          <w:iCs w:val="0"/>
          <w:sz w:val="20"/>
          <w:szCs w:val="22"/>
        </w:rPr>
        <w:t>enice ozimé</w:t>
      </w:r>
      <w:r w:rsidR="006627E5">
        <w:rPr>
          <w:rFonts w:eastAsia="Calibri"/>
          <w:i w:val="0"/>
          <w:iCs w:val="0"/>
          <w:sz w:val="20"/>
          <w:szCs w:val="22"/>
        </w:rPr>
        <w:t xml:space="preserve"> se sklidí </w:t>
      </w:r>
      <w:r w:rsidR="00F40330" w:rsidRPr="0041769E">
        <w:rPr>
          <w:rFonts w:eastAsia="Calibri"/>
          <w:i w:val="0"/>
          <w:iCs w:val="0"/>
          <w:sz w:val="20"/>
          <w:szCs w:val="22"/>
        </w:rPr>
        <w:t>4 </w:t>
      </w:r>
      <w:r w:rsidR="00F40330">
        <w:rPr>
          <w:rFonts w:eastAsia="Calibri"/>
          <w:i w:val="0"/>
          <w:iCs w:val="0"/>
          <w:sz w:val="20"/>
          <w:szCs w:val="22"/>
        </w:rPr>
        <w:t>679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F40330">
        <w:rPr>
          <w:rFonts w:eastAsia="Calibri"/>
          <w:i w:val="0"/>
          <w:iCs w:val="0"/>
          <w:sz w:val="20"/>
          <w:szCs w:val="22"/>
        </w:rPr>
        <w:t>+10,7</w:t>
      </w:r>
      <w:r w:rsidR="00F40330" w:rsidRPr="0041769E">
        <w:rPr>
          <w:rFonts w:eastAsia="Calibri"/>
          <w:i w:val="0"/>
          <w:iCs w:val="0"/>
          <w:sz w:val="20"/>
          <w:szCs w:val="22"/>
        </w:rPr>
        <w:t> %) s výnosem 5</w:t>
      </w:r>
      <w:r w:rsidR="00F40330">
        <w:rPr>
          <w:rFonts w:eastAsia="Calibri"/>
          <w:i w:val="0"/>
          <w:iCs w:val="0"/>
          <w:sz w:val="20"/>
          <w:szCs w:val="22"/>
        </w:rPr>
        <w:t>,74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t/ha (</w:t>
      </w:r>
      <w:r w:rsidR="00F40330">
        <w:rPr>
          <w:rFonts w:eastAsia="Calibri"/>
          <w:i w:val="0"/>
          <w:iCs w:val="0"/>
          <w:sz w:val="20"/>
          <w:szCs w:val="22"/>
        </w:rPr>
        <w:t>+</w:t>
      </w:r>
      <w:r w:rsidR="00F40330" w:rsidRPr="00F40330">
        <w:rPr>
          <w:rFonts w:eastAsia="Calibri"/>
          <w:i w:val="0"/>
          <w:iCs w:val="0"/>
          <w:sz w:val="20"/>
          <w:szCs w:val="22"/>
        </w:rPr>
        <w:t>5</w:t>
      </w:r>
      <w:r w:rsidR="00F40330">
        <w:rPr>
          <w:rFonts w:eastAsia="Calibri"/>
          <w:i w:val="0"/>
          <w:iCs w:val="0"/>
          <w:sz w:val="20"/>
          <w:szCs w:val="22"/>
        </w:rPr>
        <w:t>,1</w:t>
      </w:r>
      <w:r w:rsidR="00F40330" w:rsidRPr="0041769E">
        <w:rPr>
          <w:rFonts w:eastAsia="Calibri"/>
          <w:i w:val="0"/>
          <w:iCs w:val="0"/>
          <w:sz w:val="20"/>
          <w:szCs w:val="22"/>
        </w:rPr>
        <w:t xml:space="preserve"> %), ječmene ozimého </w:t>
      </w:r>
      <w:r w:rsidR="00F40330">
        <w:rPr>
          <w:rFonts w:eastAsia="Calibri"/>
          <w:i w:val="0"/>
          <w:iCs w:val="0"/>
          <w:sz w:val="20"/>
          <w:szCs w:val="22"/>
        </w:rPr>
        <w:t>619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F40330">
        <w:rPr>
          <w:rFonts w:eastAsia="Calibri"/>
          <w:i w:val="0"/>
          <w:iCs w:val="0"/>
          <w:sz w:val="20"/>
          <w:szCs w:val="22"/>
        </w:rPr>
        <w:t>+</w:t>
      </w:r>
      <w:bookmarkStart w:id="0" w:name="_GoBack"/>
      <w:bookmarkEnd w:id="0"/>
      <w:r w:rsidR="00F40330">
        <w:rPr>
          <w:rFonts w:eastAsia="Calibri"/>
          <w:i w:val="0"/>
          <w:iCs w:val="0"/>
          <w:sz w:val="20"/>
          <w:szCs w:val="22"/>
        </w:rPr>
        <w:t>21,2</w:t>
      </w:r>
      <w:r w:rsidR="00F40330"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F40330">
        <w:rPr>
          <w:rFonts w:eastAsia="Calibri"/>
          <w:i w:val="0"/>
          <w:iCs w:val="0"/>
          <w:sz w:val="20"/>
          <w:szCs w:val="22"/>
        </w:rPr>
        <w:t>5,74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t/ha (</w:t>
      </w:r>
      <w:r w:rsidR="00F40330">
        <w:rPr>
          <w:rFonts w:eastAsia="Calibri"/>
          <w:i w:val="0"/>
          <w:iCs w:val="0"/>
          <w:sz w:val="20"/>
          <w:szCs w:val="22"/>
        </w:rPr>
        <w:t>+</w:t>
      </w:r>
      <w:r w:rsidR="00F40330" w:rsidRPr="0041769E">
        <w:rPr>
          <w:rFonts w:eastAsia="Calibri"/>
          <w:i w:val="0"/>
          <w:iCs w:val="0"/>
          <w:sz w:val="20"/>
          <w:szCs w:val="22"/>
        </w:rPr>
        <w:t>1</w:t>
      </w:r>
      <w:r w:rsidR="00F40330">
        <w:rPr>
          <w:rFonts w:eastAsia="Calibri"/>
          <w:i w:val="0"/>
          <w:iCs w:val="0"/>
          <w:sz w:val="20"/>
          <w:szCs w:val="22"/>
        </w:rPr>
        <w:t>5,3</w:t>
      </w:r>
      <w:r w:rsidR="00F40330" w:rsidRPr="0041769E">
        <w:rPr>
          <w:rFonts w:eastAsia="Calibri"/>
          <w:i w:val="0"/>
          <w:iCs w:val="0"/>
          <w:sz w:val="20"/>
          <w:szCs w:val="22"/>
        </w:rPr>
        <w:t xml:space="preserve"> %), </w:t>
      </w:r>
      <w:proofErr w:type="spellStart"/>
      <w:r w:rsidR="00F40330" w:rsidRPr="0041769E">
        <w:rPr>
          <w:rFonts w:eastAsia="Calibri"/>
          <w:i w:val="0"/>
          <w:iCs w:val="0"/>
          <w:sz w:val="20"/>
          <w:szCs w:val="22"/>
        </w:rPr>
        <w:t>triti</w:t>
      </w:r>
      <w:r w:rsidR="00F40330">
        <w:rPr>
          <w:rFonts w:eastAsia="Calibri"/>
          <w:i w:val="0"/>
          <w:iCs w:val="0"/>
          <w:sz w:val="20"/>
          <w:szCs w:val="22"/>
        </w:rPr>
        <w:t>k</w:t>
      </w:r>
      <w:r w:rsidR="00F40330" w:rsidRPr="0041769E">
        <w:rPr>
          <w:rFonts w:eastAsia="Calibri"/>
          <w:i w:val="0"/>
          <w:iCs w:val="0"/>
          <w:sz w:val="20"/>
          <w:szCs w:val="22"/>
        </w:rPr>
        <w:t>ale</w:t>
      </w:r>
      <w:proofErr w:type="spellEnd"/>
      <w:r w:rsidR="00F40330" w:rsidRPr="0041769E">
        <w:rPr>
          <w:rFonts w:eastAsia="Calibri"/>
          <w:i w:val="0"/>
          <w:iCs w:val="0"/>
          <w:sz w:val="20"/>
          <w:szCs w:val="22"/>
        </w:rPr>
        <w:t xml:space="preserve"> </w:t>
      </w:r>
      <w:r w:rsidR="00F40330">
        <w:rPr>
          <w:rFonts w:eastAsia="Calibri"/>
          <w:i w:val="0"/>
          <w:iCs w:val="0"/>
          <w:sz w:val="20"/>
          <w:szCs w:val="22"/>
        </w:rPr>
        <w:t>195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F40330">
        <w:rPr>
          <w:rFonts w:eastAsia="Calibri"/>
          <w:i w:val="0"/>
          <w:iCs w:val="0"/>
          <w:sz w:val="20"/>
          <w:szCs w:val="22"/>
        </w:rPr>
        <w:t>+13,2</w:t>
      </w:r>
      <w:r w:rsidR="00F40330"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F40330">
        <w:rPr>
          <w:rFonts w:eastAsia="Calibri"/>
          <w:i w:val="0"/>
          <w:iCs w:val="0"/>
          <w:sz w:val="20"/>
          <w:szCs w:val="22"/>
        </w:rPr>
        <w:t>4,91</w:t>
      </w:r>
      <w:r w:rsidR="00F40330" w:rsidRPr="0041769E">
        <w:rPr>
          <w:rFonts w:eastAsia="Calibri"/>
          <w:i w:val="0"/>
          <w:iCs w:val="0"/>
          <w:sz w:val="20"/>
          <w:szCs w:val="22"/>
        </w:rPr>
        <w:t> t/ha (</w:t>
      </w:r>
      <w:r w:rsidR="00F40330">
        <w:rPr>
          <w:rFonts w:eastAsia="Calibri"/>
          <w:i w:val="0"/>
          <w:iCs w:val="0"/>
          <w:sz w:val="20"/>
          <w:szCs w:val="22"/>
        </w:rPr>
        <w:t>+7,9</w:t>
      </w:r>
      <w:r w:rsidR="00F40330" w:rsidRPr="0041769E">
        <w:rPr>
          <w:rFonts w:eastAsia="Calibri"/>
          <w:i w:val="0"/>
          <w:iCs w:val="0"/>
          <w:sz w:val="20"/>
          <w:szCs w:val="22"/>
        </w:rPr>
        <w:t> %)</w:t>
      </w:r>
      <w:r w:rsidR="00F40330">
        <w:rPr>
          <w:rFonts w:eastAsia="Calibri"/>
          <w:i w:val="0"/>
          <w:iCs w:val="0"/>
          <w:sz w:val="20"/>
          <w:szCs w:val="22"/>
        </w:rPr>
        <w:t xml:space="preserve"> a </w:t>
      </w:r>
      <w:r w:rsidR="00E40A5D" w:rsidRPr="0041769E">
        <w:rPr>
          <w:rFonts w:eastAsia="Calibri"/>
          <w:i w:val="0"/>
          <w:iCs w:val="0"/>
          <w:sz w:val="20"/>
          <w:szCs w:val="22"/>
        </w:rPr>
        <w:t>žita 1</w:t>
      </w:r>
      <w:r w:rsidR="00E40A5D">
        <w:rPr>
          <w:rFonts w:eastAsia="Calibri"/>
          <w:i w:val="0"/>
          <w:iCs w:val="0"/>
          <w:sz w:val="20"/>
          <w:szCs w:val="22"/>
        </w:rPr>
        <w:t>57</w:t>
      </w:r>
      <w:r w:rsidR="00E40A5D" w:rsidRPr="0041769E">
        <w:rPr>
          <w:rFonts w:eastAsia="Calibri"/>
          <w:i w:val="0"/>
          <w:iCs w:val="0"/>
          <w:sz w:val="20"/>
          <w:szCs w:val="22"/>
        </w:rPr>
        <w:t> tis. tun (+</w:t>
      </w:r>
      <w:r w:rsidR="00E40A5D">
        <w:rPr>
          <w:rFonts w:eastAsia="Calibri"/>
          <w:i w:val="0"/>
          <w:iCs w:val="0"/>
          <w:sz w:val="20"/>
          <w:szCs w:val="22"/>
        </w:rPr>
        <w:t>31,0</w:t>
      </w:r>
      <w:r w:rsidR="00E40A5D"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 w:rsidR="00E40A5D">
        <w:rPr>
          <w:rFonts w:eastAsia="Calibri"/>
          <w:i w:val="0"/>
          <w:iCs w:val="0"/>
          <w:sz w:val="20"/>
          <w:szCs w:val="22"/>
        </w:rPr>
        <w:t>5,06</w:t>
      </w:r>
      <w:r w:rsidR="00E40A5D" w:rsidRPr="0041769E">
        <w:rPr>
          <w:rFonts w:eastAsia="Calibri"/>
          <w:i w:val="0"/>
          <w:iCs w:val="0"/>
          <w:sz w:val="20"/>
          <w:szCs w:val="22"/>
        </w:rPr>
        <w:t> t/ha (</w:t>
      </w:r>
      <w:r w:rsidR="00E40A5D">
        <w:rPr>
          <w:rFonts w:eastAsia="Calibri"/>
          <w:i w:val="0"/>
          <w:iCs w:val="0"/>
          <w:sz w:val="20"/>
          <w:szCs w:val="22"/>
        </w:rPr>
        <w:t>+6,8</w:t>
      </w:r>
      <w:r w:rsidR="00E40A5D" w:rsidRPr="0041769E">
        <w:rPr>
          <w:rFonts w:eastAsia="Calibri"/>
          <w:i w:val="0"/>
          <w:iCs w:val="0"/>
          <w:sz w:val="20"/>
          <w:szCs w:val="22"/>
        </w:rPr>
        <w:t> %).</w:t>
      </w:r>
    </w:p>
    <w:p w:rsidR="00E40A5D" w:rsidRDefault="00E40A5D" w:rsidP="00E40A5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E40A5D" w:rsidRPr="00892656" w:rsidRDefault="00E40A5D" w:rsidP="00E40A5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K</w:t>
      </w:r>
      <w:r w:rsidRPr="00F40330">
        <w:rPr>
          <w:rFonts w:eastAsia="Calibri"/>
          <w:i w:val="0"/>
          <w:iCs w:val="0"/>
          <w:sz w:val="20"/>
          <w:szCs w:val="22"/>
        </w:rPr>
        <w:t>vůli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F40330">
        <w:rPr>
          <w:rFonts w:eastAsia="Calibri"/>
          <w:i w:val="0"/>
          <w:iCs w:val="0"/>
          <w:sz w:val="20"/>
          <w:szCs w:val="22"/>
        </w:rPr>
        <w:t xml:space="preserve">meziročnímu poklesu </w:t>
      </w:r>
      <w:r w:rsidR="006627E5">
        <w:rPr>
          <w:rFonts w:eastAsia="Calibri"/>
          <w:i w:val="0"/>
          <w:iCs w:val="0"/>
          <w:sz w:val="20"/>
          <w:szCs w:val="22"/>
        </w:rPr>
        <w:t>osevní</w:t>
      </w:r>
      <w:r w:rsidR="003918D7">
        <w:rPr>
          <w:rFonts w:eastAsia="Calibri"/>
          <w:i w:val="0"/>
          <w:iCs w:val="0"/>
          <w:sz w:val="20"/>
          <w:szCs w:val="22"/>
        </w:rPr>
        <w:t>ch</w:t>
      </w:r>
      <w:r w:rsidR="006627E5">
        <w:rPr>
          <w:rFonts w:eastAsia="Calibri"/>
          <w:i w:val="0"/>
          <w:iCs w:val="0"/>
          <w:sz w:val="20"/>
          <w:szCs w:val="22"/>
        </w:rPr>
        <w:t xml:space="preserve"> </w:t>
      </w:r>
      <w:r w:rsidRPr="00F40330">
        <w:rPr>
          <w:rFonts w:eastAsia="Calibri"/>
          <w:i w:val="0"/>
          <w:iCs w:val="0"/>
          <w:sz w:val="20"/>
          <w:szCs w:val="22"/>
        </w:rPr>
        <w:t xml:space="preserve">ploch </w:t>
      </w:r>
      <w:r>
        <w:rPr>
          <w:rFonts w:eastAsia="Calibri"/>
          <w:i w:val="0"/>
          <w:iCs w:val="0"/>
          <w:sz w:val="20"/>
          <w:szCs w:val="22"/>
        </w:rPr>
        <w:t xml:space="preserve">se očekává </w:t>
      </w:r>
      <w:r w:rsidRPr="00F40330">
        <w:rPr>
          <w:rFonts w:eastAsia="Calibri"/>
          <w:i w:val="0"/>
          <w:iCs w:val="0"/>
          <w:sz w:val="20"/>
          <w:szCs w:val="22"/>
        </w:rPr>
        <w:t xml:space="preserve">nižší sklizeň jarních obilovin, především pšenice jarní, </w:t>
      </w:r>
      <w:r w:rsidR="006627E5">
        <w:rPr>
          <w:rFonts w:eastAsia="Calibri"/>
          <w:i w:val="0"/>
          <w:iCs w:val="0"/>
          <w:sz w:val="20"/>
          <w:szCs w:val="22"/>
        </w:rPr>
        <w:t>které se sklidí 111</w:t>
      </w:r>
      <w:r w:rsidR="006627E5" w:rsidRPr="0041769E">
        <w:rPr>
          <w:rFonts w:eastAsia="Calibri"/>
          <w:i w:val="0"/>
          <w:iCs w:val="0"/>
          <w:sz w:val="20"/>
          <w:szCs w:val="22"/>
        </w:rPr>
        <w:t> tis. tun (</w:t>
      </w:r>
      <w:r w:rsidR="006627E5" w:rsidRPr="0041769E">
        <w:rPr>
          <w:rFonts w:eastAsia="Calibri"/>
          <w:i w:val="0"/>
          <w:iCs w:val="0"/>
          <w:szCs w:val="18"/>
        </w:rPr>
        <w:t>−</w:t>
      </w:r>
      <w:r w:rsidR="006627E5">
        <w:rPr>
          <w:rFonts w:eastAsia="Calibri"/>
          <w:i w:val="0"/>
          <w:iCs w:val="0"/>
          <w:sz w:val="20"/>
          <w:szCs w:val="22"/>
        </w:rPr>
        <w:t>41,8</w:t>
      </w:r>
      <w:r w:rsidR="006627E5" w:rsidRPr="0041769E">
        <w:rPr>
          <w:rFonts w:eastAsia="Calibri"/>
          <w:i w:val="0"/>
          <w:iCs w:val="0"/>
          <w:sz w:val="20"/>
          <w:szCs w:val="22"/>
        </w:rPr>
        <w:t> %) s výnosem 4,</w:t>
      </w:r>
      <w:r w:rsidR="006627E5">
        <w:rPr>
          <w:rFonts w:eastAsia="Calibri"/>
          <w:i w:val="0"/>
          <w:iCs w:val="0"/>
          <w:sz w:val="20"/>
          <w:szCs w:val="22"/>
        </w:rPr>
        <w:t>45</w:t>
      </w:r>
      <w:r w:rsidR="006627E5" w:rsidRPr="0041769E">
        <w:rPr>
          <w:rFonts w:eastAsia="Calibri"/>
          <w:i w:val="0"/>
          <w:iCs w:val="0"/>
          <w:sz w:val="20"/>
          <w:szCs w:val="22"/>
        </w:rPr>
        <w:t> t/ha (</w:t>
      </w:r>
      <w:r w:rsidR="006627E5">
        <w:rPr>
          <w:rFonts w:eastAsia="Calibri"/>
          <w:i w:val="0"/>
          <w:iCs w:val="0"/>
          <w:sz w:val="20"/>
          <w:szCs w:val="22"/>
        </w:rPr>
        <w:t>+7,5</w:t>
      </w:r>
      <w:r w:rsidR="006627E5" w:rsidRPr="0041769E">
        <w:rPr>
          <w:rFonts w:eastAsia="Calibri"/>
          <w:i w:val="0"/>
          <w:iCs w:val="0"/>
          <w:sz w:val="20"/>
          <w:szCs w:val="22"/>
        </w:rPr>
        <w:t> %)</w:t>
      </w:r>
      <w:r w:rsidR="006627E5">
        <w:rPr>
          <w:rFonts w:eastAsia="Calibri"/>
          <w:i w:val="0"/>
          <w:iCs w:val="0"/>
          <w:sz w:val="20"/>
          <w:szCs w:val="22"/>
        </w:rPr>
        <w:t xml:space="preserve">. Méně se sklidí také </w:t>
      </w:r>
      <w:r w:rsidRPr="00F40330">
        <w:rPr>
          <w:rFonts w:eastAsia="Calibri"/>
          <w:i w:val="0"/>
          <w:iCs w:val="0"/>
          <w:sz w:val="20"/>
          <w:szCs w:val="22"/>
        </w:rPr>
        <w:t xml:space="preserve">ječmene jarního </w:t>
      </w:r>
      <w:r w:rsidRPr="0041769E">
        <w:rPr>
          <w:rFonts w:eastAsia="Calibri"/>
          <w:i w:val="0"/>
          <w:iCs w:val="0"/>
          <w:sz w:val="20"/>
          <w:szCs w:val="22"/>
        </w:rPr>
        <w:t>1 0</w:t>
      </w:r>
      <w:r>
        <w:rPr>
          <w:rFonts w:eastAsia="Calibri"/>
          <w:i w:val="0"/>
          <w:iCs w:val="0"/>
          <w:sz w:val="20"/>
          <w:szCs w:val="22"/>
        </w:rPr>
        <w:t>75</w:t>
      </w:r>
      <w:r w:rsidRPr="0041769E">
        <w:rPr>
          <w:rFonts w:eastAsia="Calibri"/>
          <w:i w:val="0"/>
          <w:iCs w:val="0"/>
          <w:sz w:val="20"/>
          <w:szCs w:val="22"/>
        </w:rPr>
        <w:t> tis. tun (</w:t>
      </w:r>
      <w:r w:rsidRPr="00F40330">
        <w:rPr>
          <w:rFonts w:eastAsia="Calibri"/>
          <w:i w:val="0"/>
          <w:iCs w:val="0"/>
          <w:sz w:val="20"/>
          <w:szCs w:val="22"/>
        </w:rPr>
        <w:t>−1,9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>
        <w:rPr>
          <w:rFonts w:eastAsia="Calibri"/>
          <w:i w:val="0"/>
          <w:iCs w:val="0"/>
          <w:sz w:val="20"/>
          <w:szCs w:val="22"/>
        </w:rPr>
        <w:t>5,07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>
        <w:rPr>
          <w:rFonts w:eastAsia="Calibri"/>
          <w:i w:val="0"/>
          <w:iCs w:val="0"/>
          <w:sz w:val="20"/>
          <w:szCs w:val="22"/>
        </w:rPr>
        <w:t>+2,8</w:t>
      </w:r>
      <w:r w:rsidRPr="0041769E">
        <w:rPr>
          <w:rFonts w:eastAsia="Calibri"/>
          <w:i w:val="0"/>
          <w:iCs w:val="0"/>
          <w:sz w:val="20"/>
          <w:szCs w:val="22"/>
        </w:rPr>
        <w:t> %)</w:t>
      </w:r>
      <w:r w:rsidR="00A87C0A">
        <w:rPr>
          <w:rFonts w:eastAsia="Calibri"/>
          <w:i w:val="0"/>
          <w:iCs w:val="0"/>
          <w:sz w:val="20"/>
          <w:szCs w:val="22"/>
        </w:rPr>
        <w:t xml:space="preserve">. Úroda </w:t>
      </w:r>
      <w:r w:rsidR="007B30C2">
        <w:rPr>
          <w:rFonts w:eastAsia="Calibri"/>
          <w:i w:val="0"/>
          <w:iCs w:val="0"/>
          <w:sz w:val="20"/>
          <w:szCs w:val="22"/>
        </w:rPr>
        <w:t xml:space="preserve">ovsa </w:t>
      </w:r>
      <w:r w:rsidR="00A87C0A">
        <w:rPr>
          <w:rFonts w:eastAsia="Calibri"/>
          <w:i w:val="0"/>
          <w:iCs w:val="0"/>
          <w:sz w:val="20"/>
          <w:szCs w:val="22"/>
        </w:rPr>
        <w:t xml:space="preserve">je </w:t>
      </w:r>
      <w:r w:rsidR="007B30C2">
        <w:rPr>
          <w:rFonts w:eastAsia="Calibri"/>
          <w:i w:val="0"/>
          <w:iCs w:val="0"/>
          <w:sz w:val="20"/>
          <w:szCs w:val="22"/>
        </w:rPr>
        <w:t>téměř ste</w:t>
      </w:r>
      <w:r w:rsidR="006258D8">
        <w:rPr>
          <w:rFonts w:eastAsia="Calibri"/>
          <w:i w:val="0"/>
          <w:iCs w:val="0"/>
          <w:sz w:val="20"/>
          <w:szCs w:val="22"/>
        </w:rPr>
        <w:t>j</w:t>
      </w:r>
      <w:r w:rsidR="007B30C2">
        <w:rPr>
          <w:rFonts w:eastAsia="Calibri"/>
          <w:i w:val="0"/>
          <w:iCs w:val="0"/>
          <w:sz w:val="20"/>
          <w:szCs w:val="22"/>
        </w:rPr>
        <w:t xml:space="preserve">ná jako v loňském roce, </w:t>
      </w:r>
      <w:r w:rsidR="008E1EB5">
        <w:rPr>
          <w:rFonts w:eastAsia="Calibri"/>
          <w:i w:val="0"/>
          <w:iCs w:val="0"/>
          <w:sz w:val="20"/>
          <w:szCs w:val="22"/>
        </w:rPr>
        <w:t xml:space="preserve">podle odhadu se sklidí </w:t>
      </w:r>
      <w:r w:rsidRPr="0041769E">
        <w:rPr>
          <w:rFonts w:eastAsia="Calibri"/>
          <w:i w:val="0"/>
          <w:iCs w:val="0"/>
          <w:sz w:val="20"/>
          <w:szCs w:val="22"/>
        </w:rPr>
        <w:t>1</w:t>
      </w:r>
      <w:r>
        <w:rPr>
          <w:rFonts w:eastAsia="Calibri"/>
          <w:i w:val="0"/>
          <w:iCs w:val="0"/>
          <w:sz w:val="20"/>
          <w:szCs w:val="22"/>
        </w:rPr>
        <w:t>52</w:t>
      </w:r>
      <w:r w:rsidRPr="0041769E">
        <w:rPr>
          <w:rFonts w:eastAsia="Calibri"/>
          <w:i w:val="0"/>
          <w:iCs w:val="0"/>
          <w:sz w:val="20"/>
          <w:szCs w:val="22"/>
        </w:rPr>
        <w:t xml:space="preserve"> tis. tun (</w:t>
      </w:r>
      <w:r w:rsidRPr="00F40330">
        <w:rPr>
          <w:rFonts w:eastAsia="Calibri"/>
          <w:i w:val="0"/>
          <w:iCs w:val="0"/>
          <w:sz w:val="20"/>
          <w:szCs w:val="22"/>
        </w:rPr>
        <w:t>−</w:t>
      </w:r>
      <w:r>
        <w:rPr>
          <w:rFonts w:eastAsia="Calibri"/>
          <w:i w:val="0"/>
          <w:iCs w:val="0"/>
          <w:sz w:val="20"/>
          <w:szCs w:val="22"/>
        </w:rPr>
        <w:t>0,1</w:t>
      </w:r>
      <w:r w:rsidRPr="0041769E">
        <w:rPr>
          <w:rFonts w:eastAsia="Calibri"/>
          <w:i w:val="0"/>
          <w:iCs w:val="0"/>
          <w:sz w:val="20"/>
          <w:szCs w:val="22"/>
        </w:rPr>
        <w:t xml:space="preserve"> %) s výnosem </w:t>
      </w:r>
      <w:r>
        <w:rPr>
          <w:rFonts w:eastAsia="Calibri"/>
          <w:i w:val="0"/>
          <w:iCs w:val="0"/>
          <w:sz w:val="20"/>
          <w:szCs w:val="22"/>
        </w:rPr>
        <w:t>3,58</w:t>
      </w:r>
      <w:r w:rsidRPr="0041769E">
        <w:rPr>
          <w:rFonts w:eastAsia="Calibri"/>
          <w:i w:val="0"/>
          <w:iCs w:val="0"/>
          <w:sz w:val="20"/>
          <w:szCs w:val="22"/>
        </w:rPr>
        <w:t> t/ha (</w:t>
      </w:r>
      <w:r w:rsidRPr="00F40330">
        <w:rPr>
          <w:rFonts w:eastAsia="Calibri"/>
          <w:i w:val="0"/>
          <w:iCs w:val="0"/>
          <w:sz w:val="20"/>
          <w:szCs w:val="22"/>
        </w:rPr>
        <w:t>+</w:t>
      </w:r>
      <w:r w:rsidRPr="0041769E">
        <w:rPr>
          <w:rFonts w:eastAsia="Calibri"/>
          <w:i w:val="0"/>
          <w:iCs w:val="0"/>
          <w:sz w:val="20"/>
          <w:szCs w:val="22"/>
        </w:rPr>
        <w:t>0</w:t>
      </w:r>
      <w:r>
        <w:rPr>
          <w:rFonts w:eastAsia="Calibri"/>
          <w:i w:val="0"/>
          <w:iCs w:val="0"/>
          <w:sz w:val="20"/>
          <w:szCs w:val="22"/>
        </w:rPr>
        <w:t>,6</w:t>
      </w:r>
      <w:r w:rsidRPr="0041769E">
        <w:rPr>
          <w:rFonts w:eastAsia="Calibri"/>
          <w:i w:val="0"/>
          <w:iCs w:val="0"/>
          <w:sz w:val="20"/>
          <w:szCs w:val="22"/>
        </w:rPr>
        <w:t> %)</w:t>
      </w:r>
      <w:r w:rsidRPr="00F40330">
        <w:rPr>
          <w:rFonts w:eastAsia="Calibri"/>
          <w:i w:val="0"/>
          <w:iCs w:val="0"/>
          <w:sz w:val="20"/>
          <w:szCs w:val="22"/>
        </w:rPr>
        <w:t>.</w:t>
      </w:r>
    </w:p>
    <w:p w:rsidR="003918D7" w:rsidRDefault="003918D7" w:rsidP="003918D7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highlight w:val="yellow"/>
        </w:rPr>
      </w:pPr>
    </w:p>
    <w:p w:rsidR="008B60F9" w:rsidRDefault="00EB15C0" w:rsidP="00EB15C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Předpokládaná ú</w:t>
      </w:r>
      <w:r w:rsidRPr="00205690">
        <w:rPr>
          <w:rFonts w:eastAsia="Calibri"/>
          <w:i w:val="0"/>
          <w:iCs w:val="0"/>
          <w:sz w:val="20"/>
          <w:szCs w:val="22"/>
        </w:rPr>
        <w:t xml:space="preserve">roda řepky </w:t>
      </w:r>
      <w:r w:rsidR="00F40330">
        <w:rPr>
          <w:rFonts w:eastAsia="Calibri"/>
          <w:i w:val="0"/>
          <w:iCs w:val="0"/>
          <w:sz w:val="20"/>
          <w:szCs w:val="22"/>
        </w:rPr>
        <w:t>1</w:t>
      </w:r>
      <w:r w:rsidRPr="00205690">
        <w:rPr>
          <w:rFonts w:eastAsia="Calibri"/>
          <w:i w:val="0"/>
          <w:iCs w:val="0"/>
          <w:sz w:val="20"/>
          <w:szCs w:val="22"/>
        </w:rPr>
        <w:t> </w:t>
      </w:r>
      <w:r w:rsidR="00F40330">
        <w:rPr>
          <w:rFonts w:eastAsia="Calibri"/>
          <w:i w:val="0"/>
          <w:iCs w:val="0"/>
          <w:sz w:val="20"/>
          <w:szCs w:val="22"/>
        </w:rPr>
        <w:t>194</w:t>
      </w:r>
      <w:r w:rsidRPr="00205690">
        <w:rPr>
          <w:rFonts w:eastAsia="Calibri"/>
          <w:i w:val="0"/>
          <w:iCs w:val="0"/>
          <w:sz w:val="20"/>
          <w:szCs w:val="22"/>
        </w:rPr>
        <w:t> tis. tun je o </w:t>
      </w:r>
      <w:r w:rsidR="00F40330">
        <w:rPr>
          <w:rFonts w:eastAsia="Calibri"/>
          <w:i w:val="0"/>
          <w:iCs w:val="0"/>
          <w:sz w:val="20"/>
          <w:szCs w:val="22"/>
        </w:rPr>
        <w:t>216</w:t>
      </w:r>
      <w:r w:rsidRPr="00205690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F40330">
        <w:rPr>
          <w:rFonts w:eastAsia="Calibri"/>
          <w:i w:val="0"/>
          <w:iCs w:val="0"/>
          <w:sz w:val="20"/>
          <w:szCs w:val="22"/>
        </w:rPr>
        <w:t>nižší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než loňská sklizeň (</w:t>
      </w:r>
      <w:r w:rsidR="00F40330" w:rsidRPr="0041769E">
        <w:rPr>
          <w:rFonts w:eastAsia="Calibri"/>
          <w:i w:val="0"/>
          <w:iCs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1</w:t>
      </w:r>
      <w:r w:rsidR="00F40330">
        <w:rPr>
          <w:rFonts w:eastAsia="Calibri"/>
          <w:i w:val="0"/>
          <w:iCs w:val="0"/>
          <w:sz w:val="20"/>
          <w:szCs w:val="22"/>
        </w:rPr>
        <w:t>5</w:t>
      </w:r>
      <w:r>
        <w:rPr>
          <w:rFonts w:eastAsia="Calibri"/>
          <w:i w:val="0"/>
          <w:iCs w:val="0"/>
          <w:sz w:val="20"/>
          <w:szCs w:val="22"/>
        </w:rPr>
        <w:t>,3</w:t>
      </w:r>
      <w:r w:rsidRPr="00205690">
        <w:rPr>
          <w:rFonts w:eastAsia="Calibri"/>
          <w:i w:val="0"/>
          <w:iCs w:val="0"/>
          <w:sz w:val="20"/>
          <w:szCs w:val="22"/>
        </w:rPr>
        <w:t> %)</w:t>
      </w:r>
      <w:r w:rsidR="006258D8">
        <w:rPr>
          <w:rFonts w:eastAsia="Calibri"/>
          <w:i w:val="0"/>
          <w:iCs w:val="0"/>
          <w:sz w:val="20"/>
          <w:szCs w:val="22"/>
        </w:rPr>
        <w:t>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7B30C2">
        <w:rPr>
          <w:rFonts w:eastAsia="Calibri"/>
          <w:i w:val="0"/>
          <w:iCs w:val="0"/>
          <w:sz w:val="20"/>
          <w:szCs w:val="22"/>
        </w:rPr>
        <w:t>Na</w:t>
      </w:r>
      <w:r w:rsidR="005462F5">
        <w:rPr>
          <w:rFonts w:eastAsia="Calibri"/>
          <w:i w:val="0"/>
          <w:iCs w:val="0"/>
          <w:sz w:val="20"/>
          <w:szCs w:val="22"/>
        </w:rPr>
        <w:t> </w:t>
      </w:r>
      <w:r w:rsidR="007B30C2">
        <w:rPr>
          <w:rFonts w:eastAsia="Calibri"/>
          <w:i w:val="0"/>
          <w:iCs w:val="0"/>
          <w:sz w:val="20"/>
          <w:szCs w:val="22"/>
        </w:rPr>
        <w:t xml:space="preserve">poklesu sklizně </w:t>
      </w:r>
      <w:r w:rsidR="00B468DF">
        <w:rPr>
          <w:rFonts w:eastAsia="Calibri"/>
          <w:i w:val="0"/>
          <w:iCs w:val="0"/>
          <w:sz w:val="20"/>
          <w:szCs w:val="22"/>
        </w:rPr>
        <w:t>se podílí</w:t>
      </w:r>
      <w:r w:rsidR="00CC29D6">
        <w:rPr>
          <w:rFonts w:eastAsia="Calibri"/>
          <w:i w:val="0"/>
          <w:iCs w:val="0"/>
          <w:sz w:val="20"/>
          <w:szCs w:val="22"/>
        </w:rPr>
        <w:t xml:space="preserve"> jak</w:t>
      </w:r>
      <w:r w:rsidR="00B468DF">
        <w:rPr>
          <w:rFonts w:eastAsia="Calibri"/>
          <w:i w:val="0"/>
          <w:iCs w:val="0"/>
          <w:sz w:val="20"/>
          <w:szCs w:val="22"/>
        </w:rPr>
        <w:t xml:space="preserve"> menší osevní plocha 380 tis. ha (</w:t>
      </w:r>
      <w:r w:rsidR="00B468DF" w:rsidRPr="0041769E">
        <w:rPr>
          <w:rFonts w:eastAsia="Calibri"/>
          <w:i w:val="0"/>
          <w:iCs w:val="0"/>
          <w:szCs w:val="18"/>
        </w:rPr>
        <w:t>−</w:t>
      </w:r>
      <w:r w:rsidR="00CC29D6" w:rsidRPr="00E845DE">
        <w:rPr>
          <w:rFonts w:eastAsia="Calibri"/>
          <w:i w:val="0"/>
          <w:iCs w:val="0"/>
          <w:sz w:val="20"/>
          <w:szCs w:val="20"/>
        </w:rPr>
        <w:t>7,8</w:t>
      </w:r>
      <w:r w:rsidR="00B468DF">
        <w:rPr>
          <w:rFonts w:eastAsia="Calibri"/>
          <w:i w:val="0"/>
          <w:iCs w:val="0"/>
          <w:sz w:val="20"/>
          <w:szCs w:val="22"/>
        </w:rPr>
        <w:t xml:space="preserve"> %), tak </w:t>
      </w:r>
      <w:r w:rsidR="00F40330">
        <w:rPr>
          <w:rFonts w:eastAsia="Calibri"/>
          <w:i w:val="0"/>
          <w:iCs w:val="0"/>
          <w:sz w:val="20"/>
          <w:szCs w:val="22"/>
        </w:rPr>
        <w:t>nižší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40330">
        <w:rPr>
          <w:rFonts w:eastAsia="Calibri"/>
          <w:i w:val="0"/>
          <w:iCs w:val="0"/>
          <w:sz w:val="20"/>
          <w:szCs w:val="22"/>
        </w:rPr>
        <w:t>hektaro</w:t>
      </w:r>
      <w:r w:rsidRPr="00205690">
        <w:rPr>
          <w:rFonts w:eastAsia="Calibri"/>
          <w:i w:val="0"/>
          <w:iCs w:val="0"/>
          <w:sz w:val="20"/>
          <w:szCs w:val="22"/>
        </w:rPr>
        <w:t>v</w:t>
      </w:r>
      <w:r w:rsidR="00B468DF">
        <w:rPr>
          <w:rFonts w:eastAsia="Calibri"/>
          <w:i w:val="0"/>
          <w:iCs w:val="0"/>
          <w:sz w:val="20"/>
          <w:szCs w:val="22"/>
        </w:rPr>
        <w:t>ý</w:t>
      </w:r>
      <w:r w:rsidR="00F40330">
        <w:rPr>
          <w:rFonts w:eastAsia="Calibri"/>
          <w:i w:val="0"/>
          <w:iCs w:val="0"/>
          <w:sz w:val="20"/>
          <w:szCs w:val="22"/>
        </w:rPr>
        <w:t xml:space="preserve"> výnos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</w:t>
      </w:r>
      <w:r w:rsidR="00F40330">
        <w:rPr>
          <w:rFonts w:eastAsia="Calibri"/>
          <w:i w:val="0"/>
          <w:iCs w:val="0"/>
          <w:sz w:val="20"/>
          <w:szCs w:val="22"/>
        </w:rPr>
        <w:t>3,15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205690">
        <w:rPr>
          <w:rFonts w:eastAsia="Calibri"/>
          <w:i w:val="0"/>
          <w:iCs w:val="0"/>
          <w:sz w:val="20"/>
          <w:szCs w:val="22"/>
        </w:rPr>
        <w:t>t/ha (</w:t>
      </w:r>
      <w:r w:rsidR="00F40330" w:rsidRPr="0041769E">
        <w:rPr>
          <w:rFonts w:eastAsia="Calibri"/>
          <w:i w:val="0"/>
          <w:iCs w:val="0"/>
          <w:szCs w:val="18"/>
        </w:rPr>
        <w:t>−</w:t>
      </w:r>
      <w:r w:rsidR="00F40330" w:rsidRPr="00F40330">
        <w:rPr>
          <w:rFonts w:eastAsia="Calibri"/>
          <w:i w:val="0"/>
          <w:iCs w:val="0"/>
          <w:sz w:val="20"/>
          <w:szCs w:val="20"/>
        </w:rPr>
        <w:t>8,2</w:t>
      </w:r>
      <w:r w:rsidRPr="00205690">
        <w:rPr>
          <w:rFonts w:eastAsia="Calibri"/>
          <w:i w:val="0"/>
          <w:iCs w:val="0"/>
          <w:sz w:val="20"/>
          <w:szCs w:val="22"/>
        </w:rPr>
        <w:t> %)</w:t>
      </w:r>
      <w:r w:rsidR="00B468DF">
        <w:rPr>
          <w:rFonts w:eastAsia="Calibri"/>
          <w:i w:val="0"/>
          <w:iCs w:val="0"/>
          <w:sz w:val="20"/>
          <w:szCs w:val="22"/>
        </w:rPr>
        <w:t>.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</w:t>
      </w:r>
      <w:r w:rsidR="00CC29D6">
        <w:rPr>
          <w:rFonts w:eastAsia="Calibri"/>
          <w:i w:val="0"/>
          <w:iCs w:val="0"/>
          <w:sz w:val="20"/>
          <w:szCs w:val="22"/>
        </w:rPr>
        <w:t xml:space="preserve">Aktuální </w:t>
      </w:r>
      <w:r w:rsidR="004B3102">
        <w:rPr>
          <w:rFonts w:eastAsia="Calibri"/>
          <w:i w:val="0"/>
          <w:iCs w:val="0"/>
          <w:sz w:val="20"/>
          <w:szCs w:val="22"/>
        </w:rPr>
        <w:t>o</w:t>
      </w:r>
      <w:r>
        <w:rPr>
          <w:rFonts w:eastAsia="Calibri"/>
          <w:i w:val="0"/>
          <w:iCs w:val="0"/>
          <w:sz w:val="20"/>
          <w:szCs w:val="22"/>
        </w:rPr>
        <w:t>dhad</w:t>
      </w:r>
      <w:r w:rsidR="004B3102">
        <w:rPr>
          <w:rFonts w:eastAsia="Calibri"/>
          <w:i w:val="0"/>
          <w:iCs w:val="0"/>
          <w:sz w:val="20"/>
          <w:szCs w:val="22"/>
        </w:rPr>
        <w:t xml:space="preserve"> sklizně</w:t>
      </w:r>
      <w:r>
        <w:rPr>
          <w:rFonts w:eastAsia="Calibri"/>
          <w:i w:val="0"/>
          <w:iCs w:val="0"/>
          <w:sz w:val="20"/>
          <w:szCs w:val="22"/>
        </w:rPr>
        <w:t xml:space="preserve"> řepky je </w:t>
      </w:r>
      <w:r w:rsidR="00CC29D6">
        <w:rPr>
          <w:rFonts w:eastAsia="Calibri"/>
          <w:i w:val="0"/>
          <w:iCs w:val="0"/>
          <w:sz w:val="20"/>
          <w:szCs w:val="22"/>
        </w:rPr>
        <w:t>o</w:t>
      </w:r>
      <w:r w:rsidR="00AE25C4">
        <w:rPr>
          <w:rFonts w:eastAsia="Calibri"/>
          <w:i w:val="0"/>
          <w:iCs w:val="0"/>
          <w:sz w:val="20"/>
          <w:szCs w:val="22"/>
        </w:rPr>
        <w:t> </w:t>
      </w:r>
      <w:r w:rsidR="00CC29D6">
        <w:rPr>
          <w:rFonts w:eastAsia="Calibri"/>
          <w:i w:val="0"/>
          <w:iCs w:val="0"/>
          <w:sz w:val="20"/>
          <w:szCs w:val="22"/>
        </w:rPr>
        <w:t>11,0</w:t>
      </w:r>
      <w:r w:rsidR="00AE25C4">
        <w:rPr>
          <w:rFonts w:eastAsia="Calibri"/>
          <w:i w:val="0"/>
          <w:iCs w:val="0"/>
          <w:sz w:val="20"/>
          <w:szCs w:val="22"/>
        </w:rPr>
        <w:t> </w:t>
      </w:r>
      <w:r w:rsidR="00CC29D6">
        <w:rPr>
          <w:rFonts w:eastAsia="Calibri"/>
          <w:i w:val="0"/>
          <w:iCs w:val="0"/>
          <w:sz w:val="20"/>
          <w:szCs w:val="22"/>
        </w:rPr>
        <w:t xml:space="preserve">% </w:t>
      </w:r>
      <w:r w:rsidR="004B3102">
        <w:rPr>
          <w:rFonts w:eastAsia="Calibri"/>
          <w:i w:val="0"/>
          <w:iCs w:val="0"/>
          <w:sz w:val="20"/>
          <w:szCs w:val="22"/>
        </w:rPr>
        <w:t>nižší</w:t>
      </w:r>
      <w:r w:rsidR="00AE25C4">
        <w:rPr>
          <w:rFonts w:eastAsia="Calibri"/>
          <w:i w:val="0"/>
          <w:iCs w:val="0"/>
          <w:sz w:val="20"/>
          <w:szCs w:val="22"/>
        </w:rPr>
        <w:t xml:space="preserve"> v porovnání </w:t>
      </w:r>
      <w:r w:rsidR="00AE25C4" w:rsidRPr="00F8665F">
        <w:rPr>
          <w:rFonts w:eastAsia="Calibri"/>
          <w:i w:val="0"/>
          <w:iCs w:val="0"/>
          <w:sz w:val="20"/>
          <w:szCs w:val="22"/>
        </w:rPr>
        <w:t>s</w:t>
      </w:r>
      <w:r w:rsidR="00AE25C4">
        <w:rPr>
          <w:rFonts w:eastAsia="Calibri"/>
          <w:i w:val="0"/>
          <w:iCs w:val="0"/>
          <w:sz w:val="20"/>
          <w:szCs w:val="22"/>
        </w:rPr>
        <w:t> </w:t>
      </w:r>
      <w:r w:rsidR="00AE25C4" w:rsidRPr="00F8665F">
        <w:rPr>
          <w:rFonts w:eastAsia="Calibri"/>
          <w:i w:val="0"/>
          <w:iCs w:val="0"/>
          <w:sz w:val="20"/>
          <w:szCs w:val="22"/>
        </w:rPr>
        <w:t>pětiletým</w:t>
      </w:r>
      <w:r w:rsidR="00AE25C4">
        <w:rPr>
          <w:rFonts w:eastAsia="Calibri"/>
          <w:i w:val="0"/>
          <w:iCs w:val="0"/>
          <w:sz w:val="20"/>
          <w:szCs w:val="22"/>
        </w:rPr>
        <w:t xml:space="preserve"> průměrem především kvůli nižšímu hektarovému výnosu</w:t>
      </w:r>
      <w:r w:rsidR="004B3102">
        <w:rPr>
          <w:rFonts w:eastAsia="Calibri"/>
          <w:i w:val="0"/>
          <w:iCs w:val="0"/>
          <w:sz w:val="20"/>
          <w:szCs w:val="22"/>
        </w:rPr>
        <w:t xml:space="preserve"> </w:t>
      </w:r>
      <w:r w:rsidR="00CC29D6">
        <w:rPr>
          <w:rFonts w:eastAsia="Calibri"/>
          <w:i w:val="0"/>
          <w:iCs w:val="0"/>
          <w:sz w:val="20"/>
          <w:szCs w:val="22"/>
        </w:rPr>
        <w:t>(</w:t>
      </w:r>
      <w:r w:rsidR="00AE25C4">
        <w:rPr>
          <w:rFonts w:eastAsia="Calibri"/>
          <w:i w:val="0"/>
          <w:iCs w:val="0"/>
          <w:sz w:val="20"/>
          <w:szCs w:val="22"/>
        </w:rPr>
        <w:t>výměra</w:t>
      </w:r>
      <w:r w:rsidR="00CC29D6">
        <w:rPr>
          <w:rFonts w:eastAsia="Calibri"/>
          <w:i w:val="0"/>
          <w:iCs w:val="0"/>
          <w:sz w:val="20"/>
          <w:szCs w:val="22"/>
        </w:rPr>
        <w:t xml:space="preserve"> </w:t>
      </w:r>
      <w:r w:rsidR="00AE25C4" w:rsidRPr="0041769E">
        <w:rPr>
          <w:rFonts w:eastAsia="Calibri"/>
          <w:i w:val="0"/>
          <w:iCs w:val="0"/>
          <w:szCs w:val="18"/>
        </w:rPr>
        <w:t>−</w:t>
      </w:r>
      <w:r w:rsidR="00CC29D6">
        <w:rPr>
          <w:rFonts w:eastAsia="Calibri"/>
          <w:i w:val="0"/>
          <w:iCs w:val="0"/>
          <w:sz w:val="20"/>
          <w:szCs w:val="22"/>
        </w:rPr>
        <w:t>2,8</w:t>
      </w:r>
      <w:r w:rsidR="00AE25C4">
        <w:rPr>
          <w:rFonts w:eastAsia="Calibri"/>
          <w:i w:val="0"/>
          <w:iCs w:val="0"/>
          <w:sz w:val="20"/>
          <w:szCs w:val="22"/>
        </w:rPr>
        <w:t> %</w:t>
      </w:r>
      <w:r w:rsidR="00CC29D6">
        <w:rPr>
          <w:rFonts w:eastAsia="Calibri"/>
          <w:i w:val="0"/>
          <w:iCs w:val="0"/>
          <w:sz w:val="20"/>
          <w:szCs w:val="22"/>
        </w:rPr>
        <w:t xml:space="preserve">; </w:t>
      </w:r>
      <w:r w:rsidR="00AE25C4">
        <w:rPr>
          <w:rFonts w:eastAsia="Calibri"/>
          <w:i w:val="0"/>
          <w:iCs w:val="0"/>
          <w:sz w:val="20"/>
          <w:szCs w:val="22"/>
        </w:rPr>
        <w:t xml:space="preserve">hektarový </w:t>
      </w:r>
      <w:r w:rsidR="00CC29D6">
        <w:rPr>
          <w:rFonts w:eastAsia="Calibri"/>
          <w:i w:val="0"/>
          <w:iCs w:val="0"/>
          <w:sz w:val="20"/>
          <w:szCs w:val="22"/>
        </w:rPr>
        <w:t xml:space="preserve">výnos </w:t>
      </w:r>
      <w:r w:rsidR="00AE25C4" w:rsidRPr="0041769E">
        <w:rPr>
          <w:rFonts w:eastAsia="Calibri"/>
          <w:i w:val="0"/>
          <w:iCs w:val="0"/>
          <w:szCs w:val="18"/>
        </w:rPr>
        <w:t>−</w:t>
      </w:r>
      <w:r w:rsidR="00CC29D6">
        <w:rPr>
          <w:rFonts w:eastAsia="Calibri"/>
          <w:i w:val="0"/>
          <w:iCs w:val="0"/>
          <w:sz w:val="20"/>
          <w:szCs w:val="22"/>
        </w:rPr>
        <w:t>8,2</w:t>
      </w:r>
      <w:r w:rsidR="00AE25C4">
        <w:rPr>
          <w:rFonts w:eastAsia="Calibri"/>
          <w:i w:val="0"/>
          <w:iCs w:val="0"/>
          <w:sz w:val="20"/>
          <w:szCs w:val="22"/>
        </w:rPr>
        <w:t> </w:t>
      </w:r>
      <w:r w:rsidR="00CC29D6">
        <w:rPr>
          <w:rFonts w:eastAsia="Calibri"/>
          <w:i w:val="0"/>
          <w:iCs w:val="0"/>
          <w:sz w:val="20"/>
          <w:szCs w:val="22"/>
        </w:rPr>
        <w:t>%)</w:t>
      </w:r>
      <w:r w:rsidRPr="00F8665F">
        <w:rPr>
          <w:rFonts w:eastAsia="Calibri"/>
          <w:i w:val="0"/>
          <w:iCs w:val="0"/>
          <w:sz w:val="20"/>
          <w:szCs w:val="22"/>
        </w:rPr>
        <w:t xml:space="preserve"> </w:t>
      </w:r>
      <w:r w:rsidR="00AE25C4">
        <w:rPr>
          <w:rFonts w:eastAsia="Calibri"/>
          <w:i w:val="0"/>
          <w:iCs w:val="0"/>
          <w:sz w:val="20"/>
          <w:szCs w:val="22"/>
        </w:rPr>
        <w:t>a o 4,3 % nižší než</w:t>
      </w:r>
      <w:r w:rsidR="008B60F9">
        <w:rPr>
          <w:rFonts w:eastAsia="Calibri"/>
          <w:i w:val="0"/>
          <w:iCs w:val="0"/>
          <w:sz w:val="20"/>
          <w:szCs w:val="22"/>
        </w:rPr>
        <w:t xml:space="preserve"> desetiletý </w:t>
      </w:r>
      <w:r w:rsidR="00B92F05">
        <w:rPr>
          <w:rFonts w:eastAsia="Calibri"/>
          <w:i w:val="0"/>
          <w:iCs w:val="0"/>
          <w:sz w:val="20"/>
          <w:szCs w:val="22"/>
        </w:rPr>
        <w:t>průměr</w:t>
      </w:r>
      <w:r w:rsidR="008B60F9">
        <w:rPr>
          <w:rFonts w:eastAsia="Calibri"/>
          <w:i w:val="0"/>
          <w:iCs w:val="0"/>
          <w:sz w:val="20"/>
          <w:szCs w:val="22"/>
        </w:rPr>
        <w:t xml:space="preserve"> (</w:t>
      </w:r>
      <w:r w:rsidR="00AE25C4">
        <w:rPr>
          <w:rFonts w:eastAsia="Calibri"/>
          <w:i w:val="0"/>
          <w:iCs w:val="0"/>
          <w:sz w:val="20"/>
          <w:szCs w:val="22"/>
        </w:rPr>
        <w:t xml:space="preserve">výměra </w:t>
      </w:r>
      <w:r w:rsidR="00AE25C4" w:rsidRPr="0041769E">
        <w:rPr>
          <w:rFonts w:eastAsia="Calibri"/>
          <w:i w:val="0"/>
          <w:iCs w:val="0"/>
          <w:szCs w:val="18"/>
        </w:rPr>
        <w:t>−</w:t>
      </w:r>
      <w:r w:rsidR="00AE25C4">
        <w:rPr>
          <w:rFonts w:eastAsia="Calibri"/>
          <w:i w:val="0"/>
          <w:iCs w:val="0"/>
          <w:sz w:val="20"/>
          <w:szCs w:val="22"/>
        </w:rPr>
        <w:t xml:space="preserve">1,9 %; hektarový výnos </w:t>
      </w:r>
      <w:r w:rsidR="00AE25C4" w:rsidRPr="0041769E">
        <w:rPr>
          <w:rFonts w:eastAsia="Calibri"/>
          <w:i w:val="0"/>
          <w:iCs w:val="0"/>
          <w:szCs w:val="18"/>
        </w:rPr>
        <w:t>−</w:t>
      </w:r>
      <w:r w:rsidR="00AE25C4">
        <w:rPr>
          <w:rFonts w:eastAsia="Calibri"/>
          <w:i w:val="0"/>
          <w:iCs w:val="0"/>
          <w:sz w:val="20"/>
          <w:szCs w:val="22"/>
        </w:rPr>
        <w:t>2,3 %</w:t>
      </w:r>
      <w:r w:rsidR="008B60F9">
        <w:rPr>
          <w:rFonts w:eastAsia="Calibri"/>
          <w:i w:val="0"/>
          <w:iCs w:val="0"/>
          <w:sz w:val="20"/>
          <w:szCs w:val="22"/>
        </w:rPr>
        <w:t>).</w:t>
      </w:r>
    </w:p>
    <w:p w:rsidR="00EB15C0" w:rsidRPr="00F8665F" w:rsidRDefault="00EB15C0" w:rsidP="00EB15C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EB15C0" w:rsidRDefault="00EB15C0" w:rsidP="00EB15C0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  <w:r w:rsidRPr="00F8665F">
        <w:rPr>
          <w:rFonts w:eastAsia="Calibri"/>
          <w:i w:val="0"/>
          <w:iCs w:val="0"/>
          <w:sz w:val="20"/>
          <w:szCs w:val="22"/>
        </w:rPr>
        <w:t xml:space="preserve">Odhadovaná sklizeň máku </w:t>
      </w:r>
      <w:r w:rsidR="004B3102">
        <w:rPr>
          <w:rFonts w:eastAsia="Calibri"/>
          <w:i w:val="0"/>
          <w:iCs w:val="0"/>
          <w:sz w:val="20"/>
          <w:szCs w:val="22"/>
        </w:rPr>
        <w:t>2</w:t>
      </w:r>
      <w:r>
        <w:rPr>
          <w:rFonts w:eastAsia="Calibri"/>
          <w:i w:val="0"/>
          <w:iCs w:val="0"/>
          <w:sz w:val="20"/>
          <w:szCs w:val="22"/>
        </w:rPr>
        <w:t>5</w:t>
      </w:r>
      <w:r w:rsidR="004B3102">
        <w:rPr>
          <w:rFonts w:eastAsia="Calibri"/>
          <w:i w:val="0"/>
          <w:iCs w:val="0"/>
          <w:sz w:val="20"/>
          <w:szCs w:val="22"/>
        </w:rPr>
        <w:t xml:space="preserve"> tis. tun je </w:t>
      </w:r>
      <w:r w:rsidR="004076ED">
        <w:rPr>
          <w:rFonts w:eastAsia="Calibri"/>
          <w:i w:val="0"/>
          <w:iCs w:val="0"/>
          <w:sz w:val="20"/>
          <w:szCs w:val="22"/>
        </w:rPr>
        <w:t>téměř</w:t>
      </w:r>
      <w:r w:rsidR="004B3102">
        <w:rPr>
          <w:rFonts w:eastAsia="Calibri"/>
          <w:i w:val="0"/>
          <w:iCs w:val="0"/>
          <w:sz w:val="20"/>
          <w:szCs w:val="22"/>
        </w:rPr>
        <w:t xml:space="preserve"> dvojnásobná v porovnání s</w:t>
      </w:r>
      <w:r w:rsidR="00A05EF7">
        <w:rPr>
          <w:rFonts w:eastAsia="Calibri"/>
          <w:i w:val="0"/>
          <w:iCs w:val="0"/>
          <w:sz w:val="20"/>
          <w:szCs w:val="22"/>
        </w:rPr>
        <w:t> </w:t>
      </w:r>
      <w:r w:rsidR="004076ED">
        <w:rPr>
          <w:rFonts w:eastAsia="Calibri"/>
          <w:i w:val="0"/>
          <w:iCs w:val="0"/>
          <w:sz w:val="20"/>
          <w:szCs w:val="22"/>
        </w:rPr>
        <w:t>loňskem, kdy se sklidilo necelých 14 tisíc tun</w:t>
      </w:r>
      <w:r w:rsidR="00B468DF">
        <w:rPr>
          <w:rFonts w:eastAsia="Calibri"/>
          <w:i w:val="0"/>
          <w:iCs w:val="0"/>
          <w:sz w:val="20"/>
          <w:szCs w:val="22"/>
        </w:rPr>
        <w:t>.</w:t>
      </w:r>
      <w:r w:rsidR="004076ED">
        <w:rPr>
          <w:rFonts w:eastAsia="Calibri"/>
          <w:i w:val="0"/>
          <w:iCs w:val="0"/>
          <w:sz w:val="20"/>
          <w:szCs w:val="22"/>
        </w:rPr>
        <w:t xml:space="preserve"> </w:t>
      </w:r>
      <w:r w:rsidR="00B456A5">
        <w:rPr>
          <w:rFonts w:eastAsia="Calibri"/>
          <w:i w:val="0"/>
          <w:iCs w:val="0"/>
          <w:sz w:val="20"/>
          <w:szCs w:val="22"/>
        </w:rPr>
        <w:t xml:space="preserve">Na letošní </w:t>
      </w:r>
      <w:r w:rsidR="004076ED">
        <w:rPr>
          <w:rFonts w:eastAsia="Calibri"/>
          <w:i w:val="0"/>
          <w:iCs w:val="0"/>
          <w:sz w:val="20"/>
          <w:szCs w:val="22"/>
        </w:rPr>
        <w:t>přízniv</w:t>
      </w:r>
      <w:r w:rsidR="00B456A5">
        <w:rPr>
          <w:rFonts w:eastAsia="Calibri"/>
          <w:i w:val="0"/>
          <w:iCs w:val="0"/>
          <w:sz w:val="20"/>
          <w:szCs w:val="22"/>
        </w:rPr>
        <w:t>é</w:t>
      </w:r>
      <w:r w:rsidR="004076ED">
        <w:rPr>
          <w:rFonts w:eastAsia="Calibri"/>
          <w:i w:val="0"/>
          <w:iCs w:val="0"/>
          <w:sz w:val="20"/>
          <w:szCs w:val="22"/>
        </w:rPr>
        <w:t xml:space="preserve"> skliz</w:t>
      </w:r>
      <w:r w:rsidR="00B456A5">
        <w:rPr>
          <w:rFonts w:eastAsia="Calibri"/>
          <w:i w:val="0"/>
          <w:iCs w:val="0"/>
          <w:sz w:val="20"/>
          <w:szCs w:val="22"/>
        </w:rPr>
        <w:t>ni</w:t>
      </w:r>
      <w:r w:rsidR="004076ED">
        <w:rPr>
          <w:rFonts w:eastAsia="Calibri"/>
          <w:i w:val="0"/>
          <w:iCs w:val="0"/>
          <w:sz w:val="20"/>
          <w:szCs w:val="22"/>
        </w:rPr>
        <w:t xml:space="preserve"> </w:t>
      </w:r>
      <w:r w:rsidR="00B456A5">
        <w:rPr>
          <w:rFonts w:eastAsia="Calibri"/>
          <w:i w:val="0"/>
          <w:iCs w:val="0"/>
          <w:sz w:val="20"/>
          <w:szCs w:val="22"/>
        </w:rPr>
        <w:t>s</w:t>
      </w:r>
      <w:r w:rsidR="004076ED">
        <w:rPr>
          <w:rFonts w:eastAsia="Calibri"/>
          <w:i w:val="0"/>
          <w:iCs w:val="0"/>
          <w:sz w:val="20"/>
          <w:szCs w:val="22"/>
        </w:rPr>
        <w:t xml:space="preserve">e </w:t>
      </w:r>
      <w:r w:rsidR="00B456A5">
        <w:rPr>
          <w:rFonts w:eastAsia="Calibri"/>
          <w:i w:val="0"/>
          <w:iCs w:val="0"/>
          <w:sz w:val="20"/>
          <w:szCs w:val="22"/>
        </w:rPr>
        <w:t xml:space="preserve">podílí jak </w:t>
      </w:r>
      <w:r>
        <w:rPr>
          <w:rFonts w:eastAsia="Calibri"/>
          <w:i w:val="0"/>
          <w:iCs w:val="0"/>
          <w:sz w:val="20"/>
          <w:szCs w:val="22"/>
        </w:rPr>
        <w:t xml:space="preserve">významné </w:t>
      </w:r>
      <w:r w:rsidR="004B3102">
        <w:rPr>
          <w:rFonts w:eastAsia="Calibri"/>
          <w:i w:val="0"/>
          <w:iCs w:val="0"/>
          <w:sz w:val="20"/>
          <w:szCs w:val="22"/>
        </w:rPr>
        <w:t xml:space="preserve">rozšíření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osevní plochy na </w:t>
      </w:r>
      <w:r w:rsidR="004B3102">
        <w:rPr>
          <w:rFonts w:eastAsia="Calibri"/>
          <w:i w:val="0"/>
          <w:iCs w:val="0"/>
          <w:sz w:val="20"/>
          <w:szCs w:val="22"/>
        </w:rPr>
        <w:t>36</w:t>
      </w:r>
      <w:r w:rsidRPr="00F8665F">
        <w:rPr>
          <w:rFonts w:eastAsia="Calibri"/>
          <w:i w:val="0"/>
          <w:iCs w:val="0"/>
          <w:sz w:val="20"/>
          <w:szCs w:val="22"/>
        </w:rPr>
        <w:t> tis. ha (</w:t>
      </w:r>
      <w:r w:rsidR="004B3102">
        <w:rPr>
          <w:rFonts w:eastAsia="Calibri"/>
          <w:i w:val="0"/>
          <w:iCs w:val="0"/>
          <w:sz w:val="20"/>
          <w:szCs w:val="22"/>
        </w:rPr>
        <w:t>+34,5</w:t>
      </w:r>
      <w:r w:rsidRPr="00F8665F">
        <w:rPr>
          <w:rFonts w:eastAsia="Calibri"/>
          <w:i w:val="0"/>
          <w:iCs w:val="0"/>
          <w:sz w:val="20"/>
          <w:szCs w:val="22"/>
        </w:rPr>
        <w:t> %)</w:t>
      </w:r>
      <w:r w:rsidR="00B456A5">
        <w:rPr>
          <w:rFonts w:eastAsia="Calibri"/>
          <w:i w:val="0"/>
          <w:iCs w:val="0"/>
          <w:sz w:val="20"/>
          <w:szCs w:val="22"/>
        </w:rPr>
        <w:t xml:space="preserve">, tak </w:t>
      </w:r>
      <w:r w:rsidR="00CC29D6">
        <w:rPr>
          <w:rFonts w:eastAsia="Calibri"/>
          <w:i w:val="0"/>
          <w:iCs w:val="0"/>
          <w:sz w:val="20"/>
          <w:szCs w:val="22"/>
        </w:rPr>
        <w:t>vyš</w:t>
      </w:r>
      <w:r w:rsidR="00A87C0A">
        <w:rPr>
          <w:rFonts w:eastAsia="Calibri"/>
          <w:i w:val="0"/>
          <w:iCs w:val="0"/>
          <w:sz w:val="20"/>
          <w:szCs w:val="22"/>
        </w:rPr>
        <w:t>š</w:t>
      </w:r>
      <w:r w:rsidR="00CC29D6">
        <w:rPr>
          <w:rFonts w:eastAsia="Calibri"/>
          <w:i w:val="0"/>
          <w:iCs w:val="0"/>
          <w:sz w:val="20"/>
          <w:szCs w:val="22"/>
        </w:rPr>
        <w:t>í</w:t>
      </w:r>
      <w:r w:rsidR="00B468DF">
        <w:rPr>
          <w:rFonts w:eastAsia="Calibri"/>
          <w:i w:val="0"/>
          <w:iCs w:val="0"/>
          <w:sz w:val="20"/>
          <w:szCs w:val="22"/>
        </w:rPr>
        <w:t xml:space="preserve"> </w:t>
      </w:r>
      <w:r w:rsidR="004B3102">
        <w:rPr>
          <w:rFonts w:eastAsia="Calibri"/>
          <w:i w:val="0"/>
          <w:iCs w:val="0"/>
          <w:sz w:val="20"/>
          <w:szCs w:val="22"/>
        </w:rPr>
        <w:t>hektarov</w:t>
      </w:r>
      <w:r w:rsidR="00B456A5">
        <w:rPr>
          <w:rFonts w:eastAsia="Calibri"/>
          <w:i w:val="0"/>
          <w:iCs w:val="0"/>
          <w:sz w:val="20"/>
          <w:szCs w:val="22"/>
        </w:rPr>
        <w:t>ý</w:t>
      </w:r>
      <w:r w:rsidR="004B3102">
        <w:rPr>
          <w:rFonts w:eastAsia="Calibri"/>
          <w:i w:val="0"/>
          <w:iCs w:val="0"/>
          <w:sz w:val="20"/>
          <w:szCs w:val="22"/>
        </w:rPr>
        <w:t xml:space="preserve">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výnos </w:t>
      </w:r>
      <w:r w:rsidR="004B3102">
        <w:rPr>
          <w:rFonts w:eastAsia="Calibri"/>
          <w:i w:val="0"/>
          <w:iCs w:val="0"/>
          <w:sz w:val="20"/>
          <w:szCs w:val="22"/>
        </w:rPr>
        <w:t>0,71 </w:t>
      </w:r>
      <w:r w:rsidRPr="00F8665F">
        <w:rPr>
          <w:rFonts w:eastAsia="Calibri"/>
          <w:i w:val="0"/>
          <w:iCs w:val="0"/>
          <w:sz w:val="20"/>
          <w:szCs w:val="22"/>
        </w:rPr>
        <w:t>t/ha (</w:t>
      </w:r>
      <w:r w:rsidR="004B3102">
        <w:rPr>
          <w:rFonts w:eastAsia="Calibri"/>
          <w:i w:val="0"/>
          <w:iCs w:val="0"/>
          <w:sz w:val="20"/>
          <w:szCs w:val="22"/>
        </w:rPr>
        <w:t>+39,2</w:t>
      </w:r>
      <w:r>
        <w:rPr>
          <w:rFonts w:eastAsia="Calibri"/>
          <w:i w:val="0"/>
          <w:iCs w:val="0"/>
          <w:sz w:val="20"/>
          <w:szCs w:val="20"/>
        </w:rPr>
        <w:t xml:space="preserve"> %). </w:t>
      </w:r>
      <w:r w:rsidR="004B3102">
        <w:rPr>
          <w:rFonts w:eastAsia="Calibri"/>
          <w:i w:val="0"/>
          <w:iCs w:val="0"/>
          <w:sz w:val="20"/>
          <w:szCs w:val="20"/>
        </w:rPr>
        <w:t>P</w:t>
      </w:r>
      <w:r>
        <w:rPr>
          <w:rFonts w:eastAsia="Calibri"/>
          <w:i w:val="0"/>
          <w:iCs w:val="0"/>
          <w:sz w:val="20"/>
          <w:szCs w:val="20"/>
        </w:rPr>
        <w:t xml:space="preserve">ředpokládaná sklizeň </w:t>
      </w:r>
      <w:r w:rsidR="004B3102">
        <w:rPr>
          <w:rFonts w:eastAsia="Calibri"/>
          <w:i w:val="0"/>
          <w:iCs w:val="0"/>
          <w:sz w:val="20"/>
          <w:szCs w:val="20"/>
        </w:rPr>
        <w:t>je o </w:t>
      </w:r>
      <w:r w:rsidR="004076ED">
        <w:rPr>
          <w:rFonts w:eastAsia="Calibri"/>
          <w:i w:val="0"/>
          <w:iCs w:val="0"/>
          <w:sz w:val="20"/>
          <w:szCs w:val="20"/>
        </w:rPr>
        <w:t>13,5 %</w:t>
      </w:r>
      <w:r w:rsidR="004B3102">
        <w:rPr>
          <w:rFonts w:eastAsia="Calibri"/>
          <w:i w:val="0"/>
          <w:iCs w:val="0"/>
          <w:sz w:val="20"/>
          <w:szCs w:val="20"/>
        </w:rPr>
        <w:t xml:space="preserve"> vyšší než průměr sklizní za posledních 10 let</w:t>
      </w:r>
      <w:r w:rsidR="00B456A5">
        <w:rPr>
          <w:rFonts w:eastAsia="Calibri"/>
          <w:i w:val="0"/>
          <w:iCs w:val="0"/>
          <w:sz w:val="20"/>
          <w:szCs w:val="20"/>
        </w:rPr>
        <w:t xml:space="preserve"> (</w:t>
      </w:r>
      <w:r w:rsidR="006626EB">
        <w:rPr>
          <w:rFonts w:eastAsia="Calibri"/>
          <w:i w:val="0"/>
          <w:iCs w:val="0"/>
          <w:sz w:val="20"/>
          <w:szCs w:val="20"/>
        </w:rPr>
        <w:t>výměra </w:t>
      </w:r>
      <w:r w:rsidR="00B456A5">
        <w:rPr>
          <w:rFonts w:eastAsia="Calibri"/>
          <w:i w:val="0"/>
          <w:iCs w:val="0"/>
          <w:sz w:val="20"/>
          <w:szCs w:val="20"/>
        </w:rPr>
        <w:t>+8,7</w:t>
      </w:r>
      <w:r w:rsidR="006626EB">
        <w:rPr>
          <w:rFonts w:eastAsia="Calibri"/>
          <w:i w:val="0"/>
          <w:iCs w:val="0"/>
          <w:sz w:val="20"/>
          <w:szCs w:val="20"/>
        </w:rPr>
        <w:t> </w:t>
      </w:r>
      <w:r w:rsidR="00B456A5">
        <w:rPr>
          <w:rFonts w:eastAsia="Calibri"/>
          <w:i w:val="0"/>
          <w:iCs w:val="0"/>
          <w:sz w:val="20"/>
          <w:szCs w:val="20"/>
        </w:rPr>
        <w:t>%; hektarový výnos +4,5</w:t>
      </w:r>
      <w:r w:rsidR="006626EB">
        <w:rPr>
          <w:rFonts w:eastAsia="Calibri"/>
          <w:i w:val="0"/>
          <w:iCs w:val="0"/>
          <w:sz w:val="20"/>
          <w:szCs w:val="20"/>
        </w:rPr>
        <w:t> </w:t>
      </w:r>
      <w:r w:rsidR="00B456A5">
        <w:rPr>
          <w:rFonts w:eastAsia="Calibri"/>
          <w:i w:val="0"/>
          <w:iCs w:val="0"/>
          <w:sz w:val="20"/>
          <w:szCs w:val="20"/>
        </w:rPr>
        <w:t>%)</w:t>
      </w:r>
      <w:r w:rsidR="004B3102">
        <w:rPr>
          <w:rFonts w:eastAsia="Calibri"/>
          <w:i w:val="0"/>
          <w:iCs w:val="0"/>
          <w:sz w:val="20"/>
          <w:szCs w:val="20"/>
        </w:rPr>
        <w:t>.</w:t>
      </w:r>
    </w:p>
    <w:p w:rsidR="004B3102" w:rsidRDefault="004B3102" w:rsidP="00EB15C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EB15C0" w:rsidRPr="00B468DF" w:rsidRDefault="00EB15C0" w:rsidP="00B468D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468DF">
        <w:rPr>
          <w:rFonts w:eastAsia="Calibri"/>
          <w:i w:val="0"/>
          <w:iCs w:val="0"/>
          <w:sz w:val="20"/>
          <w:szCs w:val="22"/>
        </w:rPr>
        <w:lastRenderedPageBreak/>
        <w:t xml:space="preserve">Podrobnější informace zabývající se také odhady hektarových výnosů </w:t>
      </w:r>
      <w:r w:rsidR="00A05EF7">
        <w:rPr>
          <w:rFonts w:eastAsia="Calibri"/>
          <w:i w:val="0"/>
          <w:iCs w:val="0"/>
          <w:sz w:val="20"/>
          <w:szCs w:val="22"/>
        </w:rPr>
        <w:t>a sklizní</w:t>
      </w:r>
      <w:r w:rsidR="00325F29">
        <w:rPr>
          <w:rFonts w:eastAsia="Calibri"/>
          <w:i w:val="0"/>
          <w:iCs w:val="0"/>
          <w:sz w:val="20"/>
          <w:szCs w:val="22"/>
        </w:rPr>
        <w:t xml:space="preserve"> hrachu na zrno,</w:t>
      </w:r>
      <w:r w:rsidR="00A05EF7">
        <w:rPr>
          <w:rFonts w:eastAsia="Calibri"/>
          <w:i w:val="0"/>
          <w:iCs w:val="0"/>
          <w:sz w:val="20"/>
          <w:szCs w:val="22"/>
        </w:rPr>
        <w:t xml:space="preserve"> </w:t>
      </w:r>
      <w:r w:rsidRPr="00B468DF">
        <w:rPr>
          <w:rFonts w:eastAsia="Calibri"/>
          <w:i w:val="0"/>
          <w:iCs w:val="0"/>
          <w:sz w:val="20"/>
          <w:szCs w:val="22"/>
        </w:rPr>
        <w:t>vybraných druhů ovoce a zeleniny za ČR celkem a v regionálním členění jsou uvedeny v navazující publikaci Odhady sklizně – operativní zpráva k 15. 7. 2019.</w:t>
      </w:r>
    </w:p>
    <w:p w:rsidR="00EB15C0" w:rsidRPr="00B468DF" w:rsidRDefault="00EB15C0" w:rsidP="00B468D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B15C0" w:rsidRPr="00EB15C0" w:rsidRDefault="00EB15C0" w:rsidP="00E44818">
      <w:pPr>
        <w:pStyle w:val="Poznamkytexty"/>
        <w:spacing w:line="240" w:lineRule="atLeast"/>
        <w:ind w:left="2694" w:hanging="2694"/>
      </w:pPr>
      <w:r>
        <w:rPr>
          <w:color w:val="auto"/>
        </w:rPr>
        <w:t>Zodpovědný vedoucí pracovník:</w:t>
      </w:r>
      <w:r>
        <w:rPr>
          <w:color w:val="auto"/>
        </w:rPr>
        <w:tab/>
        <w:t>Ing. Renata Vodičková, vedoucí od</w:t>
      </w:r>
      <w:r w:rsidR="004B3102">
        <w:rPr>
          <w:color w:val="auto"/>
        </w:rPr>
        <w:t xml:space="preserve">dělení </w:t>
      </w:r>
      <w:r>
        <w:rPr>
          <w:color w:val="auto"/>
        </w:rPr>
        <w:t>statistiky zemědělství</w:t>
      </w:r>
      <w:r w:rsidR="004B3102">
        <w:rPr>
          <w:color w:val="auto"/>
        </w:rPr>
        <w:t xml:space="preserve"> a le</w:t>
      </w:r>
      <w:r>
        <w:rPr>
          <w:color w:val="auto"/>
        </w:rPr>
        <w:t xml:space="preserve">snictví, </w:t>
      </w:r>
      <w:r>
        <w:t>tel: 274 0</w:t>
      </w:r>
      <w:r w:rsidR="0011176D">
        <w:t>54</w:t>
      </w:r>
      <w:r>
        <w:t> </w:t>
      </w:r>
      <w:r w:rsidR="0011176D">
        <w:t>292</w:t>
      </w:r>
      <w:r>
        <w:t>,</w:t>
      </w:r>
      <w:r w:rsidRPr="00EB15C0">
        <w:t xml:space="preserve"> </w:t>
      </w:r>
      <w:r w:rsidRPr="00114E8D">
        <w:rPr>
          <w:rFonts w:cs="Arial"/>
          <w:color w:val="auto"/>
        </w:rPr>
        <w:t xml:space="preserve">e-mail: </w:t>
      </w:r>
      <w:hyperlink r:id="rId8" w:history="1">
        <w:r w:rsidRPr="00C5356C">
          <w:rPr>
            <w:rStyle w:val="Hypertextovodkaz"/>
          </w:rPr>
          <w:t>renata.vodickova@czso.cz</w:t>
        </w:r>
      </w:hyperlink>
    </w:p>
    <w:p w:rsidR="006626EB" w:rsidRDefault="00EB15C0" w:rsidP="00E44818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</w:t>
      </w:r>
      <w:r>
        <w:rPr>
          <w:rFonts w:cs="Arial"/>
          <w:color w:val="auto"/>
        </w:rPr>
        <w:t xml:space="preserve">Renata </w:t>
      </w:r>
      <w:r w:rsidR="006626EB">
        <w:rPr>
          <w:rFonts w:cs="Arial"/>
          <w:color w:val="auto"/>
        </w:rPr>
        <w:t>V</w:t>
      </w:r>
      <w:r>
        <w:rPr>
          <w:rFonts w:cs="Arial"/>
          <w:color w:val="auto"/>
        </w:rPr>
        <w:t>odičková</w:t>
      </w:r>
      <w:r w:rsidRPr="00114E8D">
        <w:rPr>
          <w:rFonts w:cs="Arial"/>
          <w:color w:val="auto"/>
        </w:rPr>
        <w:t xml:space="preserve">, </w:t>
      </w:r>
      <w:r w:rsidR="004B3102">
        <w:t xml:space="preserve">tel: </w:t>
      </w:r>
      <w:r w:rsidR="0011176D">
        <w:t>274 054 292</w:t>
      </w:r>
      <w:r w:rsidR="004B3102">
        <w:t xml:space="preserve">, </w:t>
      </w:r>
      <w:r w:rsidR="00FA0502">
        <w:rPr>
          <w:rFonts w:cs="Arial"/>
          <w:color w:val="auto"/>
        </w:rPr>
        <w:t>e</w:t>
      </w:r>
      <w:r w:rsidRPr="00114E8D">
        <w:rPr>
          <w:rFonts w:cs="Arial"/>
          <w:color w:val="auto"/>
        </w:rPr>
        <w:t>-mail:</w:t>
      </w:r>
    </w:p>
    <w:p w:rsidR="00EB15C0" w:rsidRDefault="00FB3614" w:rsidP="006626EB">
      <w:pPr>
        <w:pStyle w:val="Poznamkytexty"/>
        <w:spacing w:line="240" w:lineRule="atLeast"/>
        <w:ind w:left="2694"/>
      </w:pPr>
      <w:hyperlink r:id="rId9" w:history="1">
        <w:r w:rsidR="00EB15C0" w:rsidRPr="00C5356C">
          <w:rPr>
            <w:rStyle w:val="Hypertextovodkaz"/>
          </w:rPr>
          <w:t>renata.vodickova@czso.cz</w:t>
        </w:r>
      </w:hyperlink>
    </w:p>
    <w:p w:rsidR="00EB15C0" w:rsidRDefault="00EB15C0" w:rsidP="00E44818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>
        <w:rPr>
          <w:rFonts w:cs="Arial"/>
        </w:rPr>
        <w:t>statistické zjišťování</w:t>
      </w:r>
      <w:r>
        <w:rPr>
          <w:rFonts w:cs="Arial"/>
          <w:color w:val="auto"/>
        </w:rPr>
        <w:t xml:space="preserve"> </w:t>
      </w:r>
      <w:r>
        <w:rPr>
          <w:rFonts w:cs="Arial"/>
        </w:rPr>
        <w:t xml:space="preserve">Odhady sklizně zemědělských plodin (Zem V7) a </w:t>
      </w:r>
      <w:r>
        <w:t>Výkaz o plochách osevů zemědělských plodin (Osev 3-01)</w:t>
      </w:r>
    </w:p>
    <w:p w:rsidR="00EB15C0" w:rsidRPr="00114E8D" w:rsidRDefault="00EB15C0" w:rsidP="00E44818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>
        <w:rPr>
          <w:rFonts w:cs="Arial"/>
          <w:color w:val="auto"/>
        </w:rPr>
        <w:t>15</w:t>
      </w:r>
      <w:r w:rsidR="00FA0502">
        <w:rPr>
          <w:rFonts w:cs="Arial"/>
          <w:color w:val="auto"/>
        </w:rPr>
        <w:t>. 7</w:t>
      </w:r>
      <w:r w:rsidRPr="00114E8D">
        <w:rPr>
          <w:rFonts w:cs="Arial"/>
          <w:color w:val="auto"/>
        </w:rPr>
        <w:t>. 201</w:t>
      </w:r>
      <w:r w:rsidR="00FA0502">
        <w:rPr>
          <w:rFonts w:cs="Arial"/>
          <w:color w:val="auto"/>
        </w:rPr>
        <w:t>9</w:t>
      </w:r>
    </w:p>
    <w:p w:rsidR="00EB15C0" w:rsidRPr="00114E8D" w:rsidRDefault="00EB15C0" w:rsidP="00E44818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 w:rsidR="00FA0502">
        <w:rPr>
          <w:rFonts w:cs="Arial"/>
          <w:color w:val="auto"/>
        </w:rPr>
        <w:t>9</w:t>
      </w:r>
      <w:r w:rsidRPr="00114E8D">
        <w:rPr>
          <w:rFonts w:cs="Arial"/>
          <w:color w:val="auto"/>
        </w:rPr>
        <w:t>. </w:t>
      </w:r>
      <w:r>
        <w:rPr>
          <w:rFonts w:cs="Arial"/>
          <w:color w:val="auto"/>
        </w:rPr>
        <w:t>8</w:t>
      </w:r>
      <w:r w:rsidRPr="00114E8D">
        <w:rPr>
          <w:rFonts w:cs="Arial"/>
          <w:color w:val="auto"/>
        </w:rPr>
        <w:t>. 201</w:t>
      </w:r>
      <w:r w:rsidR="00FA0502">
        <w:rPr>
          <w:rFonts w:cs="Arial"/>
          <w:color w:val="auto"/>
        </w:rPr>
        <w:t>9</w:t>
      </w:r>
    </w:p>
    <w:p w:rsidR="00EB15C0" w:rsidRPr="00114E8D" w:rsidRDefault="00EB15C0" w:rsidP="00E44818">
      <w:pPr>
        <w:pStyle w:val="Poznamkytexty"/>
        <w:ind w:left="2694" w:hanging="2694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</w:t>
      </w:r>
      <w:r>
        <w:rPr>
          <w:rStyle w:val="content"/>
          <w:rFonts w:cs="Arial"/>
        </w:rPr>
        <w:t>ady sklizně - operativní zpráva</w:t>
      </w:r>
      <w:r w:rsidRPr="00114E8D">
        <w:rPr>
          <w:rStyle w:val="content"/>
          <w:rFonts w:cs="Arial"/>
        </w:rPr>
        <w:t xml:space="preserve"> k</w:t>
      </w:r>
      <w:r>
        <w:rPr>
          <w:rStyle w:val="content"/>
          <w:rFonts w:cs="Arial"/>
        </w:rPr>
        <w:t> 15. 7</w:t>
      </w:r>
      <w:r w:rsidRPr="00114E8D">
        <w:rPr>
          <w:rStyle w:val="content"/>
          <w:rFonts w:cs="Arial"/>
        </w:rPr>
        <w:t>.</w:t>
      </w:r>
      <w:r>
        <w:rPr>
          <w:rStyle w:val="content"/>
          <w:rFonts w:cs="Arial"/>
        </w:rPr>
        <w:t> </w:t>
      </w:r>
      <w:r w:rsidRPr="00114E8D">
        <w:rPr>
          <w:rStyle w:val="content"/>
          <w:rFonts w:cs="Arial"/>
        </w:rPr>
        <w:t>201</w:t>
      </w:r>
      <w:r w:rsidR="00FA0502">
        <w:rPr>
          <w:rStyle w:val="content"/>
          <w:rFonts w:cs="Arial"/>
        </w:rPr>
        <w:t>9</w:t>
      </w:r>
    </w:p>
    <w:p w:rsidR="00EB15C0" w:rsidRPr="002B3A4D" w:rsidRDefault="00EB15C0" w:rsidP="00E44818">
      <w:pPr>
        <w:pStyle w:val="Poznamkytexty"/>
        <w:spacing w:line="240" w:lineRule="atLeast"/>
        <w:ind w:left="2694" w:hanging="2694"/>
        <w:rPr>
          <w:rStyle w:val="Hypertextovodkaz"/>
          <w:rFonts w:cs="Times New Roman"/>
        </w:rPr>
      </w:pPr>
      <w:r w:rsidRPr="00114E8D">
        <w:rPr>
          <w:rFonts w:cs="Arial"/>
          <w:color w:val="FF0000"/>
        </w:rPr>
        <w:tab/>
      </w:r>
      <w:hyperlink r:id="rId10" w:history="1">
        <w:r w:rsidRPr="002B3A4D">
          <w:rPr>
            <w:rStyle w:val="Hypertextovodkaz"/>
            <w:rFonts w:cs="Times New Roman"/>
          </w:rPr>
          <w:t>https://www.czso.cz/csu/czso/odhady-sklizne-operativni-zprava-k-15-7-201</w:t>
        </w:r>
      </w:hyperlink>
      <w:r w:rsidR="006626EB">
        <w:rPr>
          <w:rStyle w:val="Hypertextovodkaz"/>
          <w:rFonts w:cs="Times New Roman"/>
        </w:rPr>
        <w:t>9</w:t>
      </w:r>
    </w:p>
    <w:p w:rsidR="00EB15C0" w:rsidRPr="00114E8D" w:rsidRDefault="00EB15C0" w:rsidP="00E44818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</w:t>
      </w:r>
      <w:r w:rsidR="00FA0502">
        <w:rPr>
          <w:rFonts w:cs="Arial"/>
        </w:rPr>
        <w:t>9</w:t>
      </w:r>
    </w:p>
    <w:p w:rsidR="00EB15C0" w:rsidRPr="00E44818" w:rsidRDefault="00EB15C0" w:rsidP="00E44818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114E8D">
        <w:rPr>
          <w:rFonts w:cs="Arial"/>
        </w:rPr>
        <w:tab/>
      </w:r>
      <w:r w:rsidR="00B468DF" w:rsidRPr="00E44818">
        <w:rPr>
          <w:rStyle w:val="Hypertextovodkaz"/>
          <w:i/>
          <w:sz w:val="18"/>
          <w:szCs w:val="18"/>
        </w:rPr>
        <w:t>https://www.czso.cz/csu/czso/soupis-ploch-osevu-k-31-5-2019</w:t>
      </w:r>
    </w:p>
    <w:p w:rsidR="00EB15C0" w:rsidRDefault="00EB15C0" w:rsidP="00E44818">
      <w:pPr>
        <w:pStyle w:val="Poznamkytexty"/>
        <w:spacing w:line="240" w:lineRule="atLeast"/>
        <w:ind w:left="2694" w:hanging="2694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k 15.  8. 201</w:t>
      </w:r>
      <w:r w:rsidR="00FA0502">
        <w:rPr>
          <w:rStyle w:val="content"/>
        </w:rPr>
        <w:t>9</w:t>
      </w:r>
    </w:p>
    <w:p w:rsidR="00EB15C0" w:rsidRDefault="00EB15C0" w:rsidP="00E44818">
      <w:pPr>
        <w:pStyle w:val="Poznamkytexty"/>
        <w:spacing w:line="240" w:lineRule="atLeast"/>
        <w:ind w:left="2694" w:hanging="2694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>zveřejnění: 10</w:t>
      </w:r>
      <w:r w:rsidRPr="000D3F7D">
        <w:rPr>
          <w:rStyle w:val="content"/>
          <w:rFonts w:cs="Arial"/>
          <w:color w:val="auto"/>
        </w:rPr>
        <w:t>. 9. 201</w:t>
      </w:r>
      <w:r w:rsidR="00FA0502">
        <w:rPr>
          <w:rStyle w:val="content"/>
          <w:rFonts w:cs="Arial"/>
          <w:color w:val="auto"/>
        </w:rPr>
        <w:t>9</w:t>
      </w:r>
    </w:p>
    <w:p w:rsidR="00EB15C0" w:rsidRPr="005B0268" w:rsidRDefault="00EB15C0" w:rsidP="00EB15C0">
      <w:pPr>
        <w:pStyle w:val="Poznamkytexty"/>
        <w:spacing w:line="240" w:lineRule="atLeast"/>
        <w:ind w:left="2552" w:hanging="2693"/>
        <w:rPr>
          <w:rFonts w:cs="Arial"/>
          <w:sz w:val="20"/>
          <w:szCs w:val="20"/>
        </w:rPr>
      </w:pPr>
    </w:p>
    <w:p w:rsidR="00B468DF" w:rsidRDefault="00B468DF" w:rsidP="00EB15C0">
      <w:pPr>
        <w:pStyle w:val="Poznamkytexty"/>
        <w:ind w:left="3600" w:hanging="3600"/>
        <w:rPr>
          <w:i w:val="0"/>
          <w:color w:val="auto"/>
          <w:sz w:val="20"/>
        </w:rPr>
      </w:pPr>
    </w:p>
    <w:p w:rsidR="00EB15C0" w:rsidRDefault="00EB15C0" w:rsidP="00EB15C0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EB15C0" w:rsidRDefault="00EB15C0" w:rsidP="00EB15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p w:rsidR="006626EB" w:rsidRDefault="006626EB" w:rsidP="00EB15C0"/>
    <w:sectPr w:rsidR="006626E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14" w:rsidRDefault="00FB3614" w:rsidP="00BA6370">
      <w:r>
        <w:separator/>
      </w:r>
    </w:p>
  </w:endnote>
  <w:endnote w:type="continuationSeparator" w:id="0">
    <w:p w:rsidR="00FB3614" w:rsidRDefault="00FB36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B361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14" w:rsidRDefault="00FB3614" w:rsidP="00BA6370">
      <w:r>
        <w:separator/>
      </w:r>
    </w:p>
  </w:footnote>
  <w:footnote w:type="continuationSeparator" w:id="0">
    <w:p w:rsidR="00FB3614" w:rsidRDefault="00FB36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B361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C1"/>
    <w:rsid w:val="00040DEE"/>
    <w:rsid w:val="00043BF4"/>
    <w:rsid w:val="000843A5"/>
    <w:rsid w:val="000910DA"/>
    <w:rsid w:val="00096D6C"/>
    <w:rsid w:val="000B6F63"/>
    <w:rsid w:val="000D093F"/>
    <w:rsid w:val="000E43CC"/>
    <w:rsid w:val="0011176D"/>
    <w:rsid w:val="00112B77"/>
    <w:rsid w:val="001404AB"/>
    <w:rsid w:val="001505BE"/>
    <w:rsid w:val="0015184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80F88"/>
    <w:rsid w:val="002B2E47"/>
    <w:rsid w:val="002B3A4D"/>
    <w:rsid w:val="00320580"/>
    <w:rsid w:val="00325F29"/>
    <w:rsid w:val="003301A3"/>
    <w:rsid w:val="0036777B"/>
    <w:rsid w:val="0038282A"/>
    <w:rsid w:val="003918D7"/>
    <w:rsid w:val="00397580"/>
    <w:rsid w:val="003A1510"/>
    <w:rsid w:val="003A45C8"/>
    <w:rsid w:val="003C2DCF"/>
    <w:rsid w:val="003C7FE7"/>
    <w:rsid w:val="003D0499"/>
    <w:rsid w:val="003D3576"/>
    <w:rsid w:val="003F526A"/>
    <w:rsid w:val="00405244"/>
    <w:rsid w:val="004076ED"/>
    <w:rsid w:val="004154C7"/>
    <w:rsid w:val="004436EE"/>
    <w:rsid w:val="0045547F"/>
    <w:rsid w:val="00471DEF"/>
    <w:rsid w:val="004920AD"/>
    <w:rsid w:val="004B3102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462F5"/>
    <w:rsid w:val="00573994"/>
    <w:rsid w:val="005F79FB"/>
    <w:rsid w:val="00604406"/>
    <w:rsid w:val="00605F4A"/>
    <w:rsid w:val="00607822"/>
    <w:rsid w:val="006103AA"/>
    <w:rsid w:val="00612980"/>
    <w:rsid w:val="00613BBF"/>
    <w:rsid w:val="00622B80"/>
    <w:rsid w:val="006258D8"/>
    <w:rsid w:val="0064139A"/>
    <w:rsid w:val="006626EB"/>
    <w:rsid w:val="006627E5"/>
    <w:rsid w:val="006733C1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B30C2"/>
    <w:rsid w:val="007F4AEB"/>
    <w:rsid w:val="007F75B2"/>
    <w:rsid w:val="00803993"/>
    <w:rsid w:val="008043C4"/>
    <w:rsid w:val="00831B1B"/>
    <w:rsid w:val="00855FB3"/>
    <w:rsid w:val="00860A86"/>
    <w:rsid w:val="00861D0E"/>
    <w:rsid w:val="00862FC6"/>
    <w:rsid w:val="008662BB"/>
    <w:rsid w:val="00867569"/>
    <w:rsid w:val="008811DB"/>
    <w:rsid w:val="008A750A"/>
    <w:rsid w:val="008B3970"/>
    <w:rsid w:val="008B60F9"/>
    <w:rsid w:val="008C1F25"/>
    <w:rsid w:val="008C384C"/>
    <w:rsid w:val="008D0F11"/>
    <w:rsid w:val="008E0285"/>
    <w:rsid w:val="008E1EB5"/>
    <w:rsid w:val="008E23EB"/>
    <w:rsid w:val="008E4B58"/>
    <w:rsid w:val="008F73B4"/>
    <w:rsid w:val="00904AD1"/>
    <w:rsid w:val="00943800"/>
    <w:rsid w:val="00965891"/>
    <w:rsid w:val="00986DD7"/>
    <w:rsid w:val="009B55B1"/>
    <w:rsid w:val="00A05EF7"/>
    <w:rsid w:val="00A0762A"/>
    <w:rsid w:val="00A419DD"/>
    <w:rsid w:val="00A42E5A"/>
    <w:rsid w:val="00A4343D"/>
    <w:rsid w:val="00A502F1"/>
    <w:rsid w:val="00A70A83"/>
    <w:rsid w:val="00A81EB3"/>
    <w:rsid w:val="00A87C0A"/>
    <w:rsid w:val="00A87CF6"/>
    <w:rsid w:val="00AB3410"/>
    <w:rsid w:val="00AB4F10"/>
    <w:rsid w:val="00AE25C4"/>
    <w:rsid w:val="00B00C1D"/>
    <w:rsid w:val="00B11DFD"/>
    <w:rsid w:val="00B456A5"/>
    <w:rsid w:val="00B468DF"/>
    <w:rsid w:val="00B55375"/>
    <w:rsid w:val="00B632CC"/>
    <w:rsid w:val="00B92F05"/>
    <w:rsid w:val="00B960F3"/>
    <w:rsid w:val="00BA12F1"/>
    <w:rsid w:val="00BA439F"/>
    <w:rsid w:val="00BA6370"/>
    <w:rsid w:val="00C22349"/>
    <w:rsid w:val="00C269D4"/>
    <w:rsid w:val="00C34E7D"/>
    <w:rsid w:val="00C37ADB"/>
    <w:rsid w:val="00C4160D"/>
    <w:rsid w:val="00C7611F"/>
    <w:rsid w:val="00C8406E"/>
    <w:rsid w:val="00CA6960"/>
    <w:rsid w:val="00CB2709"/>
    <w:rsid w:val="00CB6F89"/>
    <w:rsid w:val="00CC0AE9"/>
    <w:rsid w:val="00CC29D6"/>
    <w:rsid w:val="00CE228C"/>
    <w:rsid w:val="00CE71D9"/>
    <w:rsid w:val="00CF545B"/>
    <w:rsid w:val="00D209A7"/>
    <w:rsid w:val="00D27D69"/>
    <w:rsid w:val="00D33658"/>
    <w:rsid w:val="00D448C2"/>
    <w:rsid w:val="00D478E2"/>
    <w:rsid w:val="00D666C3"/>
    <w:rsid w:val="00D9189F"/>
    <w:rsid w:val="00DA2784"/>
    <w:rsid w:val="00DD461E"/>
    <w:rsid w:val="00DF47FE"/>
    <w:rsid w:val="00E0156A"/>
    <w:rsid w:val="00E26704"/>
    <w:rsid w:val="00E31980"/>
    <w:rsid w:val="00E33844"/>
    <w:rsid w:val="00E40A5D"/>
    <w:rsid w:val="00E44818"/>
    <w:rsid w:val="00E539F9"/>
    <w:rsid w:val="00E6423C"/>
    <w:rsid w:val="00E845DE"/>
    <w:rsid w:val="00E93830"/>
    <w:rsid w:val="00E93E0E"/>
    <w:rsid w:val="00EB15C0"/>
    <w:rsid w:val="00EB1ED3"/>
    <w:rsid w:val="00EF7AED"/>
    <w:rsid w:val="00F40330"/>
    <w:rsid w:val="00F75F2A"/>
    <w:rsid w:val="00F80FFC"/>
    <w:rsid w:val="00FA015E"/>
    <w:rsid w:val="00FA0502"/>
    <w:rsid w:val="00FB361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EB15C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EB15C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EB15C0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EB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odhady-sklizne-operativni-zprava-k-15-7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E930-0432-475B-8903-2A4F0819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0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Lhotská</dc:creator>
  <cp:lastModifiedBy>Dagmar Lhotská</cp:lastModifiedBy>
  <cp:revision>2</cp:revision>
  <cp:lastPrinted>2019-08-08T07:46:00Z</cp:lastPrinted>
  <dcterms:created xsi:type="dcterms:W3CDTF">2019-08-12T08:10:00Z</dcterms:created>
  <dcterms:modified xsi:type="dcterms:W3CDTF">2019-08-12T08:10:00Z</dcterms:modified>
</cp:coreProperties>
</file>