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2C1A19" w:rsidP="002C1A19">
      <w:pPr>
        <w:pStyle w:val="datum0"/>
      </w:pPr>
      <w:r>
        <w:t>1</w:t>
      </w:r>
      <w:r w:rsidRPr="006C000A">
        <w:t xml:space="preserve">. </w:t>
      </w:r>
      <w:r w:rsidR="000123D5">
        <w:t>3</w:t>
      </w:r>
      <w:r w:rsidRPr="006C000A">
        <w:t>. 201</w:t>
      </w:r>
      <w:r>
        <w:t>9</w:t>
      </w:r>
      <w:bookmarkStart w:id="0" w:name="_GoBack"/>
      <w:bookmarkEnd w:id="0"/>
    </w:p>
    <w:p w:rsidR="00F84900" w:rsidRPr="00F84900" w:rsidRDefault="000123D5" w:rsidP="005C5FA9">
      <w:pPr>
        <w:pStyle w:val="Nzev"/>
      </w:pPr>
      <w:r>
        <w:t>Nezaměstnanost v lednu zůstala na</w:t>
      </w:r>
      <w:r w:rsidR="002C1A19" w:rsidRPr="005831AC">
        <w:t xml:space="preserve"> 2,2 %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0123D5">
        <w:t>leden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 </w:t>
      </w:r>
      <w:r w:rsidR="00F52A2B">
        <w:rPr>
          <w:szCs w:val="20"/>
        </w:rPr>
        <w:t>lednu</w:t>
      </w:r>
      <w:r w:rsidRPr="006C000A">
        <w:rPr>
          <w:szCs w:val="20"/>
        </w:rPr>
        <w:t xml:space="preserve"> </w:t>
      </w:r>
      <w:r>
        <w:rPr>
          <w:szCs w:val="20"/>
        </w:rPr>
        <w:t>75,4</w:t>
      </w:r>
      <w:r w:rsidRPr="006C000A">
        <w:rPr>
          <w:szCs w:val="20"/>
        </w:rPr>
        <w:t xml:space="preserve"> % a oproti </w:t>
      </w:r>
      <w:r w:rsidR="00F52A2B">
        <w:rPr>
          <w:szCs w:val="20"/>
        </w:rPr>
        <w:t>lednu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Pr="006C000A">
        <w:rPr>
          <w:szCs w:val="20"/>
        </w:rPr>
        <w:t xml:space="preserve"> se zvýšila o </w:t>
      </w:r>
      <w:r>
        <w:rPr>
          <w:szCs w:val="20"/>
        </w:rPr>
        <w:t>0,9 procentního bodu</w:t>
      </w:r>
      <w:r w:rsidRPr="006C000A">
        <w:rPr>
          <w:szCs w:val="20"/>
        </w:rPr>
        <w:t xml:space="preserve">. Míra zaměstnanosti mužů po sezónním očištění činila </w:t>
      </w:r>
      <w:r>
        <w:rPr>
          <w:szCs w:val="20"/>
        </w:rPr>
        <w:t>82</w:t>
      </w:r>
      <w:r w:rsidRPr="006C000A">
        <w:rPr>
          <w:szCs w:val="20"/>
        </w:rPr>
        <w:t>,</w:t>
      </w:r>
      <w:r w:rsidR="00F52A2B">
        <w:rPr>
          <w:szCs w:val="20"/>
        </w:rPr>
        <w:t>1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F52A2B">
        <w:rPr>
          <w:rFonts w:cs="Arial"/>
          <w:szCs w:val="20"/>
        </w:rPr>
        <w:t>3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>
        <w:rPr>
          <w:szCs w:val="20"/>
        </w:rPr>
        <w:t>9</w:t>
      </w:r>
      <w:r w:rsidRPr="006C000A">
        <w:rPr>
          <w:szCs w:val="20"/>
        </w:rPr>
        <w:t>,</w:t>
      </w:r>
      <w:r w:rsidR="00F52A2B">
        <w:rPr>
          <w:szCs w:val="20"/>
        </w:rPr>
        <w:t>4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>
        <w:rPr>
          <w:szCs w:val="20"/>
        </w:rPr>
        <w:t>8</w:t>
      </w:r>
      <w:r w:rsidRPr="006C000A">
        <w:rPr>
          <w:szCs w:val="20"/>
        </w:rPr>
        <w:t>,</w:t>
      </w:r>
      <w:r w:rsidR="00F52A2B">
        <w:rPr>
          <w:szCs w:val="20"/>
        </w:rPr>
        <w:t>4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>
        <w:rPr>
          <w:szCs w:val="20"/>
        </w:rPr>
        <w:t>75</w:t>
      </w:r>
      <w:r w:rsidRPr="006C000A">
        <w:rPr>
          <w:szCs w:val="20"/>
        </w:rPr>
        <w:t>,</w:t>
      </w:r>
      <w:r>
        <w:rPr>
          <w:szCs w:val="20"/>
        </w:rPr>
        <w:t>2</w:t>
      </w:r>
      <w:r w:rsidRPr="006C000A">
        <w:rPr>
          <w:szCs w:val="20"/>
        </w:rPr>
        <w:t> %.</w:t>
      </w:r>
    </w:p>
    <w:p w:rsidR="00F75F2A" w:rsidRDefault="00F75F2A" w:rsidP="0034135F"/>
    <w:p w:rsidR="0098092F" w:rsidRDefault="0098092F" w:rsidP="0098092F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F52A2B">
        <w:rPr>
          <w:szCs w:val="20"/>
        </w:rPr>
        <w:t>lednu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>
        <w:rPr>
          <w:szCs w:val="20"/>
        </w:rPr>
        <w:t>2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9B5625">
        <w:rPr>
          <w:szCs w:val="20"/>
        </w:rPr>
        <w:t>3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>
        <w:rPr>
          <w:szCs w:val="20"/>
        </w:rPr>
        <w:t>8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>
        <w:rPr>
          <w:szCs w:val="20"/>
        </w:rPr>
        <w:t>6</w:t>
      </w:r>
      <w:r w:rsidRPr="00E9301D">
        <w:rPr>
          <w:szCs w:val="20"/>
        </w:rPr>
        <w:t> %.</w:t>
      </w:r>
    </w:p>
    <w:p w:rsidR="00B632CC" w:rsidRDefault="00B632CC" w:rsidP="00043BF4"/>
    <w:p w:rsidR="0098092F" w:rsidRPr="00F82299" w:rsidRDefault="0098092F" w:rsidP="0098092F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BD330D">
        <w:rPr>
          <w:i/>
          <w:szCs w:val="20"/>
        </w:rPr>
        <w:t>Ukazatele trhu práce se stabilizovaly. Míra n</w:t>
      </w:r>
      <w:r w:rsidR="00CE2157">
        <w:rPr>
          <w:i/>
          <w:szCs w:val="20"/>
        </w:rPr>
        <w:t>ezaměstnanost</w:t>
      </w:r>
      <w:r w:rsidR="00BD330D">
        <w:rPr>
          <w:i/>
          <w:szCs w:val="20"/>
        </w:rPr>
        <w:t>i</w:t>
      </w:r>
      <w:r w:rsidR="00CE2157">
        <w:rPr>
          <w:i/>
          <w:szCs w:val="20"/>
        </w:rPr>
        <w:t xml:space="preserve"> v zimním období stagnuje </w:t>
      </w:r>
      <w:r w:rsidR="00B701B7">
        <w:rPr>
          <w:i/>
          <w:szCs w:val="20"/>
        </w:rPr>
        <w:t>kolem 2,2 procenta.</w:t>
      </w:r>
      <w:r w:rsidR="00B94FBC">
        <w:rPr>
          <w:i/>
          <w:szCs w:val="20"/>
        </w:rPr>
        <w:t xml:space="preserve"> Za </w:t>
      </w:r>
      <w:r w:rsidR="00CE2157">
        <w:rPr>
          <w:i/>
          <w:szCs w:val="20"/>
        </w:rPr>
        <w:t>poslední tři měsíce</w:t>
      </w:r>
      <w:r w:rsidR="00B94FBC">
        <w:rPr>
          <w:i/>
          <w:szCs w:val="20"/>
        </w:rPr>
        <w:t xml:space="preserve"> se ukazuje i stejná hodnota míry</w:t>
      </w:r>
      <w:r w:rsidR="00B701B7">
        <w:rPr>
          <w:i/>
          <w:szCs w:val="20"/>
        </w:rPr>
        <w:t xml:space="preserve"> zaměstnanosti, která je u </w:t>
      </w:r>
      <w:r w:rsidR="00CE2157">
        <w:rPr>
          <w:i/>
          <w:szCs w:val="20"/>
        </w:rPr>
        <w:t>osob v produktivním věku 75,4 procent</w:t>
      </w:r>
      <w:r w:rsidR="00450C19">
        <w:rPr>
          <w:i/>
          <w:szCs w:val="20"/>
        </w:rPr>
        <w:t>a</w:t>
      </w:r>
      <w:r>
        <w:rPr>
          <w:i/>
          <w:szCs w:val="20"/>
        </w:rPr>
        <w:t>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 w:rsidR="00E64AE1">
        <w:rPr>
          <w:rFonts w:cs="Arial"/>
          <w:szCs w:val="20"/>
        </w:rPr>
        <w:t>áce a rovných příležitostí ČSÚ.</w:t>
      </w:r>
    </w:p>
    <w:p w:rsidR="0098092F" w:rsidRDefault="0098092F" w:rsidP="00043BF4"/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>
        <w:rPr>
          <w:rFonts w:cs="Arial"/>
          <w:szCs w:val="20"/>
        </w:rPr>
        <w:t>7</w:t>
      </w:r>
      <w:r w:rsidRPr="0043755E">
        <w:rPr>
          <w:rFonts w:cs="Arial"/>
          <w:szCs w:val="20"/>
        </w:rPr>
        <w:t>,</w:t>
      </w:r>
      <w:r w:rsidR="009B5625">
        <w:rPr>
          <w:rFonts w:cs="Arial"/>
          <w:szCs w:val="20"/>
        </w:rPr>
        <w:t>0</w:t>
      </w:r>
      <w:r w:rsidRPr="0043755E">
        <w:rPr>
          <w:rFonts w:cs="Arial"/>
          <w:szCs w:val="20"/>
        </w:rPr>
        <w:t xml:space="preserve"> % a proti </w:t>
      </w:r>
      <w:r w:rsidR="009B5625">
        <w:rPr>
          <w:rFonts w:cs="Arial"/>
          <w:szCs w:val="20"/>
        </w:rPr>
        <w:t>lednu 2018</w:t>
      </w:r>
      <w:r w:rsidRPr="0043755E">
        <w:rPr>
          <w:rFonts w:cs="Arial"/>
          <w:szCs w:val="20"/>
        </w:rPr>
        <w:t xml:space="preserve"> se zvýšila o </w:t>
      </w:r>
      <w:r>
        <w:rPr>
          <w:rFonts w:cs="Arial"/>
          <w:szCs w:val="20"/>
        </w:rPr>
        <w:t>0</w:t>
      </w:r>
      <w:r w:rsidRPr="0043755E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43755E">
        <w:rPr>
          <w:rFonts w:cs="Arial"/>
          <w:szCs w:val="20"/>
        </w:rPr>
        <w:t> procentního bodu. Po sezónním očištění m</w:t>
      </w:r>
      <w:r>
        <w:rPr>
          <w:rFonts w:cs="Arial"/>
          <w:szCs w:val="20"/>
        </w:rPr>
        <w:t>íra ekonomické aktivity mužů (83,7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F15629">
        <w:rPr>
          <w:rFonts w:cs="Arial"/>
          <w:szCs w:val="20"/>
        </w:rPr>
        <w:t>u ekonomické aktivity žen o 13,5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0910F3">
      <w:pPr>
        <w:keepNext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let. Obecná míra nezaměstnanosti v</w:t>
      </w:r>
      <w:r w:rsidR="002C1C5C">
        <w:rPr>
          <w:szCs w:val="20"/>
        </w:rPr>
        <w:t> lednu</w:t>
      </w:r>
      <w:r>
        <w:rPr>
          <w:szCs w:val="20"/>
        </w:rPr>
        <w:t> </w:t>
      </w:r>
      <w:r w:rsidR="002C1C5C">
        <w:rPr>
          <w:rFonts w:cs="Arial"/>
          <w:szCs w:val="20"/>
        </w:rPr>
        <w:t>2019</w:t>
      </w:r>
      <w:r w:rsidRPr="005E7879">
        <w:rPr>
          <w:rFonts w:cs="Arial"/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>
        <w:rPr>
          <w:rFonts w:cs="Arial"/>
          <w:szCs w:val="20"/>
        </w:rPr>
        <w:t>činila 2,1 %,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statistiky obyvatelstva k 1. 1. 2018 a predi</w:t>
      </w:r>
      <w:r w:rsidR="002C21A5">
        <w:rPr>
          <w:i/>
          <w:iCs/>
          <w:sz w:val="18"/>
          <w:szCs w:val="18"/>
        </w:rPr>
        <w:t>kce vývoje v dalších třináct</w:t>
      </w:r>
      <w:r w:rsidRPr="001418F4">
        <w:rPr>
          <w:i/>
          <w:iCs/>
          <w:sz w:val="18"/>
          <w:szCs w:val="18"/>
        </w:rPr>
        <w:t xml:space="preserve">i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1F5FDB">
        <w:rPr>
          <w:i/>
          <w:iCs/>
          <w:color w:val="auto"/>
        </w:rPr>
        <w:t>ní předběžného zpracování:</w:t>
      </w:r>
      <w:r w:rsidR="001F5FDB">
        <w:rPr>
          <w:i/>
          <w:iCs/>
          <w:color w:val="auto"/>
        </w:rPr>
        <w:tab/>
        <w:t>21. 2. 2019 / 25. 2</w:t>
      </w:r>
      <w:r w:rsidRPr="001418F4">
        <w:rPr>
          <w:i/>
          <w:iCs/>
          <w:color w:val="auto"/>
        </w:rPr>
        <w:t>. 2019</w:t>
      </w:r>
    </w:p>
    <w:p w:rsidR="001418F4" w:rsidRPr="001418F4" w:rsidRDefault="004E0C32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  <w:t>1. 4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D2" w:rsidRDefault="00963BD2" w:rsidP="00BA6370">
      <w:r>
        <w:separator/>
      </w:r>
    </w:p>
  </w:endnote>
  <w:endnote w:type="continuationSeparator" w:id="0">
    <w:p w:rsidR="00963BD2" w:rsidRDefault="00963B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7D51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D2" w:rsidRDefault="00963BD2" w:rsidP="00BA6370">
      <w:r>
        <w:separator/>
      </w:r>
    </w:p>
  </w:footnote>
  <w:footnote w:type="continuationSeparator" w:id="0">
    <w:p w:rsidR="00963BD2" w:rsidRDefault="00963B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EC8E1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1C50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0A69A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0FC70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37D2A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3ECF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394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8C7B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23D5"/>
    <w:rsid w:val="00043BF4"/>
    <w:rsid w:val="000843A5"/>
    <w:rsid w:val="000910DA"/>
    <w:rsid w:val="000910F3"/>
    <w:rsid w:val="00096D6C"/>
    <w:rsid w:val="000B6F63"/>
    <w:rsid w:val="000D093F"/>
    <w:rsid w:val="000D6C86"/>
    <w:rsid w:val="000E43CC"/>
    <w:rsid w:val="00105C7A"/>
    <w:rsid w:val="00112B77"/>
    <w:rsid w:val="001404AB"/>
    <w:rsid w:val="001418F4"/>
    <w:rsid w:val="001505BE"/>
    <w:rsid w:val="0017231D"/>
    <w:rsid w:val="001810DC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406FA"/>
    <w:rsid w:val="0026107B"/>
    <w:rsid w:val="002776B3"/>
    <w:rsid w:val="002B2E47"/>
    <w:rsid w:val="002C1A19"/>
    <w:rsid w:val="002C1C5C"/>
    <w:rsid w:val="002C21A5"/>
    <w:rsid w:val="003301A3"/>
    <w:rsid w:val="0034135F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0C19"/>
    <w:rsid w:val="0045547F"/>
    <w:rsid w:val="00471DEF"/>
    <w:rsid w:val="004920AD"/>
    <w:rsid w:val="004B7E30"/>
    <w:rsid w:val="004D05B3"/>
    <w:rsid w:val="004E0C32"/>
    <w:rsid w:val="004E479E"/>
    <w:rsid w:val="004F686C"/>
    <w:rsid w:val="004F78E6"/>
    <w:rsid w:val="0050420E"/>
    <w:rsid w:val="00512D99"/>
    <w:rsid w:val="00531DBB"/>
    <w:rsid w:val="005442A9"/>
    <w:rsid w:val="00573994"/>
    <w:rsid w:val="005831AC"/>
    <w:rsid w:val="005A23BC"/>
    <w:rsid w:val="005B3E4C"/>
    <w:rsid w:val="005C5FA9"/>
    <w:rsid w:val="005D54B2"/>
    <w:rsid w:val="005F2A7B"/>
    <w:rsid w:val="005F79FB"/>
    <w:rsid w:val="00604406"/>
    <w:rsid w:val="00605F4A"/>
    <w:rsid w:val="00607822"/>
    <w:rsid w:val="006103AA"/>
    <w:rsid w:val="00613BBF"/>
    <w:rsid w:val="00622B80"/>
    <w:rsid w:val="0064139A"/>
    <w:rsid w:val="00651765"/>
    <w:rsid w:val="006931CF"/>
    <w:rsid w:val="006E024F"/>
    <w:rsid w:val="006E4E81"/>
    <w:rsid w:val="00707F7D"/>
    <w:rsid w:val="00717EC5"/>
    <w:rsid w:val="00741BA4"/>
    <w:rsid w:val="0074303E"/>
    <w:rsid w:val="00754C20"/>
    <w:rsid w:val="00790FE1"/>
    <w:rsid w:val="007A2048"/>
    <w:rsid w:val="007A57F2"/>
    <w:rsid w:val="007B1333"/>
    <w:rsid w:val="007F4AEB"/>
    <w:rsid w:val="007F75B2"/>
    <w:rsid w:val="00803993"/>
    <w:rsid w:val="00803D0E"/>
    <w:rsid w:val="008043C4"/>
    <w:rsid w:val="00831B1B"/>
    <w:rsid w:val="00855FB3"/>
    <w:rsid w:val="00861D0E"/>
    <w:rsid w:val="00862FC6"/>
    <w:rsid w:val="008662BB"/>
    <w:rsid w:val="00867569"/>
    <w:rsid w:val="00894196"/>
    <w:rsid w:val="008A750A"/>
    <w:rsid w:val="008B3970"/>
    <w:rsid w:val="008C384C"/>
    <w:rsid w:val="008D0F11"/>
    <w:rsid w:val="008F73B4"/>
    <w:rsid w:val="00963BD2"/>
    <w:rsid w:val="00965891"/>
    <w:rsid w:val="0098092F"/>
    <w:rsid w:val="00986DD7"/>
    <w:rsid w:val="009B55B1"/>
    <w:rsid w:val="009B5625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701B7"/>
    <w:rsid w:val="00B94FBC"/>
    <w:rsid w:val="00BA12F1"/>
    <w:rsid w:val="00BA3510"/>
    <w:rsid w:val="00BA439F"/>
    <w:rsid w:val="00BA6370"/>
    <w:rsid w:val="00BD330D"/>
    <w:rsid w:val="00C269D4"/>
    <w:rsid w:val="00C3248E"/>
    <w:rsid w:val="00C37ADB"/>
    <w:rsid w:val="00C4160D"/>
    <w:rsid w:val="00C7611F"/>
    <w:rsid w:val="00C8406E"/>
    <w:rsid w:val="00CA6960"/>
    <w:rsid w:val="00CB2709"/>
    <w:rsid w:val="00CB6F89"/>
    <w:rsid w:val="00CC0AE9"/>
    <w:rsid w:val="00CC3C40"/>
    <w:rsid w:val="00CE2157"/>
    <w:rsid w:val="00CE228C"/>
    <w:rsid w:val="00CE71D9"/>
    <w:rsid w:val="00CF545B"/>
    <w:rsid w:val="00D15719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45526"/>
    <w:rsid w:val="00E539F9"/>
    <w:rsid w:val="00E6423C"/>
    <w:rsid w:val="00E64AE1"/>
    <w:rsid w:val="00E93830"/>
    <w:rsid w:val="00E93E0E"/>
    <w:rsid w:val="00EB1ED3"/>
    <w:rsid w:val="00EC256A"/>
    <w:rsid w:val="00EF7AED"/>
    <w:rsid w:val="00F15629"/>
    <w:rsid w:val="00F52A2B"/>
    <w:rsid w:val="00F56EB5"/>
    <w:rsid w:val="00F75F2A"/>
    <w:rsid w:val="00F80FFC"/>
    <w:rsid w:val="00F84900"/>
    <w:rsid w:val="00FA015E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323A3972-E24A-49F1-A20B-9E7ABB2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A303-5689-4B5A-A375-96FAD36F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mendlova</cp:lastModifiedBy>
  <cp:revision>6</cp:revision>
  <cp:lastPrinted>2019-02-27T08:42:00Z</cp:lastPrinted>
  <dcterms:created xsi:type="dcterms:W3CDTF">2019-02-26T12:41:00Z</dcterms:created>
  <dcterms:modified xsi:type="dcterms:W3CDTF">2019-02-27T10:31:00Z</dcterms:modified>
</cp:coreProperties>
</file>