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</w:t>
      </w:r>
      <w:r w:rsidR="002821E6">
        <w:t>6</w:t>
      </w:r>
      <w:r w:rsidR="00DB6E50">
        <w:t xml:space="preserve">. </w:t>
      </w:r>
      <w:r w:rsidR="00F32B34">
        <w:t>1</w:t>
      </w:r>
      <w:r w:rsidR="00DB6E50" w:rsidRPr="00CF452A">
        <w:t>. 20</w:t>
      </w:r>
      <w:r w:rsidR="00DF4334">
        <w:t>20</w:t>
      </w:r>
      <w:r w:rsidR="00DB6E50" w:rsidRPr="00CF452A">
        <w:rPr>
          <w:szCs w:val="20"/>
        </w:rPr>
        <w:t xml:space="preserve"> </w:t>
      </w:r>
    </w:p>
    <w:p w:rsidR="0052465F" w:rsidRPr="00DF4334" w:rsidRDefault="000273A9" w:rsidP="00E316F6">
      <w:pPr>
        <w:pStyle w:val="Nzev"/>
        <w:rPr>
          <w:strike/>
          <w:szCs w:val="20"/>
        </w:rPr>
      </w:pPr>
      <w:r>
        <w:t>C</w:t>
      </w:r>
      <w:r w:rsidRPr="0088029F">
        <w:t xml:space="preserve">eny průmyslových výrobců </w:t>
      </w:r>
      <w:r w:rsidRPr="00FC6F06">
        <w:t>se</w:t>
      </w:r>
      <w:r>
        <w:t xml:space="preserve"> v roce 2019 </w:t>
      </w:r>
      <w:r w:rsidRPr="00FA41D0">
        <w:t>meziročně</w:t>
      </w:r>
      <w:r>
        <w:t xml:space="preserve"> zvýšily </w:t>
      </w:r>
      <w:r w:rsidRPr="0088029F">
        <w:t>o </w:t>
      </w:r>
      <w:r>
        <w:t>2</w:t>
      </w:r>
      <w:r w:rsidRPr="0088029F">
        <w:t>,</w:t>
      </w:r>
      <w:r>
        <w:t>6</w:t>
      </w:r>
      <w:r w:rsidRPr="0088029F">
        <w:t> %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DF4334">
        <w:t>prosinec</w:t>
      </w:r>
      <w:r>
        <w:t xml:space="preserve"> 20</w:t>
      </w:r>
      <w:r w:rsidR="00FE3DB1">
        <w:t>19</w:t>
      </w:r>
      <w:r w:rsidRPr="00431592">
        <w:t xml:space="preserve"> </w:t>
      </w:r>
    </w:p>
    <w:p w:rsidR="00400BF9" w:rsidRDefault="00DB6E50" w:rsidP="00B66548">
      <w:pPr>
        <w:pStyle w:val="Perex"/>
        <w:contextualSpacing/>
      </w:pPr>
      <w:r w:rsidRPr="00431592">
        <w:t xml:space="preserve">Meziměsíčně </w:t>
      </w:r>
      <w:r w:rsidR="00F135E3">
        <w:t>se</w:t>
      </w:r>
      <w:r w:rsidR="00F135E3" w:rsidRPr="00F135E3">
        <w:t xml:space="preserve"> </w:t>
      </w:r>
      <w:r w:rsidR="00B227FC">
        <w:t xml:space="preserve">zvýšily </w:t>
      </w:r>
      <w:r w:rsidR="00F135E3">
        <w:t xml:space="preserve">ceny </w:t>
      </w:r>
      <w:r w:rsidR="00F135E3" w:rsidRPr="00431592">
        <w:t xml:space="preserve">zemědělských </w:t>
      </w:r>
      <w:r w:rsidR="00F135E3" w:rsidRPr="00025F0D">
        <w:t>výrobců</w:t>
      </w:r>
      <w:r w:rsidR="00F135E3">
        <w:t xml:space="preserve"> </w:t>
      </w:r>
      <w:r w:rsidR="00F135E3" w:rsidRPr="007A6D23">
        <w:t>o </w:t>
      </w:r>
      <w:r w:rsidR="00BA1BF9">
        <w:t>0,6</w:t>
      </w:r>
      <w:r w:rsidR="00F135E3" w:rsidRPr="007A6D23">
        <w:t> %</w:t>
      </w:r>
      <w:r w:rsidR="00B227FC">
        <w:t>,</w:t>
      </w:r>
      <w:r w:rsidR="00F135E3">
        <w:t xml:space="preserve"> ceny průmyslových </w:t>
      </w:r>
      <w:r w:rsidR="00F135E3" w:rsidRPr="006404E4">
        <w:t>výrobců o 0,1</w:t>
      </w:r>
      <w:r w:rsidR="00F135E3" w:rsidRPr="00803CE6">
        <w:t> %</w:t>
      </w:r>
      <w:r w:rsidR="00B227FC">
        <w:t xml:space="preserve"> a </w:t>
      </w:r>
      <w:r w:rsidR="002E485E">
        <w:t xml:space="preserve">ceny </w:t>
      </w:r>
      <w:r w:rsidR="000053FF" w:rsidRPr="00470C2D">
        <w:t>stavebních prací o </w:t>
      </w:r>
      <w:r w:rsidR="000053FF" w:rsidRPr="00867B98">
        <w:t>0,</w:t>
      </w:r>
      <w:r w:rsidR="000F0078">
        <w:t>2</w:t>
      </w:r>
      <w:r w:rsidR="000053FF" w:rsidRPr="00470C2D">
        <w:t> %</w:t>
      </w:r>
      <w:r w:rsidR="00EA540B">
        <w:t>,</w:t>
      </w:r>
      <w:r w:rsidR="00B05650">
        <w:t xml:space="preserve"> ceny tržních služeb pro podniky </w:t>
      </w:r>
      <w:r w:rsidR="00F94D6F">
        <w:t>klesly o 0,2 %</w:t>
      </w:r>
      <w:r w:rsidR="002E485E">
        <w:t xml:space="preserve">. </w:t>
      </w:r>
      <w:r w:rsidR="00B24BCE">
        <w:t>M</w:t>
      </w:r>
      <w:r w:rsidRPr="00803CE6">
        <w:t>eziročně</w:t>
      </w:r>
      <w:r w:rsidR="000228C3">
        <w:t xml:space="preserve"> </w:t>
      </w:r>
      <w:r w:rsidR="00AF776D">
        <w:t xml:space="preserve">klesly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E07109">
        <w:t>3,7</w:t>
      </w:r>
      <w:r w:rsidR="007A6D23">
        <w:t> </w:t>
      </w:r>
      <w:r w:rsidRPr="007A6D23">
        <w:t xml:space="preserve">%, </w:t>
      </w:r>
      <w:r w:rsidR="00DB5319">
        <w:t xml:space="preserve">ceny </w:t>
      </w:r>
      <w:r w:rsidRPr="00803CE6">
        <w:t xml:space="preserve">průmyslových výrobců </w:t>
      </w:r>
      <w:r w:rsidR="00AF776D">
        <w:t xml:space="preserve">byly vyšší </w:t>
      </w:r>
      <w:r w:rsidRPr="00803CE6">
        <w:t>o </w:t>
      </w:r>
      <w:r w:rsidR="00EE4030">
        <w:t>2,1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3532A4">
        <w:t>4,</w:t>
      </w:r>
      <w:r w:rsidR="004F4F4A">
        <w:t>6</w:t>
      </w:r>
      <w:r w:rsidR="00DB5319">
        <w:t> 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577290">
        <w:t>4</w:t>
      </w:r>
      <w:r w:rsidRPr="00431592">
        <w:t> %.</w:t>
      </w:r>
      <w:r>
        <w:t xml:space="preserve"> </w:t>
      </w:r>
    </w:p>
    <w:p w:rsidR="00172F81" w:rsidRDefault="00400BF9" w:rsidP="00B66548">
      <w:pPr>
        <w:pStyle w:val="Perex"/>
        <w:contextualSpacing/>
      </w:pPr>
      <w:r w:rsidRPr="00431592">
        <w:rPr>
          <w:bCs/>
          <w:szCs w:val="20"/>
        </w:rPr>
        <w:t>V průměru za celý rok 201</w:t>
      </w:r>
      <w:r>
        <w:rPr>
          <w:bCs/>
          <w:szCs w:val="20"/>
        </w:rPr>
        <w:t>9</w:t>
      </w:r>
      <w:r w:rsidRPr="00431592">
        <w:rPr>
          <w:bCs/>
          <w:szCs w:val="20"/>
        </w:rPr>
        <w:t xml:space="preserve"> v porovnání s rokem 201</w:t>
      </w:r>
      <w:r>
        <w:rPr>
          <w:bCs/>
          <w:szCs w:val="20"/>
        </w:rPr>
        <w:t>8</w:t>
      </w:r>
      <w:r w:rsidRPr="00431592">
        <w:rPr>
          <w:bCs/>
          <w:szCs w:val="20"/>
        </w:rPr>
        <w:t xml:space="preserve"> byly </w:t>
      </w:r>
      <w:r>
        <w:rPr>
          <w:bCs/>
          <w:szCs w:val="20"/>
        </w:rPr>
        <w:t>c</w:t>
      </w:r>
      <w:r w:rsidRPr="00431592">
        <w:rPr>
          <w:bCs/>
          <w:szCs w:val="20"/>
        </w:rPr>
        <w:t>eny zemědělských výrobců vyšší o </w:t>
      </w:r>
      <w:r w:rsidR="004F4F4A">
        <w:rPr>
          <w:bCs/>
          <w:szCs w:val="20"/>
        </w:rPr>
        <w:t>4,9</w:t>
      </w:r>
      <w:r>
        <w:rPr>
          <w:bCs/>
          <w:szCs w:val="20"/>
        </w:rPr>
        <w:t> %,</w:t>
      </w:r>
      <w:r w:rsidRPr="00431592">
        <w:rPr>
          <w:bCs/>
          <w:szCs w:val="20"/>
        </w:rPr>
        <w:t xml:space="preserve"> </w:t>
      </w:r>
      <w:r w:rsidR="00EE4030">
        <w:rPr>
          <w:bCs/>
          <w:szCs w:val="20"/>
        </w:rPr>
        <w:t xml:space="preserve">ceny </w:t>
      </w:r>
      <w:r w:rsidRPr="00431592">
        <w:rPr>
          <w:bCs/>
          <w:szCs w:val="20"/>
        </w:rPr>
        <w:t>stavebních prací o </w:t>
      </w:r>
      <w:r w:rsidR="004F4F4A">
        <w:rPr>
          <w:bCs/>
          <w:szCs w:val="20"/>
        </w:rPr>
        <w:t>4,6</w:t>
      </w:r>
      <w:r w:rsidRPr="00431592">
        <w:rPr>
          <w:bCs/>
          <w:szCs w:val="20"/>
        </w:rPr>
        <w:t xml:space="preserve"> % </w:t>
      </w:r>
      <w:r w:rsidR="00EE4030">
        <w:rPr>
          <w:bCs/>
          <w:szCs w:val="20"/>
        </w:rPr>
        <w:t>a</w:t>
      </w:r>
      <w:r w:rsidRPr="00431592">
        <w:rPr>
          <w:bCs/>
          <w:szCs w:val="20"/>
        </w:rPr>
        <w:t> </w:t>
      </w:r>
      <w:r w:rsidR="00EE4030">
        <w:rPr>
          <w:bCs/>
          <w:szCs w:val="20"/>
        </w:rPr>
        <w:t xml:space="preserve">ceny průmyslových výrobců a </w:t>
      </w:r>
      <w:r w:rsidRPr="00431592">
        <w:rPr>
          <w:bCs/>
          <w:szCs w:val="20"/>
        </w:rPr>
        <w:t xml:space="preserve">tržních služeb </w:t>
      </w:r>
      <w:r w:rsidR="00EE4030">
        <w:rPr>
          <w:bCs/>
          <w:szCs w:val="20"/>
        </w:rPr>
        <w:t xml:space="preserve">vzrostly shodně </w:t>
      </w:r>
      <w:r w:rsidRPr="00431592">
        <w:rPr>
          <w:bCs/>
          <w:szCs w:val="20"/>
        </w:rPr>
        <w:t>o </w:t>
      </w:r>
      <w:r w:rsidR="00E07109">
        <w:rPr>
          <w:bCs/>
          <w:szCs w:val="20"/>
        </w:rPr>
        <w:t>2,6</w:t>
      </w:r>
      <w:r w:rsidRPr="00C236E0">
        <w:rPr>
          <w:bCs/>
          <w:szCs w:val="20"/>
        </w:rPr>
        <w:t> %.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475BE0">
        <w:rPr>
          <w:rFonts w:cs="Arial"/>
          <w:szCs w:val="20"/>
        </w:rPr>
        <w:t>zvýši</w:t>
      </w:r>
      <w:r w:rsidR="007D7034">
        <w:rPr>
          <w:rFonts w:cs="Arial"/>
          <w:szCs w:val="20"/>
        </w:rPr>
        <w:t>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475BE0">
        <w:rPr>
          <w:rFonts w:cs="Arial"/>
          <w:szCs w:val="20"/>
        </w:rPr>
        <w:t>0,6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475BE0">
        <w:rPr>
          <w:rFonts w:cs="Arial"/>
          <w:szCs w:val="20"/>
        </w:rPr>
        <w:t>Vzrostly</w:t>
      </w:r>
      <w:r w:rsidR="004C328D">
        <w:rPr>
          <w:rFonts w:cs="Arial"/>
          <w:szCs w:val="20"/>
        </w:rPr>
        <w:t xml:space="preserve"> ceny </w:t>
      </w:r>
      <w:r w:rsidR="00475BE0">
        <w:rPr>
          <w:rFonts w:cs="Arial"/>
          <w:szCs w:val="20"/>
        </w:rPr>
        <w:t>ovoce</w:t>
      </w:r>
      <w:r w:rsidR="00475BE0" w:rsidRPr="00475BE0">
        <w:rPr>
          <w:rFonts w:cs="Arial"/>
          <w:szCs w:val="20"/>
        </w:rPr>
        <w:t xml:space="preserve"> </w:t>
      </w:r>
      <w:r w:rsidR="00475BE0">
        <w:rPr>
          <w:rFonts w:cs="Arial"/>
          <w:szCs w:val="20"/>
        </w:rPr>
        <w:t>o 8,7 %, jatečných prasat a vajec shodně o 4,9 %, olejnin o 1,5 % a mléka o 1,4 %.</w:t>
      </w:r>
      <w:r w:rsidR="00392AB4">
        <w:rPr>
          <w:rFonts w:cs="Arial"/>
          <w:szCs w:val="20"/>
        </w:rPr>
        <w:t xml:space="preserve"> Ceny </w:t>
      </w:r>
      <w:r w:rsidR="002D1305">
        <w:rPr>
          <w:rFonts w:cs="Arial"/>
          <w:szCs w:val="20"/>
        </w:rPr>
        <w:t xml:space="preserve">zeleniny </w:t>
      </w:r>
      <w:r w:rsidR="00392AB4">
        <w:rPr>
          <w:rFonts w:cs="Arial"/>
          <w:szCs w:val="20"/>
        </w:rPr>
        <w:t>se snížily o </w:t>
      </w:r>
      <w:r w:rsidR="00EC1053">
        <w:rPr>
          <w:rFonts w:cs="Arial"/>
          <w:szCs w:val="20"/>
        </w:rPr>
        <w:t>4</w:t>
      </w:r>
      <w:r w:rsidR="00C9512B">
        <w:rPr>
          <w:rFonts w:cs="Arial"/>
          <w:szCs w:val="20"/>
        </w:rPr>
        <w:t>,</w:t>
      </w:r>
      <w:r w:rsidR="00392AB4">
        <w:rPr>
          <w:rFonts w:cs="Arial"/>
          <w:szCs w:val="20"/>
        </w:rPr>
        <w:t>8</w:t>
      </w:r>
      <w:r w:rsidR="00A130BA">
        <w:rPr>
          <w:rFonts w:cs="Arial"/>
          <w:szCs w:val="20"/>
        </w:rPr>
        <w:t> %</w:t>
      </w:r>
      <w:r w:rsidR="002D1305">
        <w:rPr>
          <w:rFonts w:cs="Arial"/>
          <w:szCs w:val="20"/>
        </w:rPr>
        <w:t xml:space="preserve"> </w:t>
      </w:r>
      <w:r w:rsidR="00EC0FC9">
        <w:rPr>
          <w:rFonts w:cs="Arial"/>
          <w:szCs w:val="20"/>
        </w:rPr>
        <w:t>a</w:t>
      </w:r>
      <w:r w:rsidR="00DB36DC">
        <w:rPr>
          <w:rFonts w:cs="Arial"/>
          <w:szCs w:val="20"/>
        </w:rPr>
        <w:t xml:space="preserve"> </w:t>
      </w:r>
      <w:r w:rsidR="00EC1053">
        <w:rPr>
          <w:rFonts w:cs="Arial"/>
          <w:szCs w:val="20"/>
        </w:rPr>
        <w:t>drůbeže o </w:t>
      </w:r>
      <w:r w:rsidR="00392AB4">
        <w:rPr>
          <w:rFonts w:cs="Arial"/>
          <w:szCs w:val="20"/>
        </w:rPr>
        <w:t>2,7</w:t>
      </w:r>
      <w:r w:rsidR="009D515E">
        <w:rPr>
          <w:rFonts w:cs="Arial"/>
          <w:szCs w:val="20"/>
        </w:rPr>
        <w:t> %.</w:t>
      </w:r>
    </w:p>
    <w:p w:rsidR="00EE5D80" w:rsidRDefault="00EE5D80" w:rsidP="00DB6E50">
      <w:pPr>
        <w:rPr>
          <w:rFonts w:cs="Arial"/>
          <w:szCs w:val="20"/>
        </w:rPr>
      </w:pPr>
    </w:p>
    <w:p w:rsidR="00B90851" w:rsidRDefault="00B90851" w:rsidP="00B90851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0,1 %. Vzrostly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0,7 %, z toho zpracovaného masa a výrobků z masa o 3,4 %. Zvýšily se ceny chemických látek a výrobků o 0,8 % a ceny těžby a dobývání o 0,4 %. Klesly ceny obecných kovů a kovodělných výrobků a ceny v odvětví pryžových, plastových a ostatních nekovových minerálních výrobků shodně o 0,2 %.</w:t>
      </w:r>
    </w:p>
    <w:p w:rsidR="00026053" w:rsidRDefault="00026053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0F0078">
        <w:rPr>
          <w:rFonts w:cs="Arial"/>
          <w:bCs/>
          <w:szCs w:val="20"/>
        </w:rPr>
        <w:t>2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3532A4">
        <w:rPr>
          <w:rFonts w:cs="Arial"/>
          <w:szCs w:val="20"/>
        </w:rPr>
        <w:t>klesly o 0,</w:t>
      </w:r>
      <w:r w:rsidR="001A2CD7">
        <w:rPr>
          <w:rFonts w:cs="Arial"/>
          <w:szCs w:val="20"/>
        </w:rPr>
        <w:t>2</w:t>
      </w:r>
      <w:r w:rsidR="003532A4">
        <w:rPr>
          <w:rFonts w:cs="Arial"/>
          <w:szCs w:val="20"/>
        </w:rPr>
        <w:t> %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024C35" w:rsidRDefault="00DB6E50" w:rsidP="003D59F7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337EBD">
        <w:rPr>
          <w:rFonts w:cs="Arial"/>
          <w:szCs w:val="20"/>
        </w:rPr>
        <w:t xml:space="preserve">se </w:t>
      </w:r>
      <w:r w:rsidR="00791E7A">
        <w:rPr>
          <w:rFonts w:cs="Arial"/>
          <w:szCs w:val="20"/>
        </w:rPr>
        <w:t>snížily o 0,2 %</w:t>
      </w:r>
      <w:r w:rsidR="00337EBD">
        <w:rPr>
          <w:rFonts w:cs="Arial"/>
          <w:szCs w:val="20"/>
        </w:rPr>
        <w:t xml:space="preserve">. </w:t>
      </w:r>
      <w:r w:rsidR="00791E7A">
        <w:rPr>
          <w:rFonts w:cs="Arial"/>
          <w:szCs w:val="20"/>
        </w:rPr>
        <w:t>Klesly</w:t>
      </w:r>
      <w:r w:rsidR="00106E4C">
        <w:rPr>
          <w:rFonts w:cs="Arial"/>
          <w:szCs w:val="20"/>
        </w:rPr>
        <w:t xml:space="preserve"> cen</w:t>
      </w:r>
      <w:r w:rsidR="00337EBD">
        <w:rPr>
          <w:rFonts w:cs="Arial"/>
          <w:szCs w:val="20"/>
        </w:rPr>
        <w:t>y</w:t>
      </w:r>
      <w:r w:rsidR="00106E4C">
        <w:rPr>
          <w:rFonts w:cs="Arial"/>
          <w:szCs w:val="20"/>
        </w:rPr>
        <w:t xml:space="preserve"> </w:t>
      </w:r>
      <w:r w:rsidR="00175650">
        <w:rPr>
          <w:rFonts w:cs="Arial"/>
          <w:szCs w:val="20"/>
        </w:rPr>
        <w:t xml:space="preserve">za </w:t>
      </w:r>
      <w:r w:rsidR="00106E4C">
        <w:rPr>
          <w:rFonts w:cs="Arial"/>
          <w:szCs w:val="20"/>
        </w:rPr>
        <w:t>reklamní služby a průzkum trhu o</w:t>
      </w:r>
      <w:r w:rsidR="00DB36DC">
        <w:rPr>
          <w:rFonts w:cs="Arial"/>
          <w:szCs w:val="20"/>
        </w:rPr>
        <w:t> </w:t>
      </w:r>
      <w:r w:rsidR="00791E7A">
        <w:rPr>
          <w:rFonts w:cs="Arial"/>
          <w:szCs w:val="20"/>
        </w:rPr>
        <w:t>4,6</w:t>
      </w:r>
      <w:r w:rsidR="00106E4C">
        <w:rPr>
          <w:rFonts w:cs="Arial"/>
          <w:szCs w:val="20"/>
        </w:rPr>
        <w:t> %</w:t>
      </w:r>
      <w:r w:rsidR="00791E7A">
        <w:rPr>
          <w:rFonts w:cs="Arial"/>
          <w:szCs w:val="20"/>
        </w:rPr>
        <w:t xml:space="preserve"> a za služby v oblasti zaměstnání o 1,8 %.</w:t>
      </w:r>
      <w:r w:rsidR="00337EBD">
        <w:rPr>
          <w:rFonts w:cs="Arial"/>
          <w:szCs w:val="20"/>
        </w:rPr>
        <w:t xml:space="preserve"> </w:t>
      </w:r>
      <w:r w:rsidR="00602E4F">
        <w:rPr>
          <w:rFonts w:cs="Arial"/>
          <w:szCs w:val="20"/>
        </w:rPr>
        <w:t xml:space="preserve">Zvýšily se ceny </w:t>
      </w:r>
      <w:r w:rsidR="0066470C">
        <w:rPr>
          <w:rFonts w:cs="Arial"/>
          <w:szCs w:val="20"/>
        </w:rPr>
        <w:t>za a</w:t>
      </w:r>
      <w:r w:rsidR="0066470C" w:rsidRPr="006E19FC">
        <w:rPr>
          <w:rFonts w:cs="Arial"/>
          <w:szCs w:val="20"/>
        </w:rPr>
        <w:t>rchitektonické a</w:t>
      </w:r>
      <w:r w:rsidR="001010A9">
        <w:rPr>
          <w:rFonts w:cs="Arial"/>
          <w:szCs w:val="20"/>
        </w:rPr>
        <w:t> </w:t>
      </w:r>
      <w:r w:rsidR="0066470C" w:rsidRPr="006E19FC">
        <w:rPr>
          <w:rFonts w:cs="Arial"/>
          <w:szCs w:val="20"/>
        </w:rPr>
        <w:t>inž</w:t>
      </w:r>
      <w:r w:rsidR="0066470C">
        <w:rPr>
          <w:rFonts w:cs="Arial"/>
          <w:szCs w:val="20"/>
        </w:rPr>
        <w:t>enýrské</w:t>
      </w:r>
      <w:r w:rsidR="0066470C" w:rsidRPr="006E19FC">
        <w:rPr>
          <w:rFonts w:cs="Arial"/>
          <w:szCs w:val="20"/>
        </w:rPr>
        <w:t xml:space="preserve"> sl</w:t>
      </w:r>
      <w:r w:rsidR="0066470C">
        <w:rPr>
          <w:rFonts w:cs="Arial"/>
          <w:szCs w:val="20"/>
        </w:rPr>
        <w:t>užby</w:t>
      </w:r>
      <w:r w:rsidR="0066470C" w:rsidRPr="006E19FC">
        <w:rPr>
          <w:rFonts w:cs="Arial"/>
          <w:szCs w:val="20"/>
        </w:rPr>
        <w:t xml:space="preserve"> a</w:t>
      </w:r>
      <w:r w:rsidR="0066470C">
        <w:rPr>
          <w:rFonts w:cs="Arial"/>
          <w:szCs w:val="20"/>
        </w:rPr>
        <w:t> </w:t>
      </w:r>
      <w:r w:rsidR="0066470C" w:rsidRPr="006E19FC">
        <w:rPr>
          <w:rFonts w:cs="Arial"/>
          <w:szCs w:val="20"/>
        </w:rPr>
        <w:t>souvis</w:t>
      </w:r>
      <w:r w:rsidR="0066470C">
        <w:rPr>
          <w:rFonts w:cs="Arial"/>
          <w:szCs w:val="20"/>
        </w:rPr>
        <w:t>ející</w:t>
      </w:r>
      <w:r w:rsidR="0066470C" w:rsidRPr="006E19FC">
        <w:rPr>
          <w:rFonts w:cs="Arial"/>
          <w:szCs w:val="20"/>
        </w:rPr>
        <w:t xml:space="preserve"> tech</w:t>
      </w:r>
      <w:r w:rsidR="0066470C">
        <w:rPr>
          <w:rFonts w:cs="Arial"/>
          <w:szCs w:val="20"/>
        </w:rPr>
        <w:t>nické</w:t>
      </w:r>
      <w:r w:rsidR="0066470C" w:rsidRPr="006E19FC">
        <w:rPr>
          <w:rFonts w:cs="Arial"/>
          <w:szCs w:val="20"/>
        </w:rPr>
        <w:t xml:space="preserve"> porad</w:t>
      </w:r>
      <w:r w:rsidR="0066470C">
        <w:rPr>
          <w:rFonts w:cs="Arial"/>
          <w:szCs w:val="20"/>
        </w:rPr>
        <w:t xml:space="preserve">enství o </w:t>
      </w:r>
      <w:r w:rsidR="00602E4F">
        <w:rPr>
          <w:rFonts w:cs="Arial"/>
          <w:szCs w:val="20"/>
        </w:rPr>
        <w:t>1,3</w:t>
      </w:r>
      <w:r w:rsidR="0066470C">
        <w:rPr>
          <w:rFonts w:cs="Arial"/>
          <w:szCs w:val="20"/>
        </w:rPr>
        <w:t> %</w:t>
      </w:r>
      <w:r w:rsidR="00602E4F">
        <w:rPr>
          <w:rFonts w:cs="Arial"/>
          <w:szCs w:val="20"/>
        </w:rPr>
        <w:t xml:space="preserve"> a</w:t>
      </w:r>
      <w:r w:rsidR="0066470C">
        <w:rPr>
          <w:rFonts w:cs="Arial"/>
          <w:szCs w:val="20"/>
        </w:rPr>
        <w:t xml:space="preserve"> </w:t>
      </w:r>
      <w:r w:rsidR="00602E4F">
        <w:rPr>
          <w:rFonts w:cs="Arial"/>
          <w:szCs w:val="20"/>
        </w:rPr>
        <w:t xml:space="preserve">za </w:t>
      </w:r>
      <w:r w:rsidR="00602E4F" w:rsidRPr="00383C10">
        <w:rPr>
          <w:rFonts w:cs="Arial"/>
          <w:szCs w:val="20"/>
        </w:rPr>
        <w:t>poradenství v oblasti řízení o</w:t>
      </w:r>
      <w:r w:rsidR="00602E4F">
        <w:rPr>
          <w:rFonts w:cs="Arial"/>
          <w:szCs w:val="20"/>
        </w:rPr>
        <w:t> 0,9</w:t>
      </w:r>
      <w:r w:rsidR="00602E4F" w:rsidRPr="00383C10">
        <w:rPr>
          <w:rFonts w:cs="Arial"/>
          <w:szCs w:val="20"/>
        </w:rPr>
        <w:t> %</w:t>
      </w:r>
      <w:r w:rsidR="00602E4F">
        <w:rPr>
          <w:rFonts w:cs="Arial"/>
          <w:szCs w:val="20"/>
        </w:rPr>
        <w:t xml:space="preserve">. Ceny </w:t>
      </w:r>
      <w:r w:rsidR="0066470C">
        <w:rPr>
          <w:rFonts w:cs="Arial"/>
          <w:szCs w:val="20"/>
        </w:rPr>
        <w:t>za f</w:t>
      </w:r>
      <w:r w:rsidR="0066470C" w:rsidRPr="003D59F7">
        <w:rPr>
          <w:rFonts w:cs="Arial"/>
          <w:szCs w:val="20"/>
        </w:rPr>
        <w:t>inanční služby, kromě pojišťovnictví a</w:t>
      </w:r>
      <w:r w:rsidR="0066470C">
        <w:rPr>
          <w:rFonts w:cs="Arial"/>
          <w:szCs w:val="20"/>
        </w:rPr>
        <w:t> </w:t>
      </w:r>
      <w:r w:rsidR="0066470C" w:rsidRPr="003D59F7">
        <w:rPr>
          <w:rFonts w:cs="Arial"/>
          <w:szCs w:val="20"/>
        </w:rPr>
        <w:t>penzijního financování</w:t>
      </w:r>
      <w:r w:rsidR="0066470C">
        <w:rPr>
          <w:rFonts w:cs="Arial"/>
          <w:szCs w:val="20"/>
        </w:rPr>
        <w:t xml:space="preserve"> </w:t>
      </w:r>
      <w:r w:rsidR="00602E4F">
        <w:rPr>
          <w:rFonts w:cs="Arial"/>
          <w:szCs w:val="20"/>
        </w:rPr>
        <w:t xml:space="preserve">a ceny za </w:t>
      </w:r>
      <w:r w:rsidR="003E68B2" w:rsidRPr="00037865">
        <w:rPr>
          <w:rFonts w:cs="Arial"/>
          <w:szCs w:val="20"/>
        </w:rPr>
        <w:t xml:space="preserve">služby v oblasti </w:t>
      </w:r>
      <w:r w:rsidR="003E68B2">
        <w:rPr>
          <w:rFonts w:cs="Arial"/>
          <w:szCs w:val="20"/>
        </w:rPr>
        <w:t>programování vzrostly shodně o</w:t>
      </w:r>
      <w:r w:rsidR="0066470C">
        <w:rPr>
          <w:rFonts w:cs="Arial"/>
          <w:szCs w:val="20"/>
        </w:rPr>
        <w:t xml:space="preserve"> 0,</w:t>
      </w:r>
      <w:r w:rsidR="00602E4F">
        <w:rPr>
          <w:rFonts w:cs="Arial"/>
          <w:szCs w:val="20"/>
        </w:rPr>
        <w:t>6</w:t>
      </w:r>
      <w:r w:rsidR="0066470C">
        <w:rPr>
          <w:rFonts w:cs="Arial"/>
          <w:szCs w:val="20"/>
        </w:rPr>
        <w:t> %</w:t>
      </w:r>
      <w:r w:rsidR="00175650">
        <w:rPr>
          <w:rFonts w:cs="Arial"/>
          <w:szCs w:val="20"/>
        </w:rPr>
        <w:t>.</w:t>
      </w:r>
      <w:r w:rsidR="0066470C">
        <w:rPr>
          <w:rFonts w:cs="Arial"/>
          <w:szCs w:val="20"/>
        </w:rPr>
        <w:t xml:space="preserve"> </w:t>
      </w:r>
      <w:r w:rsidR="002D2A22" w:rsidRPr="001137E8">
        <w:rPr>
          <w:rFonts w:cs="Arial"/>
          <w:szCs w:val="20"/>
        </w:rPr>
        <w:t>Ceny</w:t>
      </w:r>
      <w:r w:rsidR="002D2A22"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="002D2A22" w:rsidRPr="001137E8">
        <w:rPr>
          <w:rFonts w:cs="Arial"/>
          <w:szCs w:val="20"/>
        </w:rPr>
        <w:t xml:space="preserve"> </w:t>
      </w:r>
      <w:r w:rsidR="00163772">
        <w:rPr>
          <w:rFonts w:cs="Arial"/>
          <w:szCs w:val="20"/>
        </w:rPr>
        <w:t>se zvýšily</w:t>
      </w:r>
      <w:r w:rsidR="0066470C">
        <w:rPr>
          <w:rFonts w:cs="Arial"/>
          <w:szCs w:val="20"/>
        </w:rPr>
        <w:t xml:space="preserve"> o 0,</w:t>
      </w:r>
      <w:r w:rsidR="00163772">
        <w:rPr>
          <w:rFonts w:cs="Arial"/>
          <w:szCs w:val="20"/>
        </w:rPr>
        <w:t>2</w:t>
      </w:r>
      <w:r w:rsidR="0066470C">
        <w:rPr>
          <w:rFonts w:cs="Arial"/>
          <w:sz w:val="22"/>
          <w:szCs w:val="20"/>
        </w:rPr>
        <w:t> %</w:t>
      </w:r>
      <w:r w:rsidR="002D2A22">
        <w:rPr>
          <w:rFonts w:cs="Arial"/>
          <w:bCs/>
          <w:szCs w:val="20"/>
        </w:rPr>
        <w:t>.</w:t>
      </w:r>
    </w:p>
    <w:p w:rsidR="003D59F7" w:rsidRPr="003D59F7" w:rsidRDefault="003D59F7" w:rsidP="003D59F7">
      <w:pPr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 w:rsidR="00200034"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15760A">
        <w:rPr>
          <w:rFonts w:cs="Arial"/>
          <w:bCs/>
          <w:szCs w:val="20"/>
        </w:rPr>
        <w:t>3,7</w:t>
      </w:r>
      <w:r w:rsidRPr="001137E8">
        <w:rPr>
          <w:rFonts w:cs="Arial"/>
          <w:bCs/>
          <w:szCs w:val="20"/>
        </w:rPr>
        <w:t> % (</w:t>
      </w:r>
      <w:r w:rsidR="00390FB6">
        <w:rPr>
          <w:rFonts w:cs="Arial"/>
          <w:szCs w:val="20"/>
          <w:lang w:eastAsia="cs-CZ"/>
        </w:rPr>
        <w:t>v </w:t>
      </w:r>
      <w:r w:rsidR="007679A8">
        <w:rPr>
          <w:rFonts w:cs="Arial"/>
          <w:szCs w:val="20"/>
          <w:lang w:eastAsia="cs-CZ"/>
        </w:rPr>
        <w:t>listopadu</w:t>
      </w:r>
      <w:r w:rsidR="00390FB6">
        <w:rPr>
          <w:rFonts w:cs="Arial"/>
          <w:szCs w:val="20"/>
          <w:lang w:eastAsia="cs-CZ"/>
        </w:rPr>
        <w:t xml:space="preserve"> </w:t>
      </w:r>
      <w:r w:rsidR="00390FB6" w:rsidRPr="001010A9">
        <w:rPr>
          <w:rFonts w:cs="Arial"/>
          <w:szCs w:val="20"/>
          <w:lang w:eastAsia="cs-CZ"/>
        </w:rPr>
        <w:t>o </w:t>
      </w:r>
      <w:r w:rsidR="001010A9">
        <w:rPr>
          <w:rFonts w:cs="Arial"/>
          <w:szCs w:val="20"/>
          <w:lang w:eastAsia="cs-CZ"/>
        </w:rPr>
        <w:t>2,1</w:t>
      </w:r>
      <w:r w:rsidR="00390FB6">
        <w:rPr>
          <w:rFonts w:ascii="Times New Roman" w:hAnsi="Times New Roman"/>
          <w:szCs w:val="20"/>
          <w:lang w:eastAsia="cs-CZ"/>
        </w:rPr>
        <w:t> </w:t>
      </w:r>
      <w:r w:rsidR="00390FB6"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 w:rsidR="000B3ECA"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250B67">
        <w:rPr>
          <w:rFonts w:cs="Arial"/>
          <w:szCs w:val="20"/>
        </w:rPr>
        <w:t>10,2</w:t>
      </w:r>
      <w:r w:rsidRPr="001137E8">
        <w:rPr>
          <w:rFonts w:cs="Arial"/>
          <w:szCs w:val="20"/>
        </w:rPr>
        <w:t xml:space="preserve"> %. </w:t>
      </w:r>
      <w:r w:rsidR="00D303D4">
        <w:rPr>
          <w:rFonts w:cs="Arial"/>
          <w:szCs w:val="20"/>
        </w:rPr>
        <w:t>C</w:t>
      </w:r>
      <w:r w:rsidR="000B3ECA">
        <w:rPr>
          <w:rFonts w:cs="Arial"/>
          <w:szCs w:val="20"/>
        </w:rPr>
        <w:t xml:space="preserve">eny </w:t>
      </w:r>
      <w:r w:rsidR="003B6239">
        <w:rPr>
          <w:rFonts w:cs="Arial"/>
          <w:szCs w:val="20"/>
        </w:rPr>
        <w:t xml:space="preserve">zeleniny </w:t>
      </w:r>
      <w:r w:rsidR="00D303D4">
        <w:rPr>
          <w:rFonts w:cs="Arial"/>
          <w:szCs w:val="20"/>
        </w:rPr>
        <w:t xml:space="preserve">byly nižší </w:t>
      </w:r>
      <w:r w:rsidR="003B6239">
        <w:rPr>
          <w:rFonts w:cs="Arial"/>
          <w:szCs w:val="20"/>
        </w:rPr>
        <w:t xml:space="preserve">o </w:t>
      </w:r>
      <w:r w:rsidR="00250B67">
        <w:rPr>
          <w:rFonts w:cs="Arial"/>
          <w:szCs w:val="20"/>
        </w:rPr>
        <w:t>31,5</w:t>
      </w:r>
      <w:r w:rsidR="003B6239">
        <w:rPr>
          <w:rFonts w:cs="Arial"/>
          <w:szCs w:val="20"/>
        </w:rPr>
        <w:t> %</w:t>
      </w:r>
      <w:r w:rsidR="007132E3">
        <w:rPr>
          <w:rFonts w:cs="Arial"/>
          <w:szCs w:val="20"/>
        </w:rPr>
        <w:t>,</w:t>
      </w:r>
      <w:r w:rsidR="000B3ECA">
        <w:rPr>
          <w:rFonts w:cs="Arial"/>
          <w:szCs w:val="20"/>
        </w:rPr>
        <w:t xml:space="preserve"> obilovin o</w:t>
      </w:r>
      <w:r w:rsidR="00166F11">
        <w:rPr>
          <w:rFonts w:cs="Arial"/>
          <w:szCs w:val="20"/>
        </w:rPr>
        <w:t> </w:t>
      </w:r>
      <w:r w:rsidR="00250B67">
        <w:rPr>
          <w:rFonts w:cs="Arial"/>
          <w:szCs w:val="20"/>
        </w:rPr>
        <w:t>11,2</w:t>
      </w:r>
      <w:r w:rsidR="007132E3">
        <w:rPr>
          <w:rFonts w:cs="Arial"/>
          <w:szCs w:val="20"/>
        </w:rPr>
        <w:t> % a</w:t>
      </w:r>
      <w:r w:rsidR="000B3ECA">
        <w:rPr>
          <w:rFonts w:cs="Arial"/>
          <w:szCs w:val="20"/>
        </w:rPr>
        <w:t xml:space="preserve"> </w:t>
      </w:r>
      <w:r w:rsidR="007132E3">
        <w:rPr>
          <w:rFonts w:cs="Arial"/>
          <w:szCs w:val="20"/>
        </w:rPr>
        <w:t xml:space="preserve">olejnin o </w:t>
      </w:r>
      <w:r w:rsidR="00250B67">
        <w:rPr>
          <w:rFonts w:cs="Arial"/>
          <w:szCs w:val="20"/>
        </w:rPr>
        <w:t>4,1</w:t>
      </w:r>
      <w:r w:rsidR="007132E3">
        <w:rPr>
          <w:rFonts w:cs="Arial"/>
          <w:szCs w:val="20"/>
        </w:rPr>
        <w:t xml:space="preserve"> %. </w:t>
      </w:r>
      <w:r w:rsidR="000B3ECA">
        <w:rPr>
          <w:rFonts w:cs="Arial"/>
          <w:szCs w:val="20"/>
        </w:rPr>
        <w:t xml:space="preserve">Ceny </w:t>
      </w:r>
      <w:r w:rsidR="00F869A2">
        <w:rPr>
          <w:rFonts w:cs="Arial"/>
          <w:szCs w:val="20"/>
        </w:rPr>
        <w:t xml:space="preserve">ovoce </w:t>
      </w:r>
      <w:r w:rsidR="008F3517">
        <w:rPr>
          <w:rFonts w:cs="Arial"/>
          <w:szCs w:val="20"/>
        </w:rPr>
        <w:t>vzrostly</w:t>
      </w:r>
      <w:r w:rsidR="00F869A2">
        <w:rPr>
          <w:rFonts w:cs="Arial"/>
          <w:szCs w:val="20"/>
        </w:rPr>
        <w:t xml:space="preserve"> o </w:t>
      </w:r>
      <w:r w:rsidR="00C950D0">
        <w:rPr>
          <w:rFonts w:cs="Arial"/>
          <w:szCs w:val="20"/>
        </w:rPr>
        <w:t>6</w:t>
      </w:r>
      <w:r w:rsidR="00DB4E7E">
        <w:rPr>
          <w:rFonts w:cs="Arial"/>
          <w:szCs w:val="20"/>
        </w:rPr>
        <w:t>2,</w:t>
      </w:r>
      <w:r w:rsidR="00C950D0">
        <w:rPr>
          <w:rFonts w:cs="Arial"/>
          <w:szCs w:val="20"/>
        </w:rPr>
        <w:t>7</w:t>
      </w:r>
      <w:r w:rsidR="00F869A2">
        <w:rPr>
          <w:rFonts w:cs="Arial"/>
          <w:szCs w:val="20"/>
        </w:rPr>
        <w:t xml:space="preserve"> % a </w:t>
      </w:r>
      <w:r w:rsidR="00FC5930">
        <w:rPr>
          <w:rFonts w:cs="Arial"/>
          <w:szCs w:val="20"/>
        </w:rPr>
        <w:t xml:space="preserve">ceny </w:t>
      </w:r>
      <w:r w:rsidR="001F376A">
        <w:rPr>
          <w:rFonts w:cs="Arial"/>
          <w:szCs w:val="20"/>
        </w:rPr>
        <w:t>brambor o </w:t>
      </w:r>
      <w:r w:rsidR="00C950D0">
        <w:rPr>
          <w:rFonts w:cs="Arial"/>
          <w:szCs w:val="20"/>
        </w:rPr>
        <w:t>0,7</w:t>
      </w:r>
      <w:r w:rsidR="000B3ECA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F869A2">
        <w:rPr>
          <w:rFonts w:cs="Arial"/>
          <w:szCs w:val="20"/>
        </w:rPr>
        <w:t>5,</w:t>
      </w:r>
      <w:r w:rsidR="00F815AB">
        <w:rPr>
          <w:rFonts w:cs="Arial"/>
          <w:szCs w:val="20"/>
        </w:rPr>
        <w:t>8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F815AB">
        <w:rPr>
          <w:rFonts w:cs="Arial"/>
          <w:szCs w:val="20"/>
        </w:rPr>
        <w:t>3</w:t>
      </w:r>
      <w:r w:rsidR="00C950D0">
        <w:rPr>
          <w:rFonts w:cs="Arial"/>
          <w:szCs w:val="20"/>
        </w:rPr>
        <w:t>8</w:t>
      </w:r>
      <w:r w:rsidR="00F815AB">
        <w:rPr>
          <w:rFonts w:cs="Arial"/>
          <w:szCs w:val="20"/>
        </w:rPr>
        <w:t>,</w:t>
      </w:r>
      <w:r w:rsidR="00C950D0">
        <w:rPr>
          <w:rFonts w:cs="Arial"/>
          <w:szCs w:val="20"/>
        </w:rPr>
        <w:t>1</w:t>
      </w:r>
      <w:r w:rsidR="00935603" w:rsidRPr="001137E8">
        <w:rPr>
          <w:rFonts w:cs="Arial"/>
          <w:szCs w:val="20"/>
        </w:rPr>
        <w:t> %</w:t>
      </w:r>
      <w:r w:rsidR="00F815AB">
        <w:rPr>
          <w:rFonts w:cs="Arial"/>
          <w:szCs w:val="20"/>
        </w:rPr>
        <w:t xml:space="preserve"> </w:t>
      </w:r>
      <w:r w:rsidR="003A2FDA">
        <w:rPr>
          <w:rFonts w:cs="Arial"/>
          <w:szCs w:val="20"/>
        </w:rPr>
        <w:t>a</w:t>
      </w:r>
      <w:r w:rsidR="00935603">
        <w:rPr>
          <w:rFonts w:cs="Arial"/>
          <w:szCs w:val="20"/>
        </w:rPr>
        <w:t xml:space="preserve"> </w:t>
      </w:r>
      <w:r w:rsidR="00F815AB">
        <w:rPr>
          <w:rFonts w:cs="Arial"/>
          <w:szCs w:val="20"/>
        </w:rPr>
        <w:t>vajec</w:t>
      </w:r>
      <w:r w:rsidR="00453189" w:rsidRPr="001137E8">
        <w:rPr>
          <w:rFonts w:cs="Arial"/>
          <w:szCs w:val="20"/>
        </w:rPr>
        <w:t xml:space="preserve"> o </w:t>
      </w:r>
      <w:r w:rsidR="00C950D0">
        <w:rPr>
          <w:rFonts w:cs="Arial"/>
          <w:szCs w:val="20"/>
        </w:rPr>
        <w:t>6,3</w:t>
      </w:r>
      <w:r w:rsidR="00453189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N</w:t>
      </w:r>
      <w:r w:rsidR="00453189">
        <w:rPr>
          <w:rFonts w:cs="Arial"/>
          <w:szCs w:val="20"/>
        </w:rPr>
        <w:t>ižší</w:t>
      </w:r>
      <w:r w:rsidR="00453189" w:rsidRPr="001137E8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byly ceny</w:t>
      </w:r>
      <w:r w:rsidR="001C1131"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>skotu o</w:t>
      </w:r>
      <w:r w:rsidR="00DB36DC">
        <w:rPr>
          <w:rFonts w:cs="Arial"/>
          <w:szCs w:val="20"/>
        </w:rPr>
        <w:t> </w:t>
      </w:r>
      <w:r w:rsidR="00C950D0">
        <w:rPr>
          <w:rFonts w:cs="Arial"/>
          <w:szCs w:val="20"/>
        </w:rPr>
        <w:t>1,1</w:t>
      </w:r>
      <w:r w:rsidR="00E12B76" w:rsidRPr="001137E8">
        <w:rPr>
          <w:rFonts w:cs="Arial"/>
          <w:szCs w:val="20"/>
        </w:rPr>
        <w:t> %</w:t>
      </w:r>
      <w:r w:rsidR="00C950D0">
        <w:rPr>
          <w:rFonts w:cs="Arial"/>
          <w:szCs w:val="20"/>
        </w:rPr>
        <w:t xml:space="preserve"> a </w:t>
      </w:r>
      <w:r w:rsidR="005E0F4B">
        <w:rPr>
          <w:rFonts w:cs="Arial"/>
          <w:szCs w:val="20"/>
        </w:rPr>
        <w:t>mléka</w:t>
      </w:r>
      <w:r w:rsidR="00C950D0">
        <w:rPr>
          <w:rFonts w:cs="Arial"/>
          <w:szCs w:val="20"/>
        </w:rPr>
        <w:t xml:space="preserve"> o 1,5 %</w:t>
      </w:r>
      <w:r w:rsidR="00F815AB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36403C" w:rsidRDefault="0036403C" w:rsidP="0036403C">
      <w:pPr>
        <w:rPr>
          <w:rFonts w:cs="Arial"/>
          <w:szCs w:val="20"/>
        </w:rPr>
      </w:pPr>
      <w:r>
        <w:lastRenderedPageBreak/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DD40C6">
        <w:rPr>
          <w:bCs/>
        </w:rPr>
        <w:t>se zvýšily</w:t>
      </w:r>
      <w:r w:rsidRPr="00212F78">
        <w:rPr>
          <w:bCs/>
        </w:rPr>
        <w:t xml:space="preserve"> </w:t>
      </w:r>
      <w:r>
        <w:rPr>
          <w:bCs/>
        </w:rPr>
        <w:t xml:space="preserve">o 2,1 % (v listopadu </w:t>
      </w:r>
      <w:r>
        <w:t xml:space="preserve">o 0,9 %). Vzrostly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8,8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</w:t>
      </w:r>
      <w:r w:rsidRPr="005805C7">
        <w:rPr>
          <w:rFonts w:cs="Arial"/>
          <w:szCs w:val="20"/>
        </w:rPr>
        <w:t>obchodu s elektřinou o 11,</w:t>
      </w:r>
      <w:r>
        <w:rPr>
          <w:rFonts w:cs="Arial"/>
          <w:szCs w:val="20"/>
        </w:rPr>
        <w:t>7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4,2 %,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14,5 %. Ceny v odvětví nábytku a ostatních výrobků zpracovatelského průmyslu se zvýšily o 4,7 % a v odvětví těžby a dobývání o 4,3 %. Vzrostly také ceny v odvětví koksu a rafinovaných ropných produktů. Ceny obecných kovů a kovodělných výrobků klesly o 2,3 %, dopravních prostředků o 1,1 % a chemických látek a výrobků o 3,5 %.</w:t>
      </w:r>
    </w:p>
    <w:p w:rsidR="0036403C" w:rsidRDefault="0036403C" w:rsidP="0036403C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energií o 6,8 %.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3532A4">
        <w:rPr>
          <w:rFonts w:cs="Arial"/>
          <w:szCs w:val="20"/>
        </w:rPr>
        <w:t>4,</w:t>
      </w:r>
      <w:r w:rsidR="00FC02EA">
        <w:rPr>
          <w:rFonts w:cs="Arial"/>
          <w:szCs w:val="20"/>
        </w:rPr>
        <w:t>6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7679A8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</w:t>
      </w:r>
      <w:r w:rsidR="000053FF">
        <w:rPr>
          <w:rFonts w:cs="Arial"/>
          <w:szCs w:val="20"/>
        </w:rPr>
        <w:t>o </w:t>
      </w:r>
      <w:r w:rsidR="006F3934">
        <w:rPr>
          <w:rFonts w:cs="Arial"/>
          <w:szCs w:val="20"/>
        </w:rPr>
        <w:t>4,</w:t>
      </w:r>
      <w:r w:rsidR="00FC02EA">
        <w:rPr>
          <w:rFonts w:cs="Arial"/>
          <w:szCs w:val="20"/>
        </w:rPr>
        <w:t>7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803D0A">
        <w:rPr>
          <w:rFonts w:cs="Arial"/>
          <w:szCs w:val="20"/>
        </w:rPr>
        <w:t>1,2</w:t>
      </w:r>
      <w:r w:rsidRPr="00470C2D">
        <w:rPr>
          <w:rFonts w:cs="Arial"/>
          <w:szCs w:val="20"/>
        </w:rPr>
        <w:t> % (</w:t>
      </w:r>
      <w:r w:rsidR="00FC02EA">
        <w:rPr>
          <w:rFonts w:cs="Arial"/>
          <w:szCs w:val="20"/>
        </w:rPr>
        <w:t xml:space="preserve">stejně jako </w:t>
      </w:r>
      <w:r w:rsidRPr="00470C2D">
        <w:rPr>
          <w:rFonts w:cs="Arial"/>
          <w:szCs w:val="20"/>
        </w:rPr>
        <w:t>v </w:t>
      </w:r>
      <w:r w:rsidR="007679A8">
        <w:rPr>
          <w:rFonts w:cs="Arial"/>
          <w:szCs w:val="20"/>
        </w:rPr>
        <w:t>listopadu</w:t>
      </w:r>
      <w:r w:rsidRPr="00470C2D">
        <w:rPr>
          <w:rFonts w:cs="Arial"/>
          <w:szCs w:val="20"/>
        </w:rPr>
        <w:t>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C0304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760D8B" w:rsidRPr="001137E8">
        <w:rPr>
          <w:rFonts w:cs="Arial"/>
          <w:szCs w:val="20"/>
        </w:rPr>
        <w:t>v </w:t>
      </w:r>
      <w:r w:rsidR="007679A8">
        <w:rPr>
          <w:rFonts w:cs="Arial"/>
          <w:szCs w:val="20"/>
        </w:rPr>
        <w:t>listopadu</w:t>
      </w:r>
      <w:r w:rsidR="00760D8B" w:rsidRPr="001137E8">
        <w:rPr>
          <w:rFonts w:cs="Arial"/>
          <w:szCs w:val="20"/>
        </w:rPr>
        <w:t xml:space="preserve"> o </w:t>
      </w:r>
      <w:r w:rsidR="00760D8B">
        <w:rPr>
          <w:rFonts w:cs="Arial"/>
          <w:bCs/>
          <w:szCs w:val="20"/>
        </w:rPr>
        <w:t>2,</w:t>
      </w:r>
      <w:r w:rsidR="00DC0304">
        <w:rPr>
          <w:rFonts w:cs="Arial"/>
          <w:bCs/>
          <w:szCs w:val="20"/>
        </w:rPr>
        <w:t>2</w:t>
      </w:r>
      <w:r w:rsidR="00760D8B" w:rsidRPr="001137E8">
        <w:rPr>
          <w:rFonts w:cs="Arial"/>
          <w:bCs/>
          <w:szCs w:val="20"/>
        </w:rPr>
        <w:t> </w:t>
      </w:r>
      <w:r w:rsidR="00760D8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DC0304">
        <w:rPr>
          <w:rFonts w:cs="Arial"/>
          <w:szCs w:val="20"/>
        </w:rPr>
        <w:t>7,7</w:t>
      </w:r>
      <w:r w:rsidR="00461E81">
        <w:rPr>
          <w:rFonts w:cs="Arial"/>
          <w:szCs w:val="20"/>
        </w:rPr>
        <w:t xml:space="preserve"> %, </w:t>
      </w:r>
      <w:r w:rsidR="00FC2529" w:rsidRPr="00037865">
        <w:rPr>
          <w:rFonts w:cs="Arial"/>
          <w:szCs w:val="20"/>
        </w:rPr>
        <w:t xml:space="preserve">za služby v oblasti </w:t>
      </w:r>
      <w:r w:rsidR="00FC2529">
        <w:rPr>
          <w:rFonts w:cs="Arial"/>
          <w:szCs w:val="20"/>
        </w:rPr>
        <w:t>programování</w:t>
      </w:r>
      <w:r w:rsidR="00FC2529" w:rsidRPr="00037865">
        <w:rPr>
          <w:rFonts w:cs="Arial"/>
          <w:szCs w:val="20"/>
        </w:rPr>
        <w:t xml:space="preserve"> o </w:t>
      </w:r>
      <w:r w:rsidR="00DC0304">
        <w:rPr>
          <w:rFonts w:cs="Arial"/>
          <w:szCs w:val="20"/>
        </w:rPr>
        <w:t>5,2</w:t>
      </w:r>
      <w:r w:rsidR="00FC2529" w:rsidRPr="00037865">
        <w:rPr>
          <w:rFonts w:cs="Arial"/>
          <w:szCs w:val="20"/>
        </w:rPr>
        <w:t> %</w:t>
      </w:r>
      <w:r w:rsidR="00FC2529">
        <w:rPr>
          <w:rFonts w:cs="Arial"/>
          <w:szCs w:val="20"/>
        </w:rPr>
        <w:t xml:space="preserve">, </w:t>
      </w:r>
      <w:r w:rsidR="00DC0304" w:rsidRPr="00383C10">
        <w:rPr>
          <w:rFonts w:cs="Arial"/>
          <w:szCs w:val="20"/>
        </w:rPr>
        <w:t>za reklamní služby a průzkum trhu o </w:t>
      </w:r>
      <w:r w:rsidR="00DC0304">
        <w:rPr>
          <w:rFonts w:cs="Arial"/>
          <w:szCs w:val="20"/>
        </w:rPr>
        <w:t>4,6</w:t>
      </w:r>
      <w:r w:rsidR="00DC0304" w:rsidRPr="00383C10">
        <w:rPr>
          <w:rFonts w:cs="Arial"/>
          <w:szCs w:val="20"/>
        </w:rPr>
        <w:t> %</w:t>
      </w:r>
      <w:r w:rsidR="00DC0304">
        <w:rPr>
          <w:rFonts w:cs="Arial"/>
          <w:szCs w:val="20"/>
        </w:rPr>
        <w:t xml:space="preserve">, </w:t>
      </w:r>
      <w:r w:rsidR="009D6378">
        <w:rPr>
          <w:rFonts w:cs="Arial"/>
          <w:szCs w:val="20"/>
        </w:rPr>
        <w:t>za informační služby o 3,9 %</w:t>
      </w:r>
      <w:r w:rsidR="00DC0304">
        <w:rPr>
          <w:rFonts w:cs="Arial"/>
          <w:szCs w:val="20"/>
        </w:rPr>
        <w:t xml:space="preserve"> a </w:t>
      </w:r>
      <w:r w:rsidR="00FC2529">
        <w:rPr>
          <w:rFonts w:cs="Arial"/>
          <w:szCs w:val="20"/>
        </w:rPr>
        <w:t>za služby v oblasti pronájmu a</w:t>
      </w:r>
      <w:r w:rsidR="00DC0304">
        <w:rPr>
          <w:rFonts w:cs="Arial"/>
          <w:szCs w:val="20"/>
        </w:rPr>
        <w:t> </w:t>
      </w:r>
      <w:r w:rsidR="00FC2529">
        <w:rPr>
          <w:rFonts w:cs="Arial"/>
          <w:szCs w:val="20"/>
        </w:rPr>
        <w:t>operativního leasingu</w:t>
      </w:r>
      <w:r w:rsidR="0063618E">
        <w:rPr>
          <w:rFonts w:cs="Arial"/>
          <w:szCs w:val="20"/>
        </w:rPr>
        <w:t xml:space="preserve"> o</w:t>
      </w:r>
      <w:r w:rsidR="00FC2529">
        <w:rPr>
          <w:rFonts w:cs="Arial"/>
          <w:szCs w:val="20"/>
        </w:rPr>
        <w:t xml:space="preserve"> 3,7 %</w:t>
      </w:r>
      <w:r w:rsidR="00D17A7E">
        <w:rPr>
          <w:rFonts w:cs="Arial"/>
          <w:szCs w:val="20"/>
        </w:rPr>
        <w:t>.</w:t>
      </w:r>
      <w:r w:rsidR="00EF18DA">
        <w:rPr>
          <w:rFonts w:cs="Arial"/>
          <w:szCs w:val="20"/>
        </w:rPr>
        <w:t xml:space="preserve"> </w:t>
      </w:r>
      <w:r w:rsidR="00D17A7E" w:rsidRPr="00383C10">
        <w:rPr>
          <w:rFonts w:cs="Arial"/>
          <w:szCs w:val="20"/>
        </w:rPr>
        <w:t>Vyšší byly</w:t>
      </w:r>
      <w:r w:rsidR="00D17A7E">
        <w:rPr>
          <w:rFonts w:cs="Arial"/>
          <w:szCs w:val="20"/>
        </w:rPr>
        <w:t xml:space="preserve"> ceny </w:t>
      </w:r>
      <w:r w:rsidR="00D17A7E" w:rsidRPr="00383C10">
        <w:rPr>
          <w:rFonts w:cs="Arial"/>
          <w:szCs w:val="20"/>
        </w:rPr>
        <w:t>za poradenství v oblasti řízení o</w:t>
      </w:r>
      <w:r w:rsidR="00D17A7E">
        <w:rPr>
          <w:rFonts w:cs="Arial"/>
          <w:szCs w:val="20"/>
        </w:rPr>
        <w:t> </w:t>
      </w:r>
      <w:r w:rsidR="00B52B4B">
        <w:rPr>
          <w:rFonts w:cs="Arial"/>
          <w:szCs w:val="20"/>
        </w:rPr>
        <w:t>2,</w:t>
      </w:r>
      <w:r w:rsidR="00DC0304">
        <w:rPr>
          <w:rFonts w:cs="Arial"/>
          <w:szCs w:val="20"/>
        </w:rPr>
        <w:t>9</w:t>
      </w:r>
      <w:r w:rsidR="00D17A7E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DC0304">
        <w:rPr>
          <w:rFonts w:cs="Arial"/>
          <w:bCs/>
          <w:iCs/>
          <w:szCs w:val="20"/>
        </w:rPr>
        <w:t> </w:t>
      </w:r>
      <w:r w:rsidR="00EF18DA">
        <w:rPr>
          <w:rFonts w:cs="Arial"/>
          <w:szCs w:val="20"/>
        </w:rPr>
        <w:t>za služby v pozemní dopravě o </w:t>
      </w:r>
      <w:r w:rsidR="00B52B4B">
        <w:rPr>
          <w:rFonts w:cs="Arial"/>
          <w:szCs w:val="20"/>
        </w:rPr>
        <w:t>2,</w:t>
      </w:r>
      <w:r w:rsidR="00DC0304">
        <w:rPr>
          <w:rFonts w:cs="Arial"/>
          <w:szCs w:val="20"/>
        </w:rPr>
        <w:t>3</w:t>
      </w:r>
      <w:r w:rsidR="00EF18DA">
        <w:rPr>
          <w:rFonts w:cs="Arial"/>
          <w:szCs w:val="20"/>
        </w:rPr>
        <w:t> %</w:t>
      </w:r>
      <w:r w:rsidR="008957AF">
        <w:rPr>
          <w:rFonts w:cs="Arial"/>
          <w:szCs w:val="20"/>
        </w:rPr>
        <w:t xml:space="preserve">. </w:t>
      </w:r>
      <w:r w:rsidR="000C17A1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 w:rsidR="00433065">
        <w:rPr>
          <w:rFonts w:cs="Arial"/>
          <w:szCs w:val="20"/>
        </w:rPr>
        <w:t>o </w:t>
      </w:r>
      <w:r w:rsidR="000953F1">
        <w:rPr>
          <w:rFonts w:cs="Arial"/>
          <w:szCs w:val="20"/>
        </w:rPr>
        <w:t>1,</w:t>
      </w:r>
      <w:r w:rsidR="00DC030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C0304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B52B4B" w:rsidRPr="001137E8">
        <w:rPr>
          <w:rFonts w:cs="Arial"/>
          <w:szCs w:val="20"/>
        </w:rPr>
        <w:t>v </w:t>
      </w:r>
      <w:r w:rsidR="007679A8">
        <w:rPr>
          <w:rFonts w:cs="Arial"/>
          <w:szCs w:val="20"/>
        </w:rPr>
        <w:t>listopadu</w:t>
      </w:r>
      <w:r w:rsidR="00B52B4B" w:rsidRPr="001137E8">
        <w:rPr>
          <w:rFonts w:cs="Arial"/>
          <w:szCs w:val="20"/>
        </w:rPr>
        <w:t xml:space="preserve"> o </w:t>
      </w:r>
      <w:r w:rsidR="00B52B4B">
        <w:rPr>
          <w:rFonts w:cs="Arial"/>
          <w:bCs/>
          <w:szCs w:val="20"/>
        </w:rPr>
        <w:t>2,</w:t>
      </w:r>
      <w:r w:rsidR="00DC0304">
        <w:rPr>
          <w:rFonts w:cs="Arial"/>
          <w:bCs/>
          <w:szCs w:val="20"/>
        </w:rPr>
        <w:t>0</w:t>
      </w:r>
      <w:r w:rsidR="00B52B4B" w:rsidRPr="001137E8">
        <w:rPr>
          <w:rFonts w:cs="Arial"/>
          <w:bCs/>
          <w:szCs w:val="20"/>
        </w:rPr>
        <w:t> </w:t>
      </w:r>
      <w:r w:rsidR="00B52B4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B067AD" w:rsidRDefault="00B067AD" w:rsidP="00DA3B1E">
      <w:pPr>
        <w:rPr>
          <w:rFonts w:cs="Arial"/>
          <w:szCs w:val="20"/>
        </w:rPr>
      </w:pPr>
    </w:p>
    <w:p w:rsidR="00B067AD" w:rsidRPr="00A23C77" w:rsidRDefault="00B067AD" w:rsidP="00B067AD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>
        <w:rPr>
          <w:rStyle w:val="Siln"/>
          <w:rFonts w:cs="Arial"/>
          <w:szCs w:val="20"/>
        </w:rPr>
        <w:t>9</w:t>
      </w:r>
    </w:p>
    <w:p w:rsidR="00B067AD" w:rsidRPr="00493137" w:rsidRDefault="00B067AD" w:rsidP="00B067AD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9</w:t>
      </w:r>
      <w:r w:rsidRPr="00A23C77">
        <w:t xml:space="preserve"> v porovnání s rokem 201</w:t>
      </w:r>
      <w:r>
        <w:t>8</w:t>
      </w:r>
      <w:r w:rsidRPr="00A23C77">
        <w:t xml:space="preserve"> </w:t>
      </w:r>
      <w:r>
        <w:t>vyšší</w:t>
      </w:r>
      <w:r w:rsidRPr="00A23C77">
        <w:t xml:space="preserve"> o </w:t>
      </w:r>
      <w:r w:rsidR="00B71EAB">
        <w:t>4,9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2018 </w:t>
      </w:r>
      <w:r w:rsidRPr="0088029F">
        <w:rPr>
          <w:rFonts w:cs="Arial"/>
          <w:szCs w:val="20"/>
        </w:rPr>
        <w:t>o </w:t>
      </w:r>
      <w:r w:rsidR="00B71EAB">
        <w:rPr>
          <w:rFonts w:cs="Arial"/>
          <w:szCs w:val="20"/>
        </w:rPr>
        <w:t>0,1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 w:rsidR="00B71EAB">
        <w:t>5,9</w:t>
      </w:r>
      <w:r w:rsidRPr="00A23C77">
        <w:t> %</w:t>
      </w:r>
      <w:r>
        <w:t>, ceny</w:t>
      </w:r>
      <w:r w:rsidRPr="00A23C77">
        <w:t> živočišných</w:t>
      </w:r>
      <w:r>
        <w:t xml:space="preserve"> </w:t>
      </w:r>
      <w:r w:rsidRPr="00A23C77">
        <w:t>o </w:t>
      </w:r>
      <w:r w:rsidR="00B71EAB">
        <w:t>3,9</w:t>
      </w:r>
      <w:r w:rsidRPr="00A23C77">
        <w:t xml:space="preserve"> %. </w:t>
      </w:r>
      <w:r>
        <w:t>Vyšší</w:t>
      </w:r>
      <w:r w:rsidRPr="007874B8">
        <w:t xml:space="preserve"> </w:t>
      </w:r>
      <w:r>
        <w:t>byly ceny</w:t>
      </w:r>
      <w:r w:rsidRPr="007874B8">
        <w:t xml:space="preserve"> brambor o</w:t>
      </w:r>
      <w:r>
        <w:t> 3</w:t>
      </w:r>
      <w:r w:rsidR="00B71EAB">
        <w:t>7</w:t>
      </w:r>
      <w:r>
        <w:t>,</w:t>
      </w:r>
      <w:r w:rsidR="00B71EAB">
        <w:t>3</w:t>
      </w:r>
      <w:r>
        <w:t xml:space="preserve"> %, </w:t>
      </w:r>
      <w:r w:rsidR="00B71EAB">
        <w:t xml:space="preserve">ovoce </w:t>
      </w:r>
      <w:r w:rsidR="00B71EAB" w:rsidRPr="007874B8">
        <w:t>o </w:t>
      </w:r>
      <w:r w:rsidR="00B71EAB">
        <w:t>12,2 </w:t>
      </w:r>
      <w:r w:rsidR="00B71EAB" w:rsidRPr="007874B8">
        <w:t>%</w:t>
      </w:r>
      <w:r w:rsidR="00B71EAB">
        <w:t>, čerstvé zeleniny o</w:t>
      </w:r>
      <w:r w:rsidR="00B71EAB" w:rsidRPr="0088029F">
        <w:rPr>
          <w:rFonts w:cs="Arial"/>
          <w:szCs w:val="20"/>
        </w:rPr>
        <w:t> </w:t>
      </w:r>
      <w:r w:rsidR="00B71EAB">
        <w:t xml:space="preserve">7,1 %, </w:t>
      </w:r>
      <w:r>
        <w:t>obilovin o</w:t>
      </w:r>
      <w:r w:rsidRPr="0088029F">
        <w:rPr>
          <w:rFonts w:cs="Arial"/>
          <w:szCs w:val="20"/>
        </w:rPr>
        <w:t> </w:t>
      </w:r>
      <w:r w:rsidR="00B71EAB">
        <w:t>6</w:t>
      </w:r>
      <w:r>
        <w:t>,4</w:t>
      </w:r>
      <w:r w:rsidRPr="007874B8">
        <w:t> %</w:t>
      </w:r>
      <w:r w:rsidR="00B71EAB" w:rsidRPr="00B71EAB">
        <w:t xml:space="preserve"> </w:t>
      </w:r>
      <w:r w:rsidR="00B71EAB">
        <w:t>a olejnin o</w:t>
      </w:r>
      <w:r w:rsidR="00B71EAB" w:rsidRPr="0088029F">
        <w:rPr>
          <w:rFonts w:cs="Arial"/>
          <w:szCs w:val="20"/>
        </w:rPr>
        <w:t> </w:t>
      </w:r>
      <w:r w:rsidR="00B71EAB">
        <w:t>5,4 %</w:t>
      </w:r>
      <w:r>
        <w:t xml:space="preserve">. V okruhu živočišných výrobků byly </w:t>
      </w:r>
      <w:r w:rsidR="0077295D">
        <w:t>vyšší</w:t>
      </w:r>
      <w:r>
        <w:t xml:space="preserve"> ceny </w:t>
      </w:r>
      <w:r w:rsidR="00F97C0A" w:rsidRPr="007874B8">
        <w:t>prasat</w:t>
      </w:r>
      <w:r w:rsidR="00F97C0A">
        <w:t xml:space="preserve"> jatečných </w:t>
      </w:r>
      <w:r w:rsidR="00F97C0A" w:rsidRPr="007874B8">
        <w:t>o</w:t>
      </w:r>
      <w:r w:rsidR="00F97C0A">
        <w:t xml:space="preserve"> 16,6 %, mléka o 2,7 % </w:t>
      </w:r>
      <w:r>
        <w:t>a</w:t>
      </w:r>
      <w:r w:rsidR="00F97C0A" w:rsidRPr="00F97C0A">
        <w:t xml:space="preserve"> </w:t>
      </w:r>
      <w:r w:rsidR="00F97C0A">
        <w:t>drůbeže o 2,2 %,</w:t>
      </w:r>
      <w:r>
        <w:t xml:space="preserve"> </w:t>
      </w:r>
      <w:r w:rsidR="00F97C0A">
        <w:t xml:space="preserve">klesly </w:t>
      </w:r>
      <w:r>
        <w:t xml:space="preserve">ceny skotu </w:t>
      </w:r>
      <w:r w:rsidR="0077295D">
        <w:t>o 2,7</w:t>
      </w:r>
      <w:r>
        <w:t> %</w:t>
      </w:r>
      <w:r w:rsidR="00F97C0A">
        <w:t xml:space="preserve"> a</w:t>
      </w:r>
      <w:r>
        <w:t xml:space="preserve"> </w:t>
      </w:r>
      <w:r w:rsidR="00F97C0A" w:rsidRPr="007874B8">
        <w:t>vajec</w:t>
      </w:r>
      <w:r w:rsidR="00F97C0A">
        <w:t xml:space="preserve"> </w:t>
      </w:r>
      <w:r w:rsidR="00F97C0A" w:rsidRPr="007874B8">
        <w:t>o </w:t>
      </w:r>
      <w:r w:rsidR="00F97C0A">
        <w:t>6,6 %.</w:t>
      </w:r>
    </w:p>
    <w:p w:rsidR="00A36AC6" w:rsidRDefault="00A36AC6" w:rsidP="00E55BAC">
      <w:pPr>
        <w:rPr>
          <w:rFonts w:cs="Arial"/>
          <w:szCs w:val="20"/>
        </w:rPr>
      </w:pPr>
    </w:p>
    <w:p w:rsidR="00E55BAC" w:rsidRDefault="00E55BAC" w:rsidP="00E55BAC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2019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2018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8,0 </w:t>
      </w:r>
      <w:r w:rsidRPr="005805C7">
        <w:rPr>
          <w:rFonts w:cs="Arial"/>
          <w:szCs w:val="20"/>
        </w:rPr>
        <w:t>%, z toho ceny elektřiny, přenosu, rozvodu a obchodu s elektřinou o 1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Vyšší </w:t>
      </w:r>
      <w:r w:rsidR="00657780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těžby a dobývání o 6,4 %, ceny v odvětví nábytku a ostatních výrobků zpracovatelského průmyslu o 4,3 % a v odvětví pryžových, plastových a ostatních nekovových minerálních výrobků o 2,9 %.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vzrostly o 3,5 %, z toho zpracovaného a konzervovaného masa a výrobků z masa o 7,0 % a mlýnských a škrobárenských výrobků o 6,4 %. Klesly</w:t>
      </w:r>
      <w:r w:rsidRPr="00401E22">
        <w:rPr>
          <w:rFonts w:cs="Arial"/>
          <w:szCs w:val="20"/>
        </w:rPr>
        <w:t xml:space="preserve"> ceny koksu a rafinovaných ropných produktů</w:t>
      </w:r>
      <w:r>
        <w:rPr>
          <w:rFonts w:cs="Arial"/>
          <w:szCs w:val="20"/>
        </w:rPr>
        <w:t>. Ceny chemických látek a výrobků se snížily o 1,6 %.</w:t>
      </w:r>
    </w:p>
    <w:p w:rsidR="00E55BAC" w:rsidRDefault="00E55BAC" w:rsidP="00E55BAC">
      <w:pPr>
        <w:rPr>
          <w:rFonts w:cs="Arial"/>
          <w:szCs w:val="20"/>
        </w:rPr>
      </w:pPr>
    </w:p>
    <w:p w:rsidR="00B067AD" w:rsidRDefault="00B067AD" w:rsidP="00B067AD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 w:rsidR="00130ABE">
        <w:t>4,6</w:t>
      </w:r>
      <w:r w:rsidRPr="008C678A">
        <w:t> % (v roce 201</w:t>
      </w:r>
      <w:r w:rsidR="00FB2F8C">
        <w:t>8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 w:rsidR="00130ABE">
        <w:t>3,2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201</w:t>
      </w:r>
      <w:r w:rsidR="00AF7C47">
        <w:t>9</w:t>
      </w:r>
      <w:r w:rsidRPr="008C678A">
        <w:t xml:space="preserve"> o </w:t>
      </w:r>
      <w:r>
        <w:t>3,</w:t>
      </w:r>
      <w:r w:rsidR="004B2780">
        <w:t>4</w:t>
      </w:r>
      <w:r w:rsidRPr="008C678A">
        <w:t> % (</w:t>
      </w:r>
      <w:r w:rsidR="004B2780">
        <w:rPr>
          <w:color w:val="000000"/>
        </w:rPr>
        <w:t>v roce 2018 o 3,5 %</w:t>
      </w:r>
      <w:r w:rsidRPr="008C678A">
        <w:t>).</w:t>
      </w:r>
    </w:p>
    <w:p w:rsidR="00B067AD" w:rsidRPr="00A23C77" w:rsidRDefault="00B067AD" w:rsidP="00B067AD">
      <w:pPr>
        <w:rPr>
          <w:color w:val="000000"/>
        </w:rPr>
      </w:pPr>
    </w:p>
    <w:p w:rsidR="003B3F57" w:rsidRDefault="00B067AD" w:rsidP="00B067AD">
      <w:pPr>
        <w:rPr>
          <w:rFonts w:cs="Arial"/>
          <w:szCs w:val="2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>
        <w:rPr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v průměru zvýšily o </w:t>
      </w:r>
      <w:r w:rsidR="00DD551F">
        <w:rPr>
          <w:color w:val="000000"/>
        </w:rPr>
        <w:t>2,6</w:t>
      </w:r>
      <w:r>
        <w:rPr>
          <w:color w:val="000000"/>
        </w:rPr>
        <w:t> % (v roce 201</w:t>
      </w:r>
      <w:r w:rsidR="00FB2F8C">
        <w:rPr>
          <w:color w:val="000000"/>
        </w:rPr>
        <w:t>8</w:t>
      </w:r>
      <w:r>
        <w:rPr>
          <w:color w:val="000000"/>
        </w:rPr>
        <w:t xml:space="preserve"> o 1,</w:t>
      </w:r>
      <w:r w:rsidR="00DD551F">
        <w:rPr>
          <w:color w:val="000000"/>
        </w:rPr>
        <w:t>8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za služby v oblasti zaměstnání o </w:t>
      </w:r>
      <w:r w:rsidR="00D71C6E">
        <w:t>9,2</w:t>
      </w:r>
      <w:r>
        <w:t xml:space="preserve"> %, </w:t>
      </w:r>
      <w:r w:rsidR="008F33A2">
        <w:rPr>
          <w:rFonts w:cs="Arial"/>
          <w:szCs w:val="20"/>
        </w:rPr>
        <w:t xml:space="preserve">za </w:t>
      </w:r>
      <w:r w:rsidR="008F33A2" w:rsidRPr="008B18B1">
        <w:rPr>
          <w:rFonts w:cs="Arial"/>
          <w:szCs w:val="20"/>
        </w:rPr>
        <w:t>pojištění, zajištění a penzijní financování</w:t>
      </w:r>
      <w:r w:rsidR="008F33A2" w:rsidRPr="008B18B1" w:rsidDel="00525BE8">
        <w:rPr>
          <w:rFonts w:cs="Arial"/>
          <w:bCs/>
          <w:iCs/>
          <w:szCs w:val="20"/>
        </w:rPr>
        <w:t xml:space="preserve"> </w:t>
      </w:r>
      <w:r w:rsidR="008F33A2">
        <w:rPr>
          <w:rFonts w:cs="Arial"/>
          <w:bCs/>
          <w:iCs/>
          <w:szCs w:val="20"/>
        </w:rPr>
        <w:t xml:space="preserve">o 6,5 % </w:t>
      </w:r>
      <w:r>
        <w:rPr>
          <w:rFonts w:cs="Arial"/>
          <w:szCs w:val="20"/>
        </w:rPr>
        <w:t>a </w:t>
      </w:r>
      <w:r w:rsidR="008F33A2">
        <w:rPr>
          <w:rFonts w:cs="Arial"/>
          <w:szCs w:val="20"/>
        </w:rPr>
        <w:t>za reklamní služby a průzkum trhu o 4,5 %</w:t>
      </w:r>
      <w:r>
        <w:rPr>
          <w:rFonts w:cs="Arial"/>
          <w:szCs w:val="20"/>
        </w:rPr>
        <w:t>. Dále vzrostly ceny</w:t>
      </w:r>
      <w:r w:rsidRPr="00E83910">
        <w:rPr>
          <w:rFonts w:cs="Arial"/>
          <w:szCs w:val="20"/>
        </w:rPr>
        <w:t xml:space="preserve"> </w:t>
      </w:r>
      <w:r w:rsidR="008F33A2">
        <w:t xml:space="preserve">za poštovní a kurýrní </w:t>
      </w:r>
      <w:r w:rsidR="008F33A2">
        <w:lastRenderedPageBreak/>
        <w:t>služby o 3,8</w:t>
      </w:r>
      <w:r w:rsidR="008F33A2" w:rsidRPr="00E83910">
        <w:rPr>
          <w:rFonts w:cs="Arial"/>
          <w:szCs w:val="20"/>
        </w:rPr>
        <w:t> %</w:t>
      </w:r>
      <w:r w:rsidR="008F33A2">
        <w:rPr>
          <w:rFonts w:cs="Arial"/>
          <w:szCs w:val="20"/>
        </w:rPr>
        <w:t xml:space="preserve">, </w:t>
      </w:r>
      <w:r w:rsidR="008F33A2" w:rsidRPr="00E83910">
        <w:rPr>
          <w:rFonts w:cs="Arial"/>
          <w:szCs w:val="20"/>
        </w:rPr>
        <w:t>za služby v pozemní dopravě o </w:t>
      </w:r>
      <w:r w:rsidR="008F33A2">
        <w:rPr>
          <w:rFonts w:cs="Arial"/>
          <w:szCs w:val="20"/>
        </w:rPr>
        <w:t>2,4</w:t>
      </w:r>
      <w:r w:rsidR="008F33A2" w:rsidRPr="00E83910">
        <w:rPr>
          <w:rFonts w:cs="Arial"/>
          <w:szCs w:val="20"/>
        </w:rPr>
        <w:t> %</w:t>
      </w:r>
      <w:r w:rsidR="008F33A2">
        <w:rPr>
          <w:rFonts w:cs="Arial"/>
          <w:szCs w:val="20"/>
        </w:rPr>
        <w:t xml:space="preserve"> a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 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 w:rsidR="00D71C6E">
        <w:rPr>
          <w:rFonts w:cs="Arial"/>
          <w:szCs w:val="20"/>
        </w:rPr>
        <w:t>1,2</w:t>
      </w:r>
      <w:r w:rsidRPr="00E83910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D71C6E">
        <w:rPr>
          <w:rFonts w:cs="Arial"/>
          <w:szCs w:val="20"/>
        </w:rPr>
        <w:t>1,5</w:t>
      </w:r>
      <w:r>
        <w:rPr>
          <w:rFonts w:cs="Arial"/>
          <w:szCs w:val="20"/>
        </w:rPr>
        <w:t xml:space="preserve"> %. </w:t>
      </w:r>
      <w:r w:rsidRPr="00E83910">
        <w:rPr>
          <w:rFonts w:cs="Arial"/>
          <w:szCs w:val="20"/>
        </w:rPr>
        <w:t xml:space="preserve">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 </w:t>
      </w:r>
      <w:r w:rsidR="008340DD">
        <w:t>2,4</w:t>
      </w:r>
      <w:r>
        <w:t xml:space="preserve"> % </w:t>
      </w:r>
      <w:r>
        <w:rPr>
          <w:color w:val="000000"/>
        </w:rPr>
        <w:t>(</w:t>
      </w:r>
      <w:r w:rsidRPr="008C678A">
        <w:t>v roce 201</w:t>
      </w:r>
      <w:r w:rsidR="00FB2F8C">
        <w:t>8</w:t>
      </w:r>
      <w:r w:rsidRPr="008C678A">
        <w:t xml:space="preserve"> o </w:t>
      </w:r>
      <w:r>
        <w:t>1,</w:t>
      </w:r>
      <w:r w:rsidR="008340DD">
        <w:t>8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4B5B59" w:rsidRDefault="004B5B59" w:rsidP="004B5B59">
      <w:pPr>
        <w:rPr>
          <w:rFonts w:cs="Arial"/>
          <w:szCs w:val="20"/>
        </w:rPr>
      </w:pPr>
    </w:p>
    <w:p w:rsidR="00CF6CE2" w:rsidRPr="007B25FE" w:rsidRDefault="00CF6CE2" w:rsidP="00CF6CE2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listopad 2019 (předběžná data)</w:t>
      </w:r>
      <w:r w:rsidRPr="00D64DF3">
        <w:rPr>
          <w:rFonts w:cs="Arial"/>
        </w:rPr>
        <w:t xml:space="preserve"> </w:t>
      </w:r>
    </w:p>
    <w:p w:rsidR="00CF6CE2" w:rsidRDefault="00CF6CE2" w:rsidP="00CF6CE2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listopadu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0,1 % (v říjnu se nezměnily). Nejvíce se zvýšily ceny v Řecku o 3,4 %. V Rakousku byly ceny vyšší o 0,3 %, na Slovensku o 0,1 %, v Německu a v Polsku se ceny nezměnily. V České republice ceny klesly o 0,1 %. Nejvíce se snížily ceny v Portugalsku o 0,9 %.</w:t>
      </w:r>
    </w:p>
    <w:p w:rsidR="00CF6CE2" w:rsidRDefault="00CF6CE2" w:rsidP="00CF6CE2">
      <w:pPr>
        <w:rPr>
          <w:rFonts w:cs="Arial"/>
          <w:bCs/>
          <w:iCs/>
          <w:szCs w:val="20"/>
        </w:rPr>
      </w:pPr>
    </w:p>
    <w:p w:rsidR="00CF6CE2" w:rsidRDefault="00CF6CE2" w:rsidP="00CF6CE2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listopadu nižší o 1,0 % (v říjnu o 1,6 %)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Dánsku o 4,8 %. V</w:t>
      </w:r>
      <w:r>
        <w:rPr>
          <w:rFonts w:cs="Arial"/>
          <w:bCs/>
          <w:szCs w:val="20"/>
        </w:rPr>
        <w:t> Rakousku ceny klesly o 1,5 %</w:t>
      </w:r>
      <w:r w:rsidRPr="00C47F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Německu o 0,4 %</w:t>
      </w:r>
      <w:r>
        <w:rPr>
          <w:rFonts w:cs="Arial"/>
          <w:bCs/>
          <w:szCs w:val="20"/>
        </w:rPr>
        <w:t>. Na Slovensku se ceny zvýšily o 1,2 %,</w:t>
      </w:r>
      <w:r w:rsidRPr="00C0552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České republice o 0,9 % a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0,5 %. Nejvíce vzrostly ceny v Bulharsku o 4,0 %.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703575">
        <w:rPr>
          <w:rFonts w:cs="Arial"/>
          <w:iCs w:val="0"/>
          <w:szCs w:val="18"/>
        </w:rPr>
        <w:t>24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03575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</w:t>
      </w:r>
      <w:r w:rsidR="00A37F01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lastRenderedPageBreak/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CB" w:rsidRDefault="00BA00CB" w:rsidP="00BA6370">
      <w:r>
        <w:separator/>
      </w:r>
    </w:p>
  </w:endnote>
  <w:endnote w:type="continuationSeparator" w:id="0">
    <w:p w:rsidR="00BA00CB" w:rsidRDefault="00BA00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416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CB" w:rsidRDefault="00BA00CB" w:rsidP="00BA6370">
      <w:r>
        <w:separator/>
      </w:r>
    </w:p>
  </w:footnote>
  <w:footnote w:type="continuationSeparator" w:id="0">
    <w:p w:rsidR="00BA00CB" w:rsidRDefault="00BA00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4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2415"/>
    <w:rsid w:val="000053FF"/>
    <w:rsid w:val="00015D9F"/>
    <w:rsid w:val="00022449"/>
    <w:rsid w:val="000228C3"/>
    <w:rsid w:val="00024C35"/>
    <w:rsid w:val="00026053"/>
    <w:rsid w:val="000273A9"/>
    <w:rsid w:val="00031A24"/>
    <w:rsid w:val="00037865"/>
    <w:rsid w:val="00037BD5"/>
    <w:rsid w:val="00041A90"/>
    <w:rsid w:val="00043BF4"/>
    <w:rsid w:val="000451B3"/>
    <w:rsid w:val="0004754A"/>
    <w:rsid w:val="00051D77"/>
    <w:rsid w:val="000566FA"/>
    <w:rsid w:val="000624A1"/>
    <w:rsid w:val="000736FA"/>
    <w:rsid w:val="0008403E"/>
    <w:rsid w:val="00084042"/>
    <w:rsid w:val="000843A5"/>
    <w:rsid w:val="000910DA"/>
    <w:rsid w:val="000953F1"/>
    <w:rsid w:val="00096D6C"/>
    <w:rsid w:val="000A4A26"/>
    <w:rsid w:val="000B00D1"/>
    <w:rsid w:val="000B363D"/>
    <w:rsid w:val="000B3ECA"/>
    <w:rsid w:val="000B5D4F"/>
    <w:rsid w:val="000B6F63"/>
    <w:rsid w:val="000C17A1"/>
    <w:rsid w:val="000C27AD"/>
    <w:rsid w:val="000D093F"/>
    <w:rsid w:val="000D0EAD"/>
    <w:rsid w:val="000E0157"/>
    <w:rsid w:val="000E1F34"/>
    <w:rsid w:val="000E2864"/>
    <w:rsid w:val="000E43CC"/>
    <w:rsid w:val="000F0078"/>
    <w:rsid w:val="001010A9"/>
    <w:rsid w:val="00105DFC"/>
    <w:rsid w:val="00106E4C"/>
    <w:rsid w:val="00112B77"/>
    <w:rsid w:val="001137E8"/>
    <w:rsid w:val="001246ED"/>
    <w:rsid w:val="00130ABE"/>
    <w:rsid w:val="00133EE3"/>
    <w:rsid w:val="001355E0"/>
    <w:rsid w:val="00140428"/>
    <w:rsid w:val="001404AB"/>
    <w:rsid w:val="00146557"/>
    <w:rsid w:val="001505BE"/>
    <w:rsid w:val="0015760A"/>
    <w:rsid w:val="00157944"/>
    <w:rsid w:val="00160260"/>
    <w:rsid w:val="0016213D"/>
    <w:rsid w:val="00163772"/>
    <w:rsid w:val="00166F11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5650"/>
    <w:rsid w:val="00175BAC"/>
    <w:rsid w:val="0017634D"/>
    <w:rsid w:val="00176F1A"/>
    <w:rsid w:val="001810DC"/>
    <w:rsid w:val="00192181"/>
    <w:rsid w:val="00193639"/>
    <w:rsid w:val="001945B8"/>
    <w:rsid w:val="00195607"/>
    <w:rsid w:val="001A29A2"/>
    <w:rsid w:val="001A2CD7"/>
    <w:rsid w:val="001A47F3"/>
    <w:rsid w:val="001A555A"/>
    <w:rsid w:val="001A610D"/>
    <w:rsid w:val="001A6764"/>
    <w:rsid w:val="001A6DA5"/>
    <w:rsid w:val="001A7CB1"/>
    <w:rsid w:val="001B00E4"/>
    <w:rsid w:val="001B607F"/>
    <w:rsid w:val="001B7575"/>
    <w:rsid w:val="001C1131"/>
    <w:rsid w:val="001C1A67"/>
    <w:rsid w:val="001C6210"/>
    <w:rsid w:val="001C68A6"/>
    <w:rsid w:val="001C721B"/>
    <w:rsid w:val="001D2F9F"/>
    <w:rsid w:val="001D369A"/>
    <w:rsid w:val="001D52B8"/>
    <w:rsid w:val="001D65C0"/>
    <w:rsid w:val="001F00B7"/>
    <w:rsid w:val="001F08B3"/>
    <w:rsid w:val="001F2FE0"/>
    <w:rsid w:val="001F376A"/>
    <w:rsid w:val="00200034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0B67"/>
    <w:rsid w:val="002543F9"/>
    <w:rsid w:val="00257B0D"/>
    <w:rsid w:val="0026107B"/>
    <w:rsid w:val="002710FD"/>
    <w:rsid w:val="002737FF"/>
    <w:rsid w:val="00274D4A"/>
    <w:rsid w:val="00280DED"/>
    <w:rsid w:val="002821E6"/>
    <w:rsid w:val="002A0947"/>
    <w:rsid w:val="002A41C5"/>
    <w:rsid w:val="002B2201"/>
    <w:rsid w:val="002B2E47"/>
    <w:rsid w:val="002B6553"/>
    <w:rsid w:val="002B67FF"/>
    <w:rsid w:val="002D1305"/>
    <w:rsid w:val="002D2A22"/>
    <w:rsid w:val="002D5151"/>
    <w:rsid w:val="002D7FF0"/>
    <w:rsid w:val="002E09B6"/>
    <w:rsid w:val="002E17A8"/>
    <w:rsid w:val="002E2F36"/>
    <w:rsid w:val="002E485E"/>
    <w:rsid w:val="002F72DC"/>
    <w:rsid w:val="0030502F"/>
    <w:rsid w:val="00305ED5"/>
    <w:rsid w:val="00307092"/>
    <w:rsid w:val="00312069"/>
    <w:rsid w:val="00313FB6"/>
    <w:rsid w:val="003140EE"/>
    <w:rsid w:val="003227C0"/>
    <w:rsid w:val="00326900"/>
    <w:rsid w:val="003301A3"/>
    <w:rsid w:val="00330ABF"/>
    <w:rsid w:val="00337EBD"/>
    <w:rsid w:val="003439DD"/>
    <w:rsid w:val="003508D6"/>
    <w:rsid w:val="00351975"/>
    <w:rsid w:val="003532A4"/>
    <w:rsid w:val="0036234A"/>
    <w:rsid w:val="00363187"/>
    <w:rsid w:val="0036403C"/>
    <w:rsid w:val="0036777B"/>
    <w:rsid w:val="00373DE3"/>
    <w:rsid w:val="0037475A"/>
    <w:rsid w:val="0038282A"/>
    <w:rsid w:val="00383C10"/>
    <w:rsid w:val="00385B1C"/>
    <w:rsid w:val="00386751"/>
    <w:rsid w:val="0038735D"/>
    <w:rsid w:val="003905DA"/>
    <w:rsid w:val="00390FB6"/>
    <w:rsid w:val="00392AB4"/>
    <w:rsid w:val="003946D3"/>
    <w:rsid w:val="00395E9F"/>
    <w:rsid w:val="00397580"/>
    <w:rsid w:val="003A024F"/>
    <w:rsid w:val="003A2FDA"/>
    <w:rsid w:val="003A45C8"/>
    <w:rsid w:val="003B1E48"/>
    <w:rsid w:val="003B2C50"/>
    <w:rsid w:val="003B3F57"/>
    <w:rsid w:val="003B429C"/>
    <w:rsid w:val="003B6239"/>
    <w:rsid w:val="003B6DB3"/>
    <w:rsid w:val="003C0125"/>
    <w:rsid w:val="003C0DA9"/>
    <w:rsid w:val="003C2DCF"/>
    <w:rsid w:val="003C4972"/>
    <w:rsid w:val="003C77CA"/>
    <w:rsid w:val="003C7FE7"/>
    <w:rsid w:val="003D0499"/>
    <w:rsid w:val="003D2D32"/>
    <w:rsid w:val="003D3576"/>
    <w:rsid w:val="003D59F7"/>
    <w:rsid w:val="003E0107"/>
    <w:rsid w:val="003E68B2"/>
    <w:rsid w:val="003F04D8"/>
    <w:rsid w:val="003F093A"/>
    <w:rsid w:val="003F3F47"/>
    <w:rsid w:val="003F526A"/>
    <w:rsid w:val="00400A75"/>
    <w:rsid w:val="00400BF9"/>
    <w:rsid w:val="00404FA7"/>
    <w:rsid w:val="00405244"/>
    <w:rsid w:val="004079C1"/>
    <w:rsid w:val="004154C7"/>
    <w:rsid w:val="00415E13"/>
    <w:rsid w:val="0041655B"/>
    <w:rsid w:val="004179E2"/>
    <w:rsid w:val="00426A1C"/>
    <w:rsid w:val="00433065"/>
    <w:rsid w:val="0043421F"/>
    <w:rsid w:val="004342ED"/>
    <w:rsid w:val="004436EE"/>
    <w:rsid w:val="00444008"/>
    <w:rsid w:val="00453189"/>
    <w:rsid w:val="0045547F"/>
    <w:rsid w:val="004555CE"/>
    <w:rsid w:val="00455834"/>
    <w:rsid w:val="004605BE"/>
    <w:rsid w:val="00461E81"/>
    <w:rsid w:val="004646D9"/>
    <w:rsid w:val="00470C2D"/>
    <w:rsid w:val="00471DEF"/>
    <w:rsid w:val="00474301"/>
    <w:rsid w:val="00474642"/>
    <w:rsid w:val="00475BE0"/>
    <w:rsid w:val="00484DC3"/>
    <w:rsid w:val="00487629"/>
    <w:rsid w:val="004920AD"/>
    <w:rsid w:val="0049295B"/>
    <w:rsid w:val="00493CF8"/>
    <w:rsid w:val="004B2780"/>
    <w:rsid w:val="004B2C7E"/>
    <w:rsid w:val="004B5B59"/>
    <w:rsid w:val="004B71CF"/>
    <w:rsid w:val="004B7E30"/>
    <w:rsid w:val="004C03D1"/>
    <w:rsid w:val="004C1766"/>
    <w:rsid w:val="004C328D"/>
    <w:rsid w:val="004D05B3"/>
    <w:rsid w:val="004D46E3"/>
    <w:rsid w:val="004D75A2"/>
    <w:rsid w:val="004E3AF4"/>
    <w:rsid w:val="004E479E"/>
    <w:rsid w:val="004E4849"/>
    <w:rsid w:val="004E5679"/>
    <w:rsid w:val="004F3408"/>
    <w:rsid w:val="004F4F4A"/>
    <w:rsid w:val="004F686C"/>
    <w:rsid w:val="004F68F4"/>
    <w:rsid w:val="004F78E6"/>
    <w:rsid w:val="0050420E"/>
    <w:rsid w:val="00512D99"/>
    <w:rsid w:val="0052465F"/>
    <w:rsid w:val="00531DBB"/>
    <w:rsid w:val="00531FE8"/>
    <w:rsid w:val="0053489E"/>
    <w:rsid w:val="005442A9"/>
    <w:rsid w:val="005449B3"/>
    <w:rsid w:val="00550854"/>
    <w:rsid w:val="0055124C"/>
    <w:rsid w:val="00552628"/>
    <w:rsid w:val="005653A9"/>
    <w:rsid w:val="00573994"/>
    <w:rsid w:val="005749C6"/>
    <w:rsid w:val="005751D6"/>
    <w:rsid w:val="00577290"/>
    <w:rsid w:val="00586549"/>
    <w:rsid w:val="00587C98"/>
    <w:rsid w:val="005970AC"/>
    <w:rsid w:val="00597937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0F4B"/>
    <w:rsid w:val="005E5B88"/>
    <w:rsid w:val="005F109F"/>
    <w:rsid w:val="005F4FFF"/>
    <w:rsid w:val="005F79FB"/>
    <w:rsid w:val="00602E4F"/>
    <w:rsid w:val="00603561"/>
    <w:rsid w:val="00604406"/>
    <w:rsid w:val="00605F4A"/>
    <w:rsid w:val="00607822"/>
    <w:rsid w:val="006103AA"/>
    <w:rsid w:val="0061219D"/>
    <w:rsid w:val="00613BBF"/>
    <w:rsid w:val="0062195E"/>
    <w:rsid w:val="00622B80"/>
    <w:rsid w:val="00623B78"/>
    <w:rsid w:val="00631A23"/>
    <w:rsid w:val="0063618E"/>
    <w:rsid w:val="006404E4"/>
    <w:rsid w:val="0064139A"/>
    <w:rsid w:val="006426A5"/>
    <w:rsid w:val="006427E4"/>
    <w:rsid w:val="00651C24"/>
    <w:rsid w:val="006525AB"/>
    <w:rsid w:val="006535C3"/>
    <w:rsid w:val="006551BF"/>
    <w:rsid w:val="006565E4"/>
    <w:rsid w:val="00657780"/>
    <w:rsid w:val="00663831"/>
    <w:rsid w:val="0066470C"/>
    <w:rsid w:val="00667872"/>
    <w:rsid w:val="00673FD3"/>
    <w:rsid w:val="00675C9C"/>
    <w:rsid w:val="00681679"/>
    <w:rsid w:val="006845F8"/>
    <w:rsid w:val="00690910"/>
    <w:rsid w:val="006931CF"/>
    <w:rsid w:val="006A4340"/>
    <w:rsid w:val="006B26DC"/>
    <w:rsid w:val="006B48A3"/>
    <w:rsid w:val="006B6F1F"/>
    <w:rsid w:val="006C2691"/>
    <w:rsid w:val="006C6604"/>
    <w:rsid w:val="006D6D02"/>
    <w:rsid w:val="006D7A67"/>
    <w:rsid w:val="006E024F"/>
    <w:rsid w:val="006E19FC"/>
    <w:rsid w:val="006E4E81"/>
    <w:rsid w:val="006F0E43"/>
    <w:rsid w:val="006F18AA"/>
    <w:rsid w:val="006F3211"/>
    <w:rsid w:val="006F3934"/>
    <w:rsid w:val="006F420D"/>
    <w:rsid w:val="00703575"/>
    <w:rsid w:val="00705BB0"/>
    <w:rsid w:val="00707F7D"/>
    <w:rsid w:val="007119DB"/>
    <w:rsid w:val="007132E3"/>
    <w:rsid w:val="00714C21"/>
    <w:rsid w:val="00717EC5"/>
    <w:rsid w:val="00721B82"/>
    <w:rsid w:val="00724017"/>
    <w:rsid w:val="00726DBF"/>
    <w:rsid w:val="0073207E"/>
    <w:rsid w:val="00733A18"/>
    <w:rsid w:val="00735996"/>
    <w:rsid w:val="007407A6"/>
    <w:rsid w:val="00741BA4"/>
    <w:rsid w:val="0074303E"/>
    <w:rsid w:val="007455E9"/>
    <w:rsid w:val="00754C20"/>
    <w:rsid w:val="00756624"/>
    <w:rsid w:val="00760D8B"/>
    <w:rsid w:val="0076107A"/>
    <w:rsid w:val="0076159F"/>
    <w:rsid w:val="007679A8"/>
    <w:rsid w:val="00770ADF"/>
    <w:rsid w:val="0077295D"/>
    <w:rsid w:val="00775431"/>
    <w:rsid w:val="007756D3"/>
    <w:rsid w:val="00784650"/>
    <w:rsid w:val="00791D2F"/>
    <w:rsid w:val="00791E7A"/>
    <w:rsid w:val="00794013"/>
    <w:rsid w:val="007A2048"/>
    <w:rsid w:val="007A2A76"/>
    <w:rsid w:val="007A57F2"/>
    <w:rsid w:val="007A621D"/>
    <w:rsid w:val="007A6D23"/>
    <w:rsid w:val="007B1333"/>
    <w:rsid w:val="007B7DDF"/>
    <w:rsid w:val="007C66B6"/>
    <w:rsid w:val="007D5CEA"/>
    <w:rsid w:val="007D7034"/>
    <w:rsid w:val="007E517B"/>
    <w:rsid w:val="007E6F7A"/>
    <w:rsid w:val="007E743E"/>
    <w:rsid w:val="007F24EF"/>
    <w:rsid w:val="007F4AEB"/>
    <w:rsid w:val="007F5E85"/>
    <w:rsid w:val="007F6197"/>
    <w:rsid w:val="007F75B2"/>
    <w:rsid w:val="0080189F"/>
    <w:rsid w:val="00802F04"/>
    <w:rsid w:val="00803473"/>
    <w:rsid w:val="00803993"/>
    <w:rsid w:val="00803D0A"/>
    <w:rsid w:val="008043C4"/>
    <w:rsid w:val="00807C8F"/>
    <w:rsid w:val="0081129F"/>
    <w:rsid w:val="00813621"/>
    <w:rsid w:val="00820FFD"/>
    <w:rsid w:val="0082216D"/>
    <w:rsid w:val="00831B1B"/>
    <w:rsid w:val="008340DD"/>
    <w:rsid w:val="0084205E"/>
    <w:rsid w:val="0084256E"/>
    <w:rsid w:val="00846292"/>
    <w:rsid w:val="00853D45"/>
    <w:rsid w:val="00854BFF"/>
    <w:rsid w:val="00855FB3"/>
    <w:rsid w:val="008601F3"/>
    <w:rsid w:val="00860797"/>
    <w:rsid w:val="00861D0E"/>
    <w:rsid w:val="00862FC6"/>
    <w:rsid w:val="008662BB"/>
    <w:rsid w:val="00867569"/>
    <w:rsid w:val="00867B98"/>
    <w:rsid w:val="00867F2D"/>
    <w:rsid w:val="00870AB0"/>
    <w:rsid w:val="008720D0"/>
    <w:rsid w:val="008731FC"/>
    <w:rsid w:val="008733F0"/>
    <w:rsid w:val="0087503A"/>
    <w:rsid w:val="0087738A"/>
    <w:rsid w:val="00881777"/>
    <w:rsid w:val="00884529"/>
    <w:rsid w:val="00885731"/>
    <w:rsid w:val="00891BB6"/>
    <w:rsid w:val="00893843"/>
    <w:rsid w:val="008957AF"/>
    <w:rsid w:val="008967CC"/>
    <w:rsid w:val="008A518E"/>
    <w:rsid w:val="008A697A"/>
    <w:rsid w:val="008A750A"/>
    <w:rsid w:val="008B3970"/>
    <w:rsid w:val="008B4B3B"/>
    <w:rsid w:val="008C384C"/>
    <w:rsid w:val="008C54DC"/>
    <w:rsid w:val="008C5FC6"/>
    <w:rsid w:val="008C6687"/>
    <w:rsid w:val="008D0F11"/>
    <w:rsid w:val="008D6E7F"/>
    <w:rsid w:val="008E1431"/>
    <w:rsid w:val="008E4F47"/>
    <w:rsid w:val="008E7ACC"/>
    <w:rsid w:val="008F0EF3"/>
    <w:rsid w:val="008F33A2"/>
    <w:rsid w:val="008F3517"/>
    <w:rsid w:val="008F3626"/>
    <w:rsid w:val="008F392B"/>
    <w:rsid w:val="008F73B4"/>
    <w:rsid w:val="008F79C9"/>
    <w:rsid w:val="00901661"/>
    <w:rsid w:val="00902F8D"/>
    <w:rsid w:val="00911871"/>
    <w:rsid w:val="0091474C"/>
    <w:rsid w:val="009150D1"/>
    <w:rsid w:val="00935603"/>
    <w:rsid w:val="00940920"/>
    <w:rsid w:val="00940CE4"/>
    <w:rsid w:val="00940DE0"/>
    <w:rsid w:val="00942466"/>
    <w:rsid w:val="009463AE"/>
    <w:rsid w:val="009466B5"/>
    <w:rsid w:val="00947FEF"/>
    <w:rsid w:val="00950B27"/>
    <w:rsid w:val="00952FF0"/>
    <w:rsid w:val="0095591D"/>
    <w:rsid w:val="0096072F"/>
    <w:rsid w:val="00962B15"/>
    <w:rsid w:val="00962D68"/>
    <w:rsid w:val="00964E00"/>
    <w:rsid w:val="00965891"/>
    <w:rsid w:val="009702B1"/>
    <w:rsid w:val="00972B16"/>
    <w:rsid w:val="00980880"/>
    <w:rsid w:val="009852F9"/>
    <w:rsid w:val="00986BEB"/>
    <w:rsid w:val="00986DD7"/>
    <w:rsid w:val="009923DC"/>
    <w:rsid w:val="00996851"/>
    <w:rsid w:val="009A1F0C"/>
    <w:rsid w:val="009A27A5"/>
    <w:rsid w:val="009A49C2"/>
    <w:rsid w:val="009B2FEF"/>
    <w:rsid w:val="009B55B1"/>
    <w:rsid w:val="009D0721"/>
    <w:rsid w:val="009D1676"/>
    <w:rsid w:val="009D515E"/>
    <w:rsid w:val="009D6378"/>
    <w:rsid w:val="009F035A"/>
    <w:rsid w:val="009F7BDC"/>
    <w:rsid w:val="00A03343"/>
    <w:rsid w:val="00A0361F"/>
    <w:rsid w:val="00A0762A"/>
    <w:rsid w:val="00A11DD4"/>
    <w:rsid w:val="00A12C53"/>
    <w:rsid w:val="00A130BA"/>
    <w:rsid w:val="00A14F0D"/>
    <w:rsid w:val="00A201E9"/>
    <w:rsid w:val="00A21C04"/>
    <w:rsid w:val="00A227C7"/>
    <w:rsid w:val="00A25112"/>
    <w:rsid w:val="00A310C2"/>
    <w:rsid w:val="00A32C0A"/>
    <w:rsid w:val="00A36AC6"/>
    <w:rsid w:val="00A37F01"/>
    <w:rsid w:val="00A4343D"/>
    <w:rsid w:val="00A438F0"/>
    <w:rsid w:val="00A448E7"/>
    <w:rsid w:val="00A44F7A"/>
    <w:rsid w:val="00A475F0"/>
    <w:rsid w:val="00A502F1"/>
    <w:rsid w:val="00A55404"/>
    <w:rsid w:val="00A602BB"/>
    <w:rsid w:val="00A6631E"/>
    <w:rsid w:val="00A70A83"/>
    <w:rsid w:val="00A72A21"/>
    <w:rsid w:val="00A76E8F"/>
    <w:rsid w:val="00A81EB3"/>
    <w:rsid w:val="00A82236"/>
    <w:rsid w:val="00A86598"/>
    <w:rsid w:val="00A86875"/>
    <w:rsid w:val="00A86BD7"/>
    <w:rsid w:val="00A87CF6"/>
    <w:rsid w:val="00A90194"/>
    <w:rsid w:val="00A920BB"/>
    <w:rsid w:val="00A9413A"/>
    <w:rsid w:val="00A9446C"/>
    <w:rsid w:val="00AA2A50"/>
    <w:rsid w:val="00AB0124"/>
    <w:rsid w:val="00AB1171"/>
    <w:rsid w:val="00AB3410"/>
    <w:rsid w:val="00AB3827"/>
    <w:rsid w:val="00AB395D"/>
    <w:rsid w:val="00AB474A"/>
    <w:rsid w:val="00AB4F10"/>
    <w:rsid w:val="00AC1A8C"/>
    <w:rsid w:val="00AC6057"/>
    <w:rsid w:val="00AC62BA"/>
    <w:rsid w:val="00AD029F"/>
    <w:rsid w:val="00AD3C31"/>
    <w:rsid w:val="00AD4A1D"/>
    <w:rsid w:val="00AD7F27"/>
    <w:rsid w:val="00AE33FC"/>
    <w:rsid w:val="00AF54E4"/>
    <w:rsid w:val="00AF776D"/>
    <w:rsid w:val="00AF7C47"/>
    <w:rsid w:val="00B00749"/>
    <w:rsid w:val="00B00C1D"/>
    <w:rsid w:val="00B0180B"/>
    <w:rsid w:val="00B028F8"/>
    <w:rsid w:val="00B05650"/>
    <w:rsid w:val="00B05C9B"/>
    <w:rsid w:val="00B067AD"/>
    <w:rsid w:val="00B07B6B"/>
    <w:rsid w:val="00B10EA2"/>
    <w:rsid w:val="00B14FE8"/>
    <w:rsid w:val="00B227FC"/>
    <w:rsid w:val="00B24BCE"/>
    <w:rsid w:val="00B2727D"/>
    <w:rsid w:val="00B27FDD"/>
    <w:rsid w:val="00B3279B"/>
    <w:rsid w:val="00B32AF5"/>
    <w:rsid w:val="00B32C2E"/>
    <w:rsid w:val="00B373FC"/>
    <w:rsid w:val="00B37F6A"/>
    <w:rsid w:val="00B40B8E"/>
    <w:rsid w:val="00B501CD"/>
    <w:rsid w:val="00B52B4B"/>
    <w:rsid w:val="00B53229"/>
    <w:rsid w:val="00B55375"/>
    <w:rsid w:val="00B632CC"/>
    <w:rsid w:val="00B66548"/>
    <w:rsid w:val="00B67C5B"/>
    <w:rsid w:val="00B71EAB"/>
    <w:rsid w:val="00B7492C"/>
    <w:rsid w:val="00B74931"/>
    <w:rsid w:val="00B80BD5"/>
    <w:rsid w:val="00B90851"/>
    <w:rsid w:val="00B9172F"/>
    <w:rsid w:val="00B91A4C"/>
    <w:rsid w:val="00B94182"/>
    <w:rsid w:val="00B97447"/>
    <w:rsid w:val="00BA00CB"/>
    <w:rsid w:val="00BA12F1"/>
    <w:rsid w:val="00BA1BF9"/>
    <w:rsid w:val="00BA2283"/>
    <w:rsid w:val="00BA35B4"/>
    <w:rsid w:val="00BA439F"/>
    <w:rsid w:val="00BA4E54"/>
    <w:rsid w:val="00BA4F60"/>
    <w:rsid w:val="00BA6370"/>
    <w:rsid w:val="00BA769F"/>
    <w:rsid w:val="00BB7269"/>
    <w:rsid w:val="00BC1FFC"/>
    <w:rsid w:val="00BC3C52"/>
    <w:rsid w:val="00BC3FFE"/>
    <w:rsid w:val="00BC5AD3"/>
    <w:rsid w:val="00BC7024"/>
    <w:rsid w:val="00BD0431"/>
    <w:rsid w:val="00BD34AF"/>
    <w:rsid w:val="00BD45B1"/>
    <w:rsid w:val="00BD6620"/>
    <w:rsid w:val="00BE7340"/>
    <w:rsid w:val="00BE754E"/>
    <w:rsid w:val="00C01629"/>
    <w:rsid w:val="00C02BEB"/>
    <w:rsid w:val="00C1009A"/>
    <w:rsid w:val="00C1784F"/>
    <w:rsid w:val="00C21CCE"/>
    <w:rsid w:val="00C22D23"/>
    <w:rsid w:val="00C2508B"/>
    <w:rsid w:val="00C269D4"/>
    <w:rsid w:val="00C27B36"/>
    <w:rsid w:val="00C33AD1"/>
    <w:rsid w:val="00C37345"/>
    <w:rsid w:val="00C37ADB"/>
    <w:rsid w:val="00C40DD1"/>
    <w:rsid w:val="00C4160D"/>
    <w:rsid w:val="00C4779E"/>
    <w:rsid w:val="00C52D7E"/>
    <w:rsid w:val="00C56801"/>
    <w:rsid w:val="00C65BAA"/>
    <w:rsid w:val="00C73AA3"/>
    <w:rsid w:val="00C7611F"/>
    <w:rsid w:val="00C76F07"/>
    <w:rsid w:val="00C80F9E"/>
    <w:rsid w:val="00C8406E"/>
    <w:rsid w:val="00C9108F"/>
    <w:rsid w:val="00C950D0"/>
    <w:rsid w:val="00C9512B"/>
    <w:rsid w:val="00C97924"/>
    <w:rsid w:val="00C97D03"/>
    <w:rsid w:val="00CA3683"/>
    <w:rsid w:val="00CA6960"/>
    <w:rsid w:val="00CA7D38"/>
    <w:rsid w:val="00CB2709"/>
    <w:rsid w:val="00CB6DA9"/>
    <w:rsid w:val="00CB6F89"/>
    <w:rsid w:val="00CC0AE9"/>
    <w:rsid w:val="00CD060D"/>
    <w:rsid w:val="00CD208C"/>
    <w:rsid w:val="00CD5842"/>
    <w:rsid w:val="00CE228C"/>
    <w:rsid w:val="00CE3647"/>
    <w:rsid w:val="00CE71D9"/>
    <w:rsid w:val="00CF2644"/>
    <w:rsid w:val="00CF3F3E"/>
    <w:rsid w:val="00CF545B"/>
    <w:rsid w:val="00CF6523"/>
    <w:rsid w:val="00CF6CE2"/>
    <w:rsid w:val="00D027C7"/>
    <w:rsid w:val="00D16686"/>
    <w:rsid w:val="00D173AD"/>
    <w:rsid w:val="00D17A7E"/>
    <w:rsid w:val="00D209A7"/>
    <w:rsid w:val="00D20ACE"/>
    <w:rsid w:val="00D24D90"/>
    <w:rsid w:val="00D2611A"/>
    <w:rsid w:val="00D27938"/>
    <w:rsid w:val="00D27D69"/>
    <w:rsid w:val="00D27F2A"/>
    <w:rsid w:val="00D303D4"/>
    <w:rsid w:val="00D33658"/>
    <w:rsid w:val="00D34AF9"/>
    <w:rsid w:val="00D36EBA"/>
    <w:rsid w:val="00D379DA"/>
    <w:rsid w:val="00D40964"/>
    <w:rsid w:val="00D448C2"/>
    <w:rsid w:val="00D46C19"/>
    <w:rsid w:val="00D50AE3"/>
    <w:rsid w:val="00D5286D"/>
    <w:rsid w:val="00D5386E"/>
    <w:rsid w:val="00D551CB"/>
    <w:rsid w:val="00D55D3B"/>
    <w:rsid w:val="00D60821"/>
    <w:rsid w:val="00D64FFE"/>
    <w:rsid w:val="00D666C3"/>
    <w:rsid w:val="00D71C6E"/>
    <w:rsid w:val="00D73B36"/>
    <w:rsid w:val="00D751BC"/>
    <w:rsid w:val="00D76AC7"/>
    <w:rsid w:val="00D8085E"/>
    <w:rsid w:val="00D82BE0"/>
    <w:rsid w:val="00D83450"/>
    <w:rsid w:val="00D86989"/>
    <w:rsid w:val="00D9189F"/>
    <w:rsid w:val="00D92038"/>
    <w:rsid w:val="00D979A1"/>
    <w:rsid w:val="00DA2784"/>
    <w:rsid w:val="00DA289A"/>
    <w:rsid w:val="00DA3B1E"/>
    <w:rsid w:val="00DA48B6"/>
    <w:rsid w:val="00DA5859"/>
    <w:rsid w:val="00DA5A4B"/>
    <w:rsid w:val="00DB2C6D"/>
    <w:rsid w:val="00DB2EEB"/>
    <w:rsid w:val="00DB36DC"/>
    <w:rsid w:val="00DB4E17"/>
    <w:rsid w:val="00DB4E7E"/>
    <w:rsid w:val="00DB5319"/>
    <w:rsid w:val="00DB6E50"/>
    <w:rsid w:val="00DC0304"/>
    <w:rsid w:val="00DC0644"/>
    <w:rsid w:val="00DD461E"/>
    <w:rsid w:val="00DD551F"/>
    <w:rsid w:val="00DE3AE1"/>
    <w:rsid w:val="00DE5114"/>
    <w:rsid w:val="00DE63E7"/>
    <w:rsid w:val="00DF1202"/>
    <w:rsid w:val="00DF416C"/>
    <w:rsid w:val="00DF4334"/>
    <w:rsid w:val="00DF47FE"/>
    <w:rsid w:val="00DF6842"/>
    <w:rsid w:val="00DF75E7"/>
    <w:rsid w:val="00E0057D"/>
    <w:rsid w:val="00E00E3F"/>
    <w:rsid w:val="00E0156A"/>
    <w:rsid w:val="00E0191D"/>
    <w:rsid w:val="00E07109"/>
    <w:rsid w:val="00E12B76"/>
    <w:rsid w:val="00E12DB6"/>
    <w:rsid w:val="00E13244"/>
    <w:rsid w:val="00E1439E"/>
    <w:rsid w:val="00E150EF"/>
    <w:rsid w:val="00E26704"/>
    <w:rsid w:val="00E316F6"/>
    <w:rsid w:val="00E31980"/>
    <w:rsid w:val="00E370BF"/>
    <w:rsid w:val="00E52964"/>
    <w:rsid w:val="00E539F9"/>
    <w:rsid w:val="00E55BAC"/>
    <w:rsid w:val="00E60AC3"/>
    <w:rsid w:val="00E60D63"/>
    <w:rsid w:val="00E63671"/>
    <w:rsid w:val="00E6423C"/>
    <w:rsid w:val="00E6442E"/>
    <w:rsid w:val="00E661F8"/>
    <w:rsid w:val="00E70D38"/>
    <w:rsid w:val="00E73D62"/>
    <w:rsid w:val="00E75A82"/>
    <w:rsid w:val="00E75E86"/>
    <w:rsid w:val="00E9198F"/>
    <w:rsid w:val="00E9363F"/>
    <w:rsid w:val="00E93830"/>
    <w:rsid w:val="00E93E0E"/>
    <w:rsid w:val="00E96F7E"/>
    <w:rsid w:val="00EA3AD7"/>
    <w:rsid w:val="00EA540B"/>
    <w:rsid w:val="00EB1ED3"/>
    <w:rsid w:val="00EC0FC9"/>
    <w:rsid w:val="00EC1053"/>
    <w:rsid w:val="00EC2ADE"/>
    <w:rsid w:val="00ED2F29"/>
    <w:rsid w:val="00ED6A54"/>
    <w:rsid w:val="00EE4030"/>
    <w:rsid w:val="00EE4BE2"/>
    <w:rsid w:val="00EE5D80"/>
    <w:rsid w:val="00EE7DCE"/>
    <w:rsid w:val="00EF136A"/>
    <w:rsid w:val="00EF18DA"/>
    <w:rsid w:val="00EF7AED"/>
    <w:rsid w:val="00F1203A"/>
    <w:rsid w:val="00F135E3"/>
    <w:rsid w:val="00F13FBF"/>
    <w:rsid w:val="00F16C97"/>
    <w:rsid w:val="00F32B34"/>
    <w:rsid w:val="00F43A66"/>
    <w:rsid w:val="00F44909"/>
    <w:rsid w:val="00F5486A"/>
    <w:rsid w:val="00F60853"/>
    <w:rsid w:val="00F7069B"/>
    <w:rsid w:val="00F75F2A"/>
    <w:rsid w:val="00F769BE"/>
    <w:rsid w:val="00F80FFC"/>
    <w:rsid w:val="00F815AB"/>
    <w:rsid w:val="00F82864"/>
    <w:rsid w:val="00F869A2"/>
    <w:rsid w:val="00F917F3"/>
    <w:rsid w:val="00F9238F"/>
    <w:rsid w:val="00F94D6F"/>
    <w:rsid w:val="00F95483"/>
    <w:rsid w:val="00F97C0A"/>
    <w:rsid w:val="00FA015E"/>
    <w:rsid w:val="00FA0BF2"/>
    <w:rsid w:val="00FA12A1"/>
    <w:rsid w:val="00FA1CFD"/>
    <w:rsid w:val="00FA2908"/>
    <w:rsid w:val="00FA4374"/>
    <w:rsid w:val="00FA53C3"/>
    <w:rsid w:val="00FA5CA8"/>
    <w:rsid w:val="00FA6A28"/>
    <w:rsid w:val="00FB2F8C"/>
    <w:rsid w:val="00FB3B60"/>
    <w:rsid w:val="00FB513F"/>
    <w:rsid w:val="00FB687C"/>
    <w:rsid w:val="00FC02EA"/>
    <w:rsid w:val="00FC2529"/>
    <w:rsid w:val="00FC4F77"/>
    <w:rsid w:val="00FC5930"/>
    <w:rsid w:val="00FC5B41"/>
    <w:rsid w:val="00FD1979"/>
    <w:rsid w:val="00FE06C8"/>
    <w:rsid w:val="00FE3DB1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F12A-81AB-4720-ABF9-7045B44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276</TotalTime>
  <Pages>4</Pages>
  <Words>1285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55</cp:revision>
  <cp:lastPrinted>2019-12-10T12:10:00Z</cp:lastPrinted>
  <dcterms:created xsi:type="dcterms:W3CDTF">2020-01-07T13:47:00Z</dcterms:created>
  <dcterms:modified xsi:type="dcterms:W3CDTF">2020-01-15T08:49:00Z</dcterms:modified>
</cp:coreProperties>
</file>