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A0D50" w:rsidP="00AE6D5B">
      <w:pPr>
        <w:pStyle w:val="Datum"/>
      </w:pPr>
      <w:r>
        <w:t>16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3A0D50" w:rsidP="00AE6D5B">
      <w:pPr>
        <w:pStyle w:val="Nzev"/>
      </w:pPr>
      <w:r>
        <w:t>Ceny průmyslových výrobců se v roce 2019 meziročně zvýšily o 2,6 %</w:t>
      </w:r>
    </w:p>
    <w:p w:rsidR="003A0D50" w:rsidRDefault="00F320D8" w:rsidP="008702A5">
      <w:pPr>
        <w:pStyle w:val="Perex"/>
        <w:spacing w:after="0"/>
      </w:pPr>
      <w:r w:rsidRPr="00F320D8">
        <w:t xml:space="preserve">Meziměsíčně </w:t>
      </w:r>
      <w:r w:rsidR="003A0D50">
        <w:t xml:space="preserve">se zvýšily </w:t>
      </w:r>
      <w:r w:rsidR="006B2C94" w:rsidRPr="00F320D8">
        <w:t xml:space="preserve">ceny zemědělských výrobců </w:t>
      </w:r>
      <w:r w:rsidR="003A0D50">
        <w:t>o 0,6</w:t>
      </w:r>
      <w:r w:rsidR="006B2C94">
        <w:t xml:space="preserve"> %, </w:t>
      </w:r>
      <w:r w:rsidRPr="00F320D8">
        <w:t>ceny průmyslových výrobců o 0,</w:t>
      </w:r>
      <w:r w:rsidR="003A0D50">
        <w:t>1 % a ceny stavebních prací o 0,2 %,</w:t>
      </w:r>
      <w:r w:rsidRPr="00F320D8">
        <w:t xml:space="preserve"> cen</w:t>
      </w:r>
      <w:r w:rsidR="006B2C94">
        <w:t>y tržních služeb pro podniky</w:t>
      </w:r>
      <w:r w:rsidR="003A0D50">
        <w:t xml:space="preserve"> klesly o 0</w:t>
      </w:r>
      <w:r w:rsidR="006B2C94">
        <w:t>,2 %.</w:t>
      </w:r>
      <w:r w:rsidRPr="00F320D8">
        <w:t xml:space="preserve"> </w:t>
      </w:r>
      <w:r w:rsidR="003A0D50">
        <w:t>Meziročně klesly ceny zemědělských výrobců o 3,7</w:t>
      </w:r>
      <w:r w:rsidR="006B2C94">
        <w:t xml:space="preserve"> %, </w:t>
      </w:r>
      <w:r w:rsidR="003A0D50">
        <w:t xml:space="preserve">ceny </w:t>
      </w:r>
      <w:r w:rsidR="006B2C94">
        <w:t xml:space="preserve">průmyslových výrobců </w:t>
      </w:r>
      <w:r w:rsidR="003A0D50">
        <w:t>byly vyšší o 2,1 %, stavebních prací o 4,6</w:t>
      </w:r>
      <w:r w:rsidRPr="00F320D8">
        <w:t xml:space="preserve"> % a </w:t>
      </w:r>
      <w:r w:rsidR="006B2C94">
        <w:t xml:space="preserve">tržních služeb pro podniky </w:t>
      </w:r>
    </w:p>
    <w:p w:rsidR="008202DD" w:rsidRPr="005C44D3" w:rsidRDefault="003A0D50" w:rsidP="008702A5">
      <w:pPr>
        <w:pStyle w:val="Perex"/>
        <w:spacing w:after="0"/>
      </w:pPr>
      <w:r>
        <w:t>o 2,4</w:t>
      </w:r>
      <w:r w:rsidR="00F320D8" w:rsidRPr="00F320D8">
        <w:t xml:space="preserve"> %.</w:t>
      </w:r>
      <w:r>
        <w:t xml:space="preserve"> V průměru za celý rok 2019 ceny průmyslových i zemědělských výrobců, tržních služeb pro podniky i stavebních prací rostly.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757F21" w:rsidRDefault="00770726" w:rsidP="00F320D8">
      <w:pPr>
        <w:rPr>
          <w:i/>
        </w:rPr>
      </w:pPr>
      <w:r w:rsidRPr="00AF776C">
        <w:rPr>
          <w:i/>
        </w:rPr>
        <w:t>„</w:t>
      </w:r>
      <w:r w:rsidR="003A0D50" w:rsidRPr="003A0D50">
        <w:rPr>
          <w:i/>
        </w:rPr>
        <w:t>Ceny průmyslových výrobců rostly již třetím rokem za sebou a v roce 2019 se meziročně zvýšily o 2,6 %. Stejnou hodnotu vykázal i růst cen tržních služeb. K výraznějšímu růstu o 4,9 % pak došlo u zemědělských výrobců a rovněž u stavebních prací, kde šlo pod</w:t>
      </w:r>
      <w:r w:rsidR="003A0D50">
        <w:rPr>
          <w:i/>
        </w:rPr>
        <w:t>le odhadu o růst ve výši 4,6 %</w:t>
      </w:r>
      <w:r w:rsidR="00757F21">
        <w:rPr>
          <w:i/>
        </w:rPr>
        <w:t>,“</w:t>
      </w:r>
      <w:r w:rsidR="00757F21">
        <w:t xml:space="preserve"> říká </w:t>
      </w:r>
      <w:r w:rsidR="00F320D8" w:rsidRPr="00F320D8">
        <w:t>Jiří Šulc, vedoucí oddělení statistiky cen zemědělství, stavebnictví a služeb ČSÚ.</w:t>
      </w:r>
    </w:p>
    <w:p w:rsidR="001E6228" w:rsidRDefault="001E6228" w:rsidP="00770726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bookmarkStart w:id="0" w:name="_GoBack"/>
      <w:bookmarkEnd w:id="0"/>
      <w:r w:rsidR="003A0D50">
        <w:fldChar w:fldCharType="begin"/>
      </w:r>
      <w:r w:rsidR="003A0D50">
        <w:instrText xml:space="preserve"> HYPERLINK "https://www.czso.cz/csu/czso/cri/indexy-cen-vyrobcu-prosinec-2019" </w:instrText>
      </w:r>
      <w:r w:rsidR="003A0D50">
        <w:fldChar w:fldCharType="separate"/>
      </w:r>
      <w:r w:rsidR="003A0D50" w:rsidRPr="003A0D50">
        <w:rPr>
          <w:rStyle w:val="Hypertextovodkaz"/>
        </w:rPr>
        <w:t>https://www.czso.cz/csu/czso/cri/indexy-cen-vyrobcu-prosinec-2019</w:t>
      </w:r>
      <w:r w:rsidR="003A0D50">
        <w:fldChar w:fldCharType="end"/>
      </w:r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F320D8" w:rsidRDefault="00F320D8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DE" w:rsidRDefault="009B33DE" w:rsidP="00BA6370">
      <w:r>
        <w:separator/>
      </w:r>
    </w:p>
  </w:endnote>
  <w:endnote w:type="continuationSeparator" w:id="0">
    <w:p w:rsidR="009B33DE" w:rsidRDefault="009B33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0D5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0D5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DE" w:rsidRDefault="009B33DE" w:rsidP="00BA6370">
      <w:r>
        <w:separator/>
      </w:r>
    </w:p>
  </w:footnote>
  <w:footnote w:type="continuationSeparator" w:id="0">
    <w:p w:rsidR="009B33DE" w:rsidRDefault="009B33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228"/>
    <w:rsid w:val="00201B09"/>
    <w:rsid w:val="002070FB"/>
    <w:rsid w:val="00213729"/>
    <w:rsid w:val="002272A6"/>
    <w:rsid w:val="00236D8C"/>
    <w:rsid w:val="002406FA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252DF"/>
    <w:rsid w:val="003301A3"/>
    <w:rsid w:val="00345FBF"/>
    <w:rsid w:val="0035578A"/>
    <w:rsid w:val="0036777B"/>
    <w:rsid w:val="0038282A"/>
    <w:rsid w:val="00397580"/>
    <w:rsid w:val="003A0D5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2962"/>
    <w:rsid w:val="00675D16"/>
    <w:rsid w:val="006B2C94"/>
    <w:rsid w:val="006D5A88"/>
    <w:rsid w:val="006E024F"/>
    <w:rsid w:val="006E1706"/>
    <w:rsid w:val="006E4E81"/>
    <w:rsid w:val="006F0AF1"/>
    <w:rsid w:val="006F170A"/>
    <w:rsid w:val="00704E5B"/>
    <w:rsid w:val="00707F7D"/>
    <w:rsid w:val="00717EC5"/>
    <w:rsid w:val="00727525"/>
    <w:rsid w:val="00737B80"/>
    <w:rsid w:val="00757F21"/>
    <w:rsid w:val="00770726"/>
    <w:rsid w:val="00776B16"/>
    <w:rsid w:val="00793C84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9FF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064B"/>
    <w:rsid w:val="009B166D"/>
    <w:rsid w:val="009B33DE"/>
    <w:rsid w:val="009B497D"/>
    <w:rsid w:val="009B55B1"/>
    <w:rsid w:val="009C3F58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6C91"/>
    <w:rsid w:val="00A81EB3"/>
    <w:rsid w:val="00A837F9"/>
    <w:rsid w:val="00A842CF"/>
    <w:rsid w:val="00A92C0D"/>
    <w:rsid w:val="00AA2205"/>
    <w:rsid w:val="00AB1E13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BE5458"/>
    <w:rsid w:val="00C136F9"/>
    <w:rsid w:val="00C269D4"/>
    <w:rsid w:val="00C4160D"/>
    <w:rsid w:val="00C44A2B"/>
    <w:rsid w:val="00C52466"/>
    <w:rsid w:val="00C62F48"/>
    <w:rsid w:val="00C8406E"/>
    <w:rsid w:val="00C9059B"/>
    <w:rsid w:val="00CB2709"/>
    <w:rsid w:val="00CB6F89"/>
    <w:rsid w:val="00CE228C"/>
    <w:rsid w:val="00CF545B"/>
    <w:rsid w:val="00D018F0"/>
    <w:rsid w:val="00D06703"/>
    <w:rsid w:val="00D27074"/>
    <w:rsid w:val="00D27D69"/>
    <w:rsid w:val="00D32BFC"/>
    <w:rsid w:val="00D3566D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3D43"/>
    <w:rsid w:val="00F26395"/>
    <w:rsid w:val="00F320D8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7F774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Zdraznn">
    <w:name w:val="Emphasis"/>
    <w:basedOn w:val="Standardnpsmoodstavce"/>
    <w:uiPriority w:val="20"/>
    <w:qFormat/>
    <w:rsid w:val="001E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44C0-338B-4BFD-8B77-6BF085D5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2019-10-15T11:13:00Z</cp:lastPrinted>
  <dcterms:created xsi:type="dcterms:W3CDTF">2020-01-15T10:44:00Z</dcterms:created>
  <dcterms:modified xsi:type="dcterms:W3CDTF">2020-01-15T10:44:00Z</dcterms:modified>
</cp:coreProperties>
</file>