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A2205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8702A5" w:rsidP="00AE6D5B">
      <w:pPr>
        <w:pStyle w:val="Nzev"/>
      </w:pPr>
      <w:r>
        <w:t>Stavební produkce pokračovala v růstu</w:t>
      </w:r>
    </w:p>
    <w:p w:rsidR="008702A5" w:rsidRDefault="008702A5" w:rsidP="008702A5">
      <w:pPr>
        <w:pStyle w:val="Perex"/>
        <w:spacing w:after="0"/>
      </w:pPr>
      <w:r>
        <w:t>Stavební produkce v červenci</w:t>
      </w:r>
      <w:r>
        <w:t xml:space="preserve"> po očištění o vliv počtu pracovních d</w:t>
      </w:r>
      <w:r>
        <w:t>nů reálně meziročně vzrostla o 3,7</w:t>
      </w:r>
      <w:r>
        <w:t xml:space="preserve"> %. Po vyloučení sezón</w:t>
      </w:r>
      <w:r>
        <w:t>ních vlivů byla meziměsíčně vyšší o 1,5</w:t>
      </w:r>
      <w:r>
        <w:t xml:space="preserve"> %. Sta</w:t>
      </w:r>
      <w:r>
        <w:t>vební úřady vydaly meziročně o 11,2</w:t>
      </w:r>
      <w:r>
        <w:t xml:space="preserve"> % stavebních povolení více a orientační hodno</w:t>
      </w:r>
      <w:r>
        <w:t>ta těchto povolení vzrostla o 25,0 %. Meziročně bylo zahájeno o 24,3</w:t>
      </w:r>
      <w:r>
        <w:t xml:space="preserve"> % bytů více. Dokončeno bylo </w:t>
      </w:r>
    </w:p>
    <w:p w:rsidR="008202DD" w:rsidRPr="005C44D3" w:rsidRDefault="008702A5" w:rsidP="008702A5">
      <w:pPr>
        <w:pStyle w:val="Perex"/>
        <w:spacing w:after="0"/>
      </w:pPr>
      <w:r>
        <w:t>o 2,3</w:t>
      </w:r>
      <w:r>
        <w:t xml:space="preserve"> % byt</w:t>
      </w:r>
      <w:r>
        <w:t>ů méně</w:t>
      </w:r>
      <w:r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9F201A" w:rsidRPr="009F201A">
        <w:rPr>
          <w:rFonts w:cs="Arial"/>
          <w:i/>
          <w:szCs w:val="20"/>
          <w:lang w:eastAsia="cs-CZ"/>
        </w:rPr>
        <w:t>Stavební produkce v červenci pokračovala v růstu zejména díky inženýrským stavbám. Dařilo se také zahájeným bytům v bytových domech, ale extrémní růst je zčásti ovliv</w:t>
      </w:r>
      <w:r w:rsidR="009F201A">
        <w:rPr>
          <w:rFonts w:cs="Arial"/>
          <w:i/>
          <w:szCs w:val="20"/>
          <w:lang w:eastAsia="cs-CZ"/>
        </w:rPr>
        <w:t>něn nízkou srovnávací základnou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</w:t>
      </w:r>
      <w:r w:rsidR="009F201A" w:rsidRPr="009F201A">
        <w:rPr>
          <w:rFonts w:cs="Arial"/>
          <w:szCs w:val="20"/>
        </w:rPr>
        <w:t>Petra Cuřínová, vedoucí oddělení statistiky stavebnictví a bytové výstavby ČSÚ.</w:t>
      </w:r>
    </w:p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9F201A" w:rsidRPr="009F201A">
          <w:rPr>
            <w:rStyle w:val="Hypertextovodkaz"/>
          </w:rPr>
          <w:t>https://www.czso.cz/csu/czso/cri/stavebnictvi-cervenec-2019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  <w:bookmarkStart w:id="0" w:name="_GoBack"/>
      <w:bookmarkEnd w:id="0"/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D5" w:rsidRDefault="008D51D5" w:rsidP="00BA6370">
      <w:r>
        <w:separator/>
      </w:r>
    </w:p>
  </w:endnote>
  <w:endnote w:type="continuationSeparator" w:id="0">
    <w:p w:rsidR="008D51D5" w:rsidRDefault="008D51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201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201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D5" w:rsidRDefault="008D51D5" w:rsidP="00BA6370">
      <w:r>
        <w:separator/>
      </w:r>
    </w:p>
  </w:footnote>
  <w:footnote w:type="continuationSeparator" w:id="0">
    <w:p w:rsidR="008D51D5" w:rsidRDefault="008D51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573D7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cerve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2669-AA1F-4C76-806D-2DA88A5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2019-09-05T09:25:00Z</dcterms:created>
  <dcterms:modified xsi:type="dcterms:W3CDTF">2019-09-05T09:27:00Z</dcterms:modified>
</cp:coreProperties>
</file>