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4129" w14:textId="77777777" w:rsidR="00867569" w:rsidRDefault="0081151A" w:rsidP="00867569">
      <w:pPr>
        <w:pStyle w:val="Datum"/>
      </w:pPr>
      <w:r>
        <w:t>20. 3. 2020</w:t>
      </w:r>
    </w:p>
    <w:p w14:paraId="6CF47824" w14:textId="69A3126E" w:rsidR="008B3970" w:rsidRDefault="00065CF2" w:rsidP="008B3970">
      <w:pPr>
        <w:pStyle w:val="Nzev"/>
      </w:pPr>
      <w:r>
        <w:t>P</w:t>
      </w:r>
      <w:r w:rsidR="00D75B63">
        <w:t xml:space="preserve">řírůstek obyvatelstva </w:t>
      </w:r>
      <w:r>
        <w:t xml:space="preserve">byl nejvyšší </w:t>
      </w:r>
      <w:r w:rsidR="00D75B63">
        <w:t>za posledních 11 let</w:t>
      </w:r>
    </w:p>
    <w:p w14:paraId="79B1EA65" w14:textId="77777777" w:rsidR="008B3970" w:rsidRPr="008B3970" w:rsidRDefault="0081151A" w:rsidP="008B3970">
      <w:pPr>
        <w:pStyle w:val="Podtitulek"/>
        <w:rPr>
          <w:color w:val="BD1B21"/>
        </w:rPr>
      </w:pPr>
      <w:r>
        <w:t>Pohyb obyvatelstva – rok 2019</w:t>
      </w:r>
    </w:p>
    <w:p w14:paraId="397A257E" w14:textId="77777777" w:rsidR="00867569" w:rsidRDefault="0081151A" w:rsidP="00043BF4">
      <w:pPr>
        <w:pStyle w:val="Perex"/>
      </w:pPr>
      <w:r>
        <w:t>Počet obyvatel České republiky v průběhu roku 2019 vzrostl o 44,1 tisíce na 10,69 milionu. Veškerý přírůstek zajistila zahraniční migrace</w:t>
      </w:r>
      <w:r w:rsidR="003D27ED">
        <w:t>,</w:t>
      </w:r>
      <w:r>
        <w:t xml:space="preserve"> </w:t>
      </w:r>
      <w:r w:rsidR="003D27ED">
        <w:t>p</w:t>
      </w:r>
      <w:r>
        <w:t xml:space="preserve">řirozenou měnou populace </w:t>
      </w:r>
      <w:r w:rsidR="003D27ED">
        <w:t>nepatrně</w:t>
      </w:r>
      <w:r>
        <w:t xml:space="preserve"> </w:t>
      </w:r>
      <w:r w:rsidR="00871922">
        <w:t>ztratila</w:t>
      </w:r>
      <w:r>
        <w:t>.</w:t>
      </w:r>
      <w:r w:rsidR="003D27ED">
        <w:t xml:space="preserve"> Živě narozených dětí meziročně mírně ubylo, počet s</w:t>
      </w:r>
      <w:r>
        <w:t xml:space="preserve">ňatků </w:t>
      </w:r>
      <w:r w:rsidR="003D27ED">
        <w:t xml:space="preserve">se naopak dále </w:t>
      </w:r>
      <w:r>
        <w:t xml:space="preserve">mírně </w:t>
      </w:r>
      <w:r w:rsidR="003D27ED">
        <w:t>zvýšil</w:t>
      </w:r>
      <w:r>
        <w:t>.</w:t>
      </w:r>
    </w:p>
    <w:p w14:paraId="1DFD35E8" w14:textId="77777777" w:rsidR="00F75F2A" w:rsidRDefault="003D27ED" w:rsidP="00F75F2A">
      <w:r>
        <w:t>Populace</w:t>
      </w:r>
      <w:r w:rsidR="008F6D0B">
        <w:t xml:space="preserve"> České republiky zaznamenal</w:t>
      </w:r>
      <w:r>
        <w:t>a</w:t>
      </w:r>
      <w:r w:rsidR="008F6D0B">
        <w:t xml:space="preserve"> v průběhu roku 2019 růst o 44,1 tisíce osob na 10,69 milionu (k 31. 12.). </w:t>
      </w:r>
      <w:r w:rsidR="00902290">
        <w:t xml:space="preserve">Šlo o největší přírůstek za posledních jedenáct let. </w:t>
      </w:r>
      <w:r w:rsidR="00902290" w:rsidRPr="00902290">
        <w:rPr>
          <w:b/>
        </w:rPr>
        <w:t>Počet obyvatel</w:t>
      </w:r>
      <w:r w:rsidR="00902290">
        <w:t xml:space="preserve"> vzrostl výhradně díky kladnému saldu zahraniční migrace</w:t>
      </w:r>
      <w:r w:rsidR="00871922">
        <w:t xml:space="preserve"> (44,3 tisíce)</w:t>
      </w:r>
      <w:r w:rsidR="00902290">
        <w:t>, bilance přirozené měny byla záporná. Počet zemřelých převýšil počet živě narozených dětí o 131.</w:t>
      </w:r>
    </w:p>
    <w:p w14:paraId="1609C4AC" w14:textId="77777777" w:rsidR="00902290" w:rsidRDefault="00902290" w:rsidP="00F75F2A"/>
    <w:p w14:paraId="0FCAC797" w14:textId="4EF18905" w:rsidR="00902290" w:rsidRDefault="003D27ED" w:rsidP="00F75F2A">
      <w:r>
        <w:t>Obyvatelům ČR se b</w:t>
      </w:r>
      <w:r w:rsidR="00902290">
        <w:t xml:space="preserve">ěhem roku 2019 </w:t>
      </w:r>
      <w:r w:rsidR="00902290" w:rsidRPr="00902290">
        <w:rPr>
          <w:b/>
        </w:rPr>
        <w:t>živě narodilo</w:t>
      </w:r>
      <w:r w:rsidR="00902290">
        <w:t xml:space="preserve"> </w:t>
      </w:r>
      <w:r>
        <w:t xml:space="preserve">112,2 tisíce </w:t>
      </w:r>
      <w:r w:rsidR="00902290">
        <w:t>dětí</w:t>
      </w:r>
      <w:r>
        <w:t>,</w:t>
      </w:r>
      <w:r w:rsidR="00871922">
        <w:t xml:space="preserve"> </w:t>
      </w:r>
      <w:r w:rsidR="00902290">
        <w:t>o 1,8 tisíce méně než v roce 2018. Meziročně nižší byl jak počet dětí narozených ženám v prvním pořadí, tak počet dětí druhorozených a dětí narozených ve třetím a vyšším pořadí. Podíl dětí narozených mimo manželství se druhým rokem v řadě snížil, když v roce 2019 dosáhl 48,2 %.</w:t>
      </w:r>
      <w:r w:rsidR="00CC357F">
        <w:t xml:space="preserve"> Vdané ženy porodily celkem 58,1 tisíce živě narozených, svobodné ženy 49,1 tisíce, rozvedené a ovdovělé ženy dohromady 5,0 tisíce. Nejvíce dětí porodily ženy ve věku 30 let, více jak třetinu rodiček představovaly ženy ve věku 28 až 32 let. </w:t>
      </w:r>
      <w:r w:rsidR="00F749DB" w:rsidRPr="00F749DB">
        <w:t>Plodnost žen zůstala v roce 2019 na obdobné úrovni jako v roce 2018, když dle předběžných výsledků dosahovala úrovně 1,71–1,72 dítěte na jednu ženu.</w:t>
      </w:r>
      <w:r w:rsidR="00CC357F">
        <w:t xml:space="preserve"> </w:t>
      </w:r>
      <w:r w:rsidR="00BA232B">
        <w:t>V</w:t>
      </w:r>
      <w:r w:rsidR="00CC357F">
        <w:t> pozadí nižšího počtu narozených tak stojí změny ve věkové struktuře žen v reprodukčním věku.</w:t>
      </w:r>
    </w:p>
    <w:p w14:paraId="71579BCF" w14:textId="77777777" w:rsidR="005C62A0" w:rsidRDefault="005C62A0" w:rsidP="00F75F2A"/>
    <w:p w14:paraId="490137A1" w14:textId="1BEF5364" w:rsidR="005C62A0" w:rsidRDefault="005C62A0" w:rsidP="00F75F2A">
      <w:r>
        <w:t xml:space="preserve">Počet </w:t>
      </w:r>
      <w:r w:rsidRPr="005C62A0">
        <w:rPr>
          <w:b/>
        </w:rPr>
        <w:t>zemřelých</w:t>
      </w:r>
      <w:r>
        <w:t xml:space="preserve"> v roce 2019</w:t>
      </w:r>
      <w:r w:rsidRPr="005C62A0">
        <w:t xml:space="preserve"> </w:t>
      </w:r>
      <w:r>
        <w:t>dosáhl 112,4 tisíce a byl tak o téměř 600 nižší než v roce 2018. Meziročně méně bylo zemřelých žen (55,0 tisíce), počet zemřelých mužů (57,3 tisíce) stagnoval. Nejvyšší byl počet úmrtí v lednu (10,4 tisíce) a nejnižší v září (8,7 tisíce). Nejpočetnějš</w:t>
      </w:r>
      <w:r w:rsidR="00D10709">
        <w:t xml:space="preserve">í pětiletou věkovou skupinu </w:t>
      </w:r>
      <w:proofErr w:type="gramStart"/>
      <w:r w:rsidR="00D10709">
        <w:t>tvořili</w:t>
      </w:r>
      <w:proofErr w:type="gramEnd"/>
      <w:r w:rsidR="00D10709">
        <w:t xml:space="preserve"> u zemřelých nadále </w:t>
      </w:r>
      <w:proofErr w:type="gramStart"/>
      <w:r w:rsidR="00D10709">
        <w:t>85–89letí</w:t>
      </w:r>
      <w:proofErr w:type="gramEnd"/>
      <w:r w:rsidR="00871922">
        <w:t>,</w:t>
      </w:r>
      <w:r w:rsidR="00D10709">
        <w:t xml:space="preserve"> a to jak v úhrnném pohledu, tak u žen. </w:t>
      </w:r>
      <w:r w:rsidR="00065CF2">
        <w:br/>
      </w:r>
      <w:r w:rsidR="00D10709">
        <w:t>U zemřelých mužů převažovali</w:t>
      </w:r>
      <w:r w:rsidR="00BA232B">
        <w:t>,</w:t>
      </w:r>
      <w:r w:rsidR="00D10709">
        <w:t xml:space="preserve"> stejně</w:t>
      </w:r>
      <w:r w:rsidR="00BA232B">
        <w:t xml:space="preserve"> </w:t>
      </w:r>
      <w:r w:rsidR="00D10709">
        <w:t>jako v předchozích čtyřech letech</w:t>
      </w:r>
      <w:r w:rsidR="00BA232B">
        <w:t>,</w:t>
      </w:r>
      <w:r w:rsidR="00D10709">
        <w:t xml:space="preserve"> 70–74letí. Před dosažením jednoho roku věku zemřelo celkem 288 dětí. Kojenecká úmrtnost se meziročně nezměnila, </w:t>
      </w:r>
      <w:r w:rsidR="00871922">
        <w:t>zůstala na úrovni</w:t>
      </w:r>
      <w:r w:rsidR="00D10709">
        <w:t xml:space="preserve"> 2,6 ‰.</w:t>
      </w:r>
    </w:p>
    <w:p w14:paraId="4EBFF6D3" w14:textId="77777777" w:rsidR="00D10709" w:rsidRDefault="00D10709" w:rsidP="00F75F2A"/>
    <w:p w14:paraId="356CE69A" w14:textId="77777777" w:rsidR="00D10709" w:rsidRDefault="00D10709" w:rsidP="00F75F2A">
      <w:r>
        <w:t xml:space="preserve">V průběhu roku 2019 bylo obyvateli Česka uzavřeno 54,9 tisíce </w:t>
      </w:r>
      <w:r w:rsidRPr="00D10709">
        <w:rPr>
          <w:b/>
        </w:rPr>
        <w:t>sňatků</w:t>
      </w:r>
      <w:r>
        <w:t>, o 400 více než o rok dříve. Počet sňatků se zvýšil šestým rokem v</w:t>
      </w:r>
      <w:r w:rsidR="003073BA">
        <w:t> </w:t>
      </w:r>
      <w:r>
        <w:t>řadě</w:t>
      </w:r>
      <w:r w:rsidR="003073BA">
        <w:t>, více sňatků bylo jak u svobodných, tak u</w:t>
      </w:r>
      <w:r w:rsidR="00871922">
        <w:t> </w:t>
      </w:r>
      <w:r w:rsidR="003073BA">
        <w:t>rozvedených a ovdovělých osob</w:t>
      </w:r>
      <w:r>
        <w:t xml:space="preserve">. Nejvíce svatebních obřadů se konalo v červnu (10,8 tisíce), který nabídl </w:t>
      </w:r>
      <w:r w:rsidR="00871922">
        <w:t>pět</w:t>
      </w:r>
      <w:r>
        <w:t xml:space="preserve"> sobotních termínů.</w:t>
      </w:r>
      <w:r w:rsidR="00B7394E">
        <w:t xml:space="preserve"> Z pohledu pětiletých věkových skupin snoubenců mezi nevěstami převažovaly ženy ve věku 25–29 let, zatímco u ženichů </w:t>
      </w:r>
      <w:proofErr w:type="gramStart"/>
      <w:r w:rsidR="00B7394E">
        <w:t>byli</w:t>
      </w:r>
      <w:proofErr w:type="gramEnd"/>
      <w:r w:rsidR="00B7394E">
        <w:t xml:space="preserve"> nejpočetnější </w:t>
      </w:r>
      <w:proofErr w:type="gramStart"/>
      <w:r w:rsidR="00B7394E">
        <w:t>30–34letí</w:t>
      </w:r>
      <w:proofErr w:type="gramEnd"/>
      <w:r w:rsidR="00B7394E">
        <w:t>.</w:t>
      </w:r>
    </w:p>
    <w:p w14:paraId="2DD775A4" w14:textId="77777777" w:rsidR="00B7394E" w:rsidRDefault="00B7394E" w:rsidP="00F75F2A"/>
    <w:p w14:paraId="3DC8EA4C" w14:textId="52E43493" w:rsidR="00B7394E" w:rsidRDefault="00B7394E" w:rsidP="00F75F2A">
      <w:r>
        <w:t xml:space="preserve">Počet </w:t>
      </w:r>
      <w:r w:rsidRPr="00B7394E">
        <w:rPr>
          <w:b/>
        </w:rPr>
        <w:t>rozvodů</w:t>
      </w:r>
      <w:r>
        <w:t xml:space="preserve"> byl v roce 2019 meziročně o </w:t>
      </w:r>
      <w:r w:rsidR="00BA232B">
        <w:t>necelých</w:t>
      </w:r>
      <w:r>
        <w:t xml:space="preserve"> 200 nižší, </w:t>
      </w:r>
      <w:r w:rsidR="00BA232B">
        <w:t>celkově bylo registrováno</w:t>
      </w:r>
      <w:r>
        <w:t xml:space="preserve"> 24,</w:t>
      </w:r>
      <w:r w:rsidR="00503426">
        <w:t>1</w:t>
      </w:r>
      <w:r>
        <w:t> tisíce</w:t>
      </w:r>
      <w:r w:rsidR="00BA232B">
        <w:t xml:space="preserve"> rozvodů</w:t>
      </w:r>
      <w:r>
        <w:t>.</w:t>
      </w:r>
      <w:r w:rsidR="00503426">
        <w:t xml:space="preserve"> Polovina rozvodových řízení byla zahájena na základě společného návrhu manželů. Větší část rozvodů, 59 %, ukončila manželství, kde žily nezletilé děti.</w:t>
      </w:r>
      <w:r w:rsidR="001C7D1F">
        <w:t xml:space="preserve"> Celkem</w:t>
      </w:r>
      <w:r w:rsidR="00503426">
        <w:t xml:space="preserve"> </w:t>
      </w:r>
      <w:r w:rsidR="001C7D1F">
        <w:t>byl</w:t>
      </w:r>
      <w:r w:rsidR="00503426">
        <w:t xml:space="preserve">o </w:t>
      </w:r>
      <w:r w:rsidR="001C7D1F">
        <w:lastRenderedPageBreak/>
        <w:t xml:space="preserve">zasaženo rozvodem </w:t>
      </w:r>
      <w:r w:rsidR="00503426" w:rsidRPr="00967791">
        <w:t>22,6 tisíce nezletilých</w:t>
      </w:r>
      <w:r w:rsidR="00967791">
        <w:t xml:space="preserve"> dětí</w:t>
      </w:r>
      <w:r w:rsidR="00503426">
        <w:t>. Z pohledu délky trvání manželství bylo rozvodů nejvíce po 2 až 4 letech od uzavření manželství.</w:t>
      </w:r>
    </w:p>
    <w:p w14:paraId="5FD137A7" w14:textId="77777777" w:rsidR="00F81F65" w:rsidRDefault="00F81F65" w:rsidP="00F75F2A"/>
    <w:p w14:paraId="7850FDE5" w14:textId="77777777" w:rsidR="00B7394E" w:rsidRDefault="00B7394E" w:rsidP="00F75F2A">
      <w:r>
        <w:t xml:space="preserve">Podle předběžných údajů bylo během roku 2019 evidováno </w:t>
      </w:r>
      <w:r w:rsidR="00751B41">
        <w:t>3</w:t>
      </w:r>
      <w:r w:rsidR="00871922">
        <w:t>1,8 tisíce</w:t>
      </w:r>
      <w:r>
        <w:t xml:space="preserve"> </w:t>
      </w:r>
      <w:r w:rsidRPr="00B7394E">
        <w:rPr>
          <w:b/>
        </w:rPr>
        <w:t>potratů</w:t>
      </w:r>
      <w:r>
        <w:t>, o</w:t>
      </w:r>
      <w:r w:rsidR="00871922">
        <w:t xml:space="preserve"> 1,2 tisíce </w:t>
      </w:r>
      <w:r>
        <w:t>méně než v roce 2018.</w:t>
      </w:r>
      <w:r w:rsidR="00751B41">
        <w:t xml:space="preserve"> Čtyřicet procent potratů bylo samovolných (12,7 tisíce), 56 %</w:t>
      </w:r>
      <w:r w:rsidR="00F10AAA">
        <w:t> </w:t>
      </w:r>
      <w:r w:rsidR="00751B41">
        <w:t>indukovaných (17,7 tisíce) a ve 4 % šlo o ukončení mimoděložního těhotenství (1,3 tisíce). Pětina umělých přerušení těhotenství byla indukována ze zdravotních důvodů. U</w:t>
      </w:r>
      <w:r w:rsidR="00F10AAA">
        <w:t> </w:t>
      </w:r>
      <w:r w:rsidR="00751B41">
        <w:t xml:space="preserve">samovolných potratů převládaly </w:t>
      </w:r>
      <w:bookmarkStart w:id="0" w:name="_GoBack"/>
      <w:r w:rsidR="00751B41">
        <w:t xml:space="preserve">ženy bezdětné, zatímco u indukovaných potratů byly nejpočetnější ženy </w:t>
      </w:r>
      <w:r w:rsidR="00950BDD">
        <w:t>se dvěma živě narozenými dětmi.</w:t>
      </w:r>
    </w:p>
    <w:p w14:paraId="56294089" w14:textId="77777777" w:rsidR="00950BDD" w:rsidRDefault="00950BDD" w:rsidP="00F75F2A"/>
    <w:p w14:paraId="079DBBD6" w14:textId="77858BE2" w:rsidR="00B632CC" w:rsidRDefault="001D59B5" w:rsidP="00043BF4">
      <w:r>
        <w:t>V průběhu roku 2019 se ze zahraničí do České republiky přistěhovalo celkem 65,6 tisíce os</w:t>
      </w:r>
      <w:r w:rsidR="00F10AAA">
        <w:t xml:space="preserve">ob </w:t>
      </w:r>
      <w:r w:rsidR="00065CF2">
        <w:br/>
      </w:r>
      <w:r w:rsidR="00F10AAA">
        <w:t>(o 7,4 tisíce více než o rok</w:t>
      </w:r>
      <w:r>
        <w:t xml:space="preserve"> dříve) a 21,3 tisíce se jich </w:t>
      </w:r>
      <w:r w:rsidR="00871922">
        <w:t xml:space="preserve">naopak </w:t>
      </w:r>
      <w:r>
        <w:t>z Česka vystěhovalo</w:t>
      </w:r>
      <w:r w:rsidR="00F10AAA">
        <w:t xml:space="preserve"> (meziročně o 1,8 tisíce více)</w:t>
      </w:r>
      <w:r>
        <w:t xml:space="preserve">. </w:t>
      </w:r>
      <w:r w:rsidR="00311A14" w:rsidRPr="00311A14">
        <w:rPr>
          <w:b/>
        </w:rPr>
        <w:t>Zahraničním stěhováním</w:t>
      </w:r>
      <w:r w:rsidR="00311A14">
        <w:t xml:space="preserve"> </w:t>
      </w:r>
      <w:r>
        <w:t xml:space="preserve">tak </w:t>
      </w:r>
      <w:r w:rsidR="00311A14">
        <w:t>vzrostl počet obyvatel České republiky o</w:t>
      </w:r>
      <w:r w:rsidR="00F81F65">
        <w:t> </w:t>
      </w:r>
      <w:r w:rsidR="00311A14">
        <w:t xml:space="preserve">44,3 tisíce. Vyšší přírůstek obyvatel zahraničním stěhováním byl naposledy zaznamenán v roce 2008. </w:t>
      </w:r>
      <w:r>
        <w:t>Přes 40 % salda připadlo na občany Ukrajiny</w:t>
      </w:r>
      <w:r w:rsidR="00871922">
        <w:t xml:space="preserve"> (18,2 tisíce)</w:t>
      </w:r>
      <w:r>
        <w:t xml:space="preserve">, druhé nejvyšší bylo saldo občanů Slovenska (4,6 tisíce) a třetí občanů Ruska (2,7 tisíce). </w:t>
      </w:r>
      <w:r w:rsidR="00950BDD">
        <w:t>S</w:t>
      </w:r>
      <w:r>
        <w:t>tatistik</w:t>
      </w:r>
      <w:r w:rsidR="00950BDD">
        <w:t>a</w:t>
      </w:r>
      <w:r>
        <w:t xml:space="preserve"> zahraničního stěhování </w:t>
      </w:r>
      <w:r w:rsidR="00950BDD">
        <w:t xml:space="preserve">občanů České republiky v roce 2019 zaznamenala </w:t>
      </w:r>
      <w:r>
        <w:t xml:space="preserve">2,2 tisíce </w:t>
      </w:r>
      <w:r w:rsidR="00950BDD" w:rsidRPr="00967791">
        <w:t xml:space="preserve">přistěhovalých </w:t>
      </w:r>
      <w:r w:rsidRPr="00967791">
        <w:t xml:space="preserve">ze zahraničí </w:t>
      </w:r>
      <w:r w:rsidR="00065CF2">
        <w:br/>
      </w:r>
      <w:r w:rsidRPr="00967791">
        <w:t xml:space="preserve">a </w:t>
      </w:r>
      <w:r w:rsidR="00950BDD" w:rsidRPr="00967791">
        <w:t xml:space="preserve">naopak </w:t>
      </w:r>
      <w:r w:rsidRPr="00967791">
        <w:t>3,8 tisíce vystěhoval</w:t>
      </w:r>
      <w:r w:rsidR="00950BDD" w:rsidRPr="00967791">
        <w:t>ých</w:t>
      </w:r>
      <w:r w:rsidRPr="00967791">
        <w:t>.</w:t>
      </w:r>
    </w:p>
    <w:p w14:paraId="493BC214" w14:textId="77777777" w:rsidR="00D209A7" w:rsidRDefault="00D209A7" w:rsidP="00D209A7">
      <w:pPr>
        <w:pStyle w:val="Poznmky0"/>
      </w:pPr>
      <w:r>
        <w:t>Poznámky</w:t>
      </w:r>
      <w:r w:rsidR="007A2048">
        <w:t>:</w:t>
      </w:r>
    </w:p>
    <w:bookmarkEnd w:id="0"/>
    <w:p w14:paraId="14916218" w14:textId="77777777" w:rsidR="001D59B5" w:rsidRPr="00BB0398" w:rsidRDefault="001D59B5" w:rsidP="001D59B5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 xml:space="preserve">Veškeré zpracovávané a publikované údaje se týkají </w:t>
      </w:r>
      <w:r>
        <w:rPr>
          <w:i/>
        </w:rPr>
        <w:t>občanů</w:t>
      </w:r>
      <w:r w:rsidRPr="00BB0398">
        <w:rPr>
          <w:i/>
        </w:rPr>
        <w:t xml:space="preserve"> ČR</w:t>
      </w:r>
      <w:r>
        <w:rPr>
          <w:i/>
        </w:rPr>
        <w:t>,</w:t>
      </w:r>
      <w:r w:rsidRPr="00BB0398">
        <w:rPr>
          <w:i/>
        </w:rPr>
        <w:t xml:space="preserve"> </w:t>
      </w:r>
      <w:r>
        <w:rPr>
          <w:i/>
        </w:rPr>
        <w:t xml:space="preserve">cizinců, kteří mají v České republice </w:t>
      </w:r>
      <w:r w:rsidRPr="00BB0398">
        <w:rPr>
          <w:i/>
        </w:rPr>
        <w:t xml:space="preserve">trvalé bydliště, </w:t>
      </w:r>
      <w:r>
        <w:rPr>
          <w:i/>
        </w:rPr>
        <w:t xml:space="preserve">cizinců třetích zemí s vízy k pobytu nad 90 dnů nebo s povolením k dlouhodobému pobytu, občanů zemí EU s přechodným pobytem a cizinců s přiznaným azylem. </w:t>
      </w:r>
      <w:r w:rsidRPr="00BB0398">
        <w:rPr>
          <w:i/>
        </w:rPr>
        <w:t xml:space="preserve">Údaje zohledňují rovněž události (sňatky, narození a úmrtí) </w:t>
      </w:r>
      <w:r>
        <w:rPr>
          <w:i/>
        </w:rPr>
        <w:t xml:space="preserve">českých </w:t>
      </w:r>
      <w:r w:rsidRPr="00BB0398">
        <w:rPr>
          <w:i/>
        </w:rPr>
        <w:t>občanů s trvalým pobytem na území ČR, které nastaly v cizině.</w:t>
      </w:r>
    </w:p>
    <w:p w14:paraId="286CEA9E" w14:textId="77777777" w:rsidR="001D59B5" w:rsidRDefault="001D59B5" w:rsidP="001D59B5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201</w:t>
      </w:r>
      <w:r>
        <w:rPr>
          <w:i/>
        </w:rPr>
        <w:t>9</w:t>
      </w:r>
      <w:r w:rsidRPr="00BB0398">
        <w:rPr>
          <w:i/>
        </w:rPr>
        <w:t xml:space="preserve"> jsou předběžné.</w:t>
      </w:r>
    </w:p>
    <w:p w14:paraId="75717634" w14:textId="77777777" w:rsidR="001D59B5" w:rsidRPr="00BB0398" w:rsidRDefault="001D59B5" w:rsidP="001D59B5">
      <w:pPr>
        <w:pStyle w:val="Poznmky"/>
        <w:spacing w:before="0" w:line="276" w:lineRule="auto"/>
        <w:jc w:val="both"/>
        <w:rPr>
          <w:i/>
        </w:rPr>
      </w:pPr>
    </w:p>
    <w:p w14:paraId="1CD09BAF" w14:textId="77777777" w:rsidR="001D59B5" w:rsidRPr="00BB0398" w:rsidRDefault="001D59B5" w:rsidP="001D59B5">
      <w:pPr>
        <w:pStyle w:val="Poznmky"/>
        <w:spacing w:before="0"/>
        <w:ind w:left="3289" w:hanging="3289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</w:r>
      <w:r>
        <w:rPr>
          <w:i/>
        </w:rPr>
        <w:t>Mgr. Robert Šanda</w:t>
      </w:r>
      <w:r w:rsidRPr="00BB0398">
        <w:rPr>
          <w:i/>
        </w:rPr>
        <w:t xml:space="preserve">, ředitel odboru statistiky obyvatelstva, </w:t>
      </w:r>
      <w:r>
        <w:rPr>
          <w:i/>
        </w:rPr>
        <w:br/>
      </w:r>
      <w:r w:rsidRPr="00BB0398">
        <w:rPr>
          <w:i/>
        </w:rPr>
        <w:t>tel. 274 052 1</w:t>
      </w:r>
      <w:r>
        <w:rPr>
          <w:i/>
        </w:rPr>
        <w:t>60</w:t>
      </w:r>
      <w:r w:rsidRPr="00BB0398">
        <w:rPr>
          <w:i/>
        </w:rPr>
        <w:t xml:space="preserve">, e-mail: </w:t>
      </w:r>
      <w:hyperlink r:id="rId7" w:history="1">
        <w:r w:rsidRPr="005F5B8B">
          <w:rPr>
            <w:rStyle w:val="Hypertextovodkaz"/>
            <w:i/>
          </w:rPr>
          <w:t>robert.sanda@czso.cz</w:t>
        </w:r>
      </w:hyperlink>
      <w:r>
        <w:rPr>
          <w:i/>
        </w:rPr>
        <w:t xml:space="preserve"> </w:t>
      </w:r>
    </w:p>
    <w:p w14:paraId="09F1468B" w14:textId="77777777" w:rsidR="001D59B5" w:rsidRPr="00BB0398" w:rsidRDefault="001D59B5" w:rsidP="001D59B5">
      <w:pPr>
        <w:pStyle w:val="Poznamkytexty"/>
        <w:ind w:left="3289" w:hanging="3289"/>
        <w:jc w:val="left"/>
      </w:pPr>
      <w:r w:rsidRPr="00BB0398">
        <w:t>Kontaktní osoba:</w:t>
      </w:r>
      <w:r w:rsidRPr="00BB0398">
        <w:tab/>
        <w:t xml:space="preserve">Mgr. </w:t>
      </w:r>
      <w:r>
        <w:t>Michaela Němečková</w:t>
      </w:r>
      <w:r w:rsidRPr="00BB0398">
        <w:t xml:space="preserve">, oddělení demografické statistiky, </w:t>
      </w:r>
      <w:r>
        <w:br/>
      </w:r>
      <w:r w:rsidRPr="00BB0398">
        <w:t>tel. 274 05</w:t>
      </w:r>
      <w:r>
        <w:t>2</w:t>
      </w:r>
      <w:r w:rsidRPr="00BB0398">
        <w:t> </w:t>
      </w:r>
      <w:r>
        <w:t>184</w:t>
      </w:r>
      <w:r w:rsidRPr="00BB0398">
        <w:t xml:space="preserve">, e-mail: </w:t>
      </w:r>
      <w:hyperlink r:id="rId8" w:history="1">
        <w:r w:rsidRPr="005F5B8B">
          <w:rPr>
            <w:rStyle w:val="Hypertextovodkaz"/>
          </w:rPr>
          <w:t>michaela.nemeckova@czso.cz</w:t>
        </w:r>
      </w:hyperlink>
      <w:r>
        <w:t xml:space="preserve"> </w:t>
      </w:r>
    </w:p>
    <w:p w14:paraId="082BFE4B" w14:textId="77777777" w:rsidR="001D59B5" w:rsidRPr="00BB0398" w:rsidRDefault="001D59B5" w:rsidP="001D59B5">
      <w:pPr>
        <w:pStyle w:val="Poznamkytexty"/>
        <w:ind w:left="3289" w:hanging="3289"/>
        <w:jc w:val="left"/>
      </w:pPr>
      <w:r w:rsidRPr="00BB0398">
        <w:t>Metoda získání dat:</w:t>
      </w:r>
      <w:r w:rsidRPr="00BB0398">
        <w:tab/>
        <w:t xml:space="preserve">Demografická statistika – výsledky zpracování </w:t>
      </w:r>
      <w:r>
        <w:t xml:space="preserve">statistických hlášení řady </w:t>
      </w:r>
      <w:proofErr w:type="spellStart"/>
      <w:r>
        <w:t>Obyv</w:t>
      </w:r>
      <w:proofErr w:type="spellEnd"/>
    </w:p>
    <w:p w14:paraId="1AC734C7" w14:textId="77777777" w:rsidR="001D59B5" w:rsidRDefault="001D59B5" w:rsidP="001D59B5">
      <w:pPr>
        <w:pStyle w:val="Poznamkytexty"/>
        <w:ind w:left="3289"/>
        <w:jc w:val="left"/>
      </w:pPr>
      <w:r w:rsidRPr="00BB0398">
        <w:t>Rozvody – Informační systém Ministerstva spravedlnosti ČR</w:t>
      </w:r>
    </w:p>
    <w:p w14:paraId="67406C3D" w14:textId="77777777" w:rsidR="0092323D" w:rsidRPr="00BB0398" w:rsidRDefault="0092323D" w:rsidP="001D59B5">
      <w:pPr>
        <w:pStyle w:val="Poznamkytexty"/>
        <w:ind w:left="3289"/>
        <w:jc w:val="left"/>
      </w:pPr>
      <w:r>
        <w:t>Potraty – Ústav zdravotnických informací a statistiky ČR</w:t>
      </w:r>
    </w:p>
    <w:p w14:paraId="2D8557F9" w14:textId="77777777" w:rsidR="001D59B5" w:rsidRPr="00BB0398" w:rsidRDefault="001D59B5" w:rsidP="001D59B5">
      <w:pPr>
        <w:pStyle w:val="Poznamkytexty"/>
        <w:ind w:left="3289"/>
        <w:jc w:val="left"/>
      </w:pPr>
      <w:r w:rsidRPr="00BB0398">
        <w:rPr>
          <w:color w:val="auto"/>
        </w:rPr>
        <w:t>Stěhování – Informační systém evidence obyvatel (M</w:t>
      </w:r>
      <w:r>
        <w:rPr>
          <w:color w:val="auto"/>
        </w:rPr>
        <w:t xml:space="preserve">V </w:t>
      </w:r>
      <w:r w:rsidRPr="00BB0398">
        <w:rPr>
          <w:color w:val="auto"/>
        </w:rPr>
        <w:t>ČR)</w:t>
      </w:r>
      <w:r>
        <w:rPr>
          <w:color w:val="auto"/>
        </w:rPr>
        <w:t xml:space="preserve"> a </w:t>
      </w:r>
      <w:r w:rsidRPr="002C57A8">
        <w:rPr>
          <w:color w:val="auto"/>
        </w:rPr>
        <w:t>Cizinecký informační systém (</w:t>
      </w:r>
      <w:r w:rsidRPr="00BB0398">
        <w:t>Ředitelství služby cizinecké policie</w:t>
      </w:r>
      <w:r w:rsidRPr="00BB0398">
        <w:rPr>
          <w:color w:val="auto"/>
        </w:rPr>
        <w:t>)</w:t>
      </w:r>
    </w:p>
    <w:p w14:paraId="6F8CAFF0" w14:textId="77777777" w:rsidR="001D59B5" w:rsidRPr="00BB0398" w:rsidRDefault="001D59B5" w:rsidP="001D59B5">
      <w:pPr>
        <w:pStyle w:val="Poznamkytexty"/>
        <w:ind w:left="3289" w:hanging="3289"/>
        <w:rPr>
          <w:color w:val="FF0000"/>
        </w:rPr>
      </w:pPr>
      <w:r w:rsidRPr="00BB0398">
        <w:t>Termín ukončení sběru dat:</w:t>
      </w:r>
      <w:r w:rsidRPr="00BB0398">
        <w:tab/>
      </w:r>
      <w:r w:rsidR="00A8348E">
        <w:t>9</w:t>
      </w:r>
      <w:r w:rsidR="0092323D">
        <w:t>. březen</w:t>
      </w:r>
      <w:r>
        <w:t xml:space="preserve"> </w:t>
      </w:r>
      <w:r w:rsidRPr="00A505DE">
        <w:t>20</w:t>
      </w:r>
      <w:r w:rsidR="0092323D">
        <w:t>20</w:t>
      </w:r>
    </w:p>
    <w:p w14:paraId="03468B25" w14:textId="77777777" w:rsidR="001D59B5" w:rsidRPr="00BC542A" w:rsidRDefault="001D59B5" w:rsidP="001D59B5">
      <w:pPr>
        <w:pStyle w:val="Poznamkytexty"/>
        <w:ind w:left="3289" w:hanging="3289"/>
      </w:pPr>
      <w:r w:rsidRPr="00BB0398">
        <w:t>Navazující datová sada:</w:t>
      </w:r>
      <w:r w:rsidRPr="00BB0398">
        <w:tab/>
      </w:r>
      <w:r>
        <w:t>130062</w:t>
      </w:r>
      <w:r w:rsidRPr="00BC542A">
        <w:rPr>
          <w:spacing w:val="-4"/>
        </w:rPr>
        <w:t>-1</w:t>
      </w:r>
      <w:r>
        <w:rPr>
          <w:spacing w:val="-4"/>
        </w:rPr>
        <w:t>9</w:t>
      </w:r>
      <w:r w:rsidRPr="00BC542A">
        <w:rPr>
          <w:spacing w:val="-4"/>
        </w:rPr>
        <w:t> Stav a pohyb obyvatelstva v ČR </w:t>
      </w:r>
      <w:r w:rsidR="0092323D">
        <w:rPr>
          <w:spacing w:val="-4"/>
        </w:rPr>
        <w:t>– rok</w:t>
      </w:r>
      <w:r w:rsidRPr="00BC542A">
        <w:rPr>
          <w:spacing w:val="-4"/>
        </w:rPr>
        <w:t xml:space="preserve"> 201</w:t>
      </w:r>
      <w:r>
        <w:rPr>
          <w:spacing w:val="-4"/>
        </w:rPr>
        <w:t>9</w:t>
      </w:r>
    </w:p>
    <w:p w14:paraId="4454AEC8" w14:textId="77777777" w:rsidR="001D59B5" w:rsidRPr="0020682E" w:rsidRDefault="001D59B5" w:rsidP="001D59B5">
      <w:pPr>
        <w:pStyle w:val="Poznamkytexty"/>
        <w:ind w:left="3289" w:hanging="3289"/>
        <w:rPr>
          <w:color w:val="auto"/>
        </w:rPr>
      </w:pPr>
      <w:r w:rsidRPr="00BC542A">
        <w:tab/>
      </w:r>
      <w:hyperlink r:id="rId9" w:history="1">
        <w:r w:rsidRPr="006B15D1">
          <w:rPr>
            <w:rStyle w:val="Hypertextovodkaz"/>
            <w:rFonts w:cs="Arial"/>
          </w:rPr>
          <w:t>https://www.czso.cz/aktualni-produkt/41180</w:t>
        </w:r>
      </w:hyperlink>
    </w:p>
    <w:p w14:paraId="7FC20C2A" w14:textId="77777777" w:rsidR="001D59B5" w:rsidRPr="00BB0398" w:rsidRDefault="001D59B5" w:rsidP="001D59B5">
      <w:pPr>
        <w:pStyle w:val="Poznamkytexty"/>
        <w:ind w:left="3289" w:hanging="3289"/>
        <w:rPr>
          <w:color w:val="FF0000"/>
        </w:rPr>
      </w:pPr>
      <w:r w:rsidRPr="00BB0398">
        <w:t>Termín zveřejnění další RI:</w:t>
      </w:r>
      <w:r w:rsidRPr="00BB0398">
        <w:tab/>
      </w:r>
      <w:r w:rsidR="0092323D">
        <w:t>12</w:t>
      </w:r>
      <w:r>
        <w:t>. </w:t>
      </w:r>
      <w:r w:rsidR="0092323D">
        <w:t>červen</w:t>
      </w:r>
      <w:r w:rsidRPr="00BB0398">
        <w:t xml:space="preserve"> 20</w:t>
      </w:r>
      <w:r>
        <w:t>20</w:t>
      </w:r>
    </w:p>
    <w:p w14:paraId="5259B279" w14:textId="77777777" w:rsidR="001D59B5" w:rsidRDefault="001D59B5" w:rsidP="001D59B5">
      <w:pPr>
        <w:pStyle w:val="Poznamkytexty"/>
        <w:spacing w:line="276" w:lineRule="auto"/>
        <w:rPr>
          <w:b/>
          <w:i w:val="0"/>
          <w:sz w:val="20"/>
          <w:szCs w:val="20"/>
        </w:rPr>
      </w:pPr>
    </w:p>
    <w:p w14:paraId="5620B8AD" w14:textId="77777777" w:rsidR="001D59B5" w:rsidRDefault="001D59B5" w:rsidP="001D59B5">
      <w:pPr>
        <w:pStyle w:val="Poznamkytexty"/>
        <w:spacing w:line="276" w:lineRule="aut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Přílohy:</w:t>
      </w:r>
    </w:p>
    <w:p w14:paraId="4059B431" w14:textId="77777777" w:rsidR="001D59B5" w:rsidRPr="001D59B5" w:rsidRDefault="001D59B5" w:rsidP="001D59B5">
      <w:pPr>
        <w:pStyle w:val="Zpat"/>
        <w:spacing w:line="276" w:lineRule="auto"/>
      </w:pPr>
      <w:r w:rsidRPr="00A06E06">
        <w:t>Tab. 1 Obyvatelstvo (absolutně, relativně, meziroční změny)</w:t>
      </w:r>
    </w:p>
    <w:sectPr w:rsidR="001D59B5" w:rsidRPr="001D59B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686A0" w14:textId="77777777" w:rsidR="00C62468" w:rsidRDefault="00C62468" w:rsidP="00BA6370">
      <w:r>
        <w:separator/>
      </w:r>
    </w:p>
  </w:endnote>
  <w:endnote w:type="continuationSeparator" w:id="0">
    <w:p w14:paraId="60EFEC65" w14:textId="77777777" w:rsidR="00C62468" w:rsidRDefault="00C6246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2F62" w14:textId="77777777" w:rsidR="003D0499" w:rsidRDefault="009032C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3BD4A" wp14:editId="298163D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3826E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5DF5B6C" w14:textId="1E7E35CB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53E9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3BD4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1F3826E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5DF5B6C" w14:textId="1E7E35CB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53E9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E05CDD" wp14:editId="31576C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FADDB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D96D3" w14:textId="77777777" w:rsidR="00C62468" w:rsidRDefault="00C62468" w:rsidP="00BA6370">
      <w:r>
        <w:separator/>
      </w:r>
    </w:p>
  </w:footnote>
  <w:footnote w:type="continuationSeparator" w:id="0">
    <w:p w14:paraId="6FB8A080" w14:textId="77777777" w:rsidR="00C62468" w:rsidRDefault="00C6246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B16F" w14:textId="77777777" w:rsidR="003D0499" w:rsidRDefault="009032C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95FF19D" wp14:editId="30C4DA9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EA35B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C4"/>
    <w:rsid w:val="00043BF4"/>
    <w:rsid w:val="00053E9C"/>
    <w:rsid w:val="00065CF2"/>
    <w:rsid w:val="000843A5"/>
    <w:rsid w:val="000910DA"/>
    <w:rsid w:val="00096D6C"/>
    <w:rsid w:val="000B6F63"/>
    <w:rsid w:val="000D093F"/>
    <w:rsid w:val="000E43CC"/>
    <w:rsid w:val="001404AB"/>
    <w:rsid w:val="0017231D"/>
    <w:rsid w:val="001810DC"/>
    <w:rsid w:val="0018662B"/>
    <w:rsid w:val="001B607F"/>
    <w:rsid w:val="001C7D1F"/>
    <w:rsid w:val="001D369A"/>
    <w:rsid w:val="001D59B5"/>
    <w:rsid w:val="001F08B3"/>
    <w:rsid w:val="001F2FE0"/>
    <w:rsid w:val="00200854"/>
    <w:rsid w:val="002070FB"/>
    <w:rsid w:val="00213729"/>
    <w:rsid w:val="002406FA"/>
    <w:rsid w:val="0026107B"/>
    <w:rsid w:val="00263CB2"/>
    <w:rsid w:val="002B2E47"/>
    <w:rsid w:val="003073BA"/>
    <w:rsid w:val="00311A14"/>
    <w:rsid w:val="003301A3"/>
    <w:rsid w:val="0036777B"/>
    <w:rsid w:val="0038282A"/>
    <w:rsid w:val="00397580"/>
    <w:rsid w:val="003A45C8"/>
    <w:rsid w:val="003C2DCF"/>
    <w:rsid w:val="003C7FE7"/>
    <w:rsid w:val="003D0499"/>
    <w:rsid w:val="003D27ED"/>
    <w:rsid w:val="003D3576"/>
    <w:rsid w:val="003E3356"/>
    <w:rsid w:val="003F526A"/>
    <w:rsid w:val="00405244"/>
    <w:rsid w:val="004154C7"/>
    <w:rsid w:val="004436EE"/>
    <w:rsid w:val="0045547F"/>
    <w:rsid w:val="00471DEF"/>
    <w:rsid w:val="004920AD"/>
    <w:rsid w:val="004D05B3"/>
    <w:rsid w:val="004E479E"/>
    <w:rsid w:val="004F686C"/>
    <w:rsid w:val="004F78E6"/>
    <w:rsid w:val="00503426"/>
    <w:rsid w:val="0050420E"/>
    <w:rsid w:val="00512D99"/>
    <w:rsid w:val="00531DBB"/>
    <w:rsid w:val="00536C9D"/>
    <w:rsid w:val="00573994"/>
    <w:rsid w:val="005C62A0"/>
    <w:rsid w:val="005F2E54"/>
    <w:rsid w:val="005F79FB"/>
    <w:rsid w:val="00604406"/>
    <w:rsid w:val="00605F4A"/>
    <w:rsid w:val="00607822"/>
    <w:rsid w:val="006103AA"/>
    <w:rsid w:val="00613BBF"/>
    <w:rsid w:val="00622B80"/>
    <w:rsid w:val="0064139A"/>
    <w:rsid w:val="00654896"/>
    <w:rsid w:val="00673448"/>
    <w:rsid w:val="006931CF"/>
    <w:rsid w:val="006E024F"/>
    <w:rsid w:val="006E4E81"/>
    <w:rsid w:val="0070454C"/>
    <w:rsid w:val="00707F7D"/>
    <w:rsid w:val="00717EC5"/>
    <w:rsid w:val="00751B41"/>
    <w:rsid w:val="00754C20"/>
    <w:rsid w:val="00796198"/>
    <w:rsid w:val="007A2048"/>
    <w:rsid w:val="007A57F2"/>
    <w:rsid w:val="007B1333"/>
    <w:rsid w:val="007F4AEB"/>
    <w:rsid w:val="007F75B2"/>
    <w:rsid w:val="00803993"/>
    <w:rsid w:val="008043C4"/>
    <w:rsid w:val="0081151A"/>
    <w:rsid w:val="00831B1B"/>
    <w:rsid w:val="00855FB3"/>
    <w:rsid w:val="00861D0E"/>
    <w:rsid w:val="008662BB"/>
    <w:rsid w:val="00867569"/>
    <w:rsid w:val="00871922"/>
    <w:rsid w:val="008A0BFD"/>
    <w:rsid w:val="008A63FF"/>
    <w:rsid w:val="008A750A"/>
    <w:rsid w:val="008B3970"/>
    <w:rsid w:val="008C384C"/>
    <w:rsid w:val="008C73A9"/>
    <w:rsid w:val="008D0F11"/>
    <w:rsid w:val="008F6D0B"/>
    <w:rsid w:val="008F73B4"/>
    <w:rsid w:val="00902290"/>
    <w:rsid w:val="009032C4"/>
    <w:rsid w:val="0092323D"/>
    <w:rsid w:val="0092630E"/>
    <w:rsid w:val="009368A5"/>
    <w:rsid w:val="00950BDD"/>
    <w:rsid w:val="009600AC"/>
    <w:rsid w:val="00967791"/>
    <w:rsid w:val="00986DD7"/>
    <w:rsid w:val="009B55B1"/>
    <w:rsid w:val="009F55FF"/>
    <w:rsid w:val="00A0762A"/>
    <w:rsid w:val="00A4343D"/>
    <w:rsid w:val="00A502F1"/>
    <w:rsid w:val="00A70A83"/>
    <w:rsid w:val="00A81EB3"/>
    <w:rsid w:val="00A8348E"/>
    <w:rsid w:val="00AB3410"/>
    <w:rsid w:val="00B00C1D"/>
    <w:rsid w:val="00B55375"/>
    <w:rsid w:val="00B632CC"/>
    <w:rsid w:val="00B7394E"/>
    <w:rsid w:val="00BA12F1"/>
    <w:rsid w:val="00BA232B"/>
    <w:rsid w:val="00BA439F"/>
    <w:rsid w:val="00BA6370"/>
    <w:rsid w:val="00C161D5"/>
    <w:rsid w:val="00C207AE"/>
    <w:rsid w:val="00C269D4"/>
    <w:rsid w:val="00C37ADB"/>
    <w:rsid w:val="00C4160D"/>
    <w:rsid w:val="00C62468"/>
    <w:rsid w:val="00C8406E"/>
    <w:rsid w:val="00CB2709"/>
    <w:rsid w:val="00CB6F89"/>
    <w:rsid w:val="00CC0AE9"/>
    <w:rsid w:val="00CC357F"/>
    <w:rsid w:val="00CE228C"/>
    <w:rsid w:val="00CE71D9"/>
    <w:rsid w:val="00CF169E"/>
    <w:rsid w:val="00CF545B"/>
    <w:rsid w:val="00D10709"/>
    <w:rsid w:val="00D209A7"/>
    <w:rsid w:val="00D27D69"/>
    <w:rsid w:val="00D33658"/>
    <w:rsid w:val="00D448C2"/>
    <w:rsid w:val="00D666C3"/>
    <w:rsid w:val="00D75B63"/>
    <w:rsid w:val="00D9189F"/>
    <w:rsid w:val="00DA6866"/>
    <w:rsid w:val="00DF47FE"/>
    <w:rsid w:val="00E0156A"/>
    <w:rsid w:val="00E26704"/>
    <w:rsid w:val="00E31980"/>
    <w:rsid w:val="00E6423C"/>
    <w:rsid w:val="00E93830"/>
    <w:rsid w:val="00E93E0E"/>
    <w:rsid w:val="00EB1ED3"/>
    <w:rsid w:val="00F10AAA"/>
    <w:rsid w:val="00F749DB"/>
    <w:rsid w:val="00F75F2A"/>
    <w:rsid w:val="00F81F65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191D92"/>
  <w15:docId w15:val="{3C73E919-B8BC-4587-9DF7-5B194FA6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1D59B5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8A63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3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3F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3F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nemeck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.sand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18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za%20201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E8B6-AB24-4FFA-84B5-A971BD30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2</Pages>
  <Words>821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5657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zeleny9687</dc:creator>
  <cp:lastModifiedBy>Mgr. Robert Šanda</cp:lastModifiedBy>
  <cp:revision>2</cp:revision>
  <cp:lastPrinted>2020-03-12T07:34:00Z</cp:lastPrinted>
  <dcterms:created xsi:type="dcterms:W3CDTF">2020-03-19T10:29:00Z</dcterms:created>
  <dcterms:modified xsi:type="dcterms:W3CDTF">2020-03-19T10:29:00Z</dcterms:modified>
</cp:coreProperties>
</file>